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9F7727F" wp14:paraId="37951053" wp14:textId="7C03EBFA">
      <w:pPr>
        <w:pStyle w:val="Heading2"/>
        <w:spacing w:before="299" w:beforeAutospacing="off" w:after="299" w:afterAutospacing="off"/>
      </w:pPr>
      <w:r w:rsidRPr="29F7727F" w:rsidR="39328A4E">
        <w:rPr>
          <w:rFonts w:ascii="Arial" w:hAnsi="Arial" w:eastAsia="Arial" w:cs="Arial"/>
          <w:b w:val="1"/>
          <w:bCs w:val="1"/>
          <w:noProof w:val="0"/>
          <w:sz w:val="36"/>
          <w:szCs w:val="36"/>
          <w:lang w:val="es-ES"/>
        </w:rPr>
        <w:t>1. Núcleo de datos del empleado</w:t>
      </w:r>
    </w:p>
    <w:p xmlns:wp14="http://schemas.microsoft.com/office/word/2010/wordml" w:rsidP="29F7727F" wp14:paraId="2124F641" wp14:textId="224A844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29F7727F" w:rsidR="39328A4E">
        <w:rPr>
          <w:rFonts w:ascii="Arial" w:hAnsi="Arial" w:eastAsia="Arial" w:cs="Arial"/>
          <w:noProof w:val="0"/>
          <w:sz w:val="24"/>
          <w:szCs w:val="24"/>
          <w:lang w:val="es-ES"/>
        </w:rPr>
        <w:t>Expediente digital único por colaborador (contrato, hoja de vida, certificaciones, exámenes médicos ocupacionales, afiliaciones a EPS/AFP/ARL/caja de compensación)</w:t>
      </w:r>
    </w:p>
    <w:p xmlns:wp14="http://schemas.microsoft.com/office/word/2010/wordml" w:rsidP="29F7727F" wp14:paraId="1363BCAC" wp14:textId="2F38C25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29F7727F" w:rsidR="39328A4E">
        <w:rPr>
          <w:rFonts w:ascii="Arial" w:hAnsi="Arial" w:eastAsia="Arial" w:cs="Arial"/>
          <w:noProof w:val="0"/>
          <w:sz w:val="24"/>
          <w:szCs w:val="24"/>
          <w:lang w:val="es-ES"/>
        </w:rPr>
        <w:t>Historial de cargos, ascensos, traslados y aumentos salariales</w:t>
      </w:r>
    </w:p>
    <w:p xmlns:wp14="http://schemas.microsoft.com/office/word/2010/wordml" w:rsidP="29F7727F" wp14:paraId="2ABAD750" wp14:textId="481E830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29F7727F" w:rsidR="39328A4E">
        <w:rPr>
          <w:rFonts w:ascii="Arial" w:hAnsi="Arial" w:eastAsia="Arial" w:cs="Arial"/>
          <w:noProof w:val="0"/>
          <w:sz w:val="24"/>
          <w:szCs w:val="24"/>
          <w:lang w:val="es-ES"/>
        </w:rPr>
        <w:t>Firma electrónica para documentos (contratos, otrosíes, políticas)</w:t>
      </w:r>
    </w:p>
    <w:p xmlns:wp14="http://schemas.microsoft.com/office/word/2010/wordml" w:rsidP="29F7727F" wp14:paraId="74A0FB9D" wp14:textId="3D273F23">
      <w:pPr>
        <w:pStyle w:val="Heading2"/>
        <w:spacing w:before="299" w:beforeAutospacing="off" w:after="299" w:afterAutospacing="off"/>
        <w:rPr>
          <w:rFonts w:ascii="Arial" w:hAnsi="Arial" w:eastAsia="Arial" w:cs="Arial"/>
          <w:b w:val="1"/>
          <w:bCs w:val="1"/>
          <w:noProof w:val="0"/>
          <w:sz w:val="36"/>
          <w:szCs w:val="36"/>
          <w:lang w:val="es-ES"/>
        </w:rPr>
      </w:pPr>
      <w:r w:rsidRPr="29F7727F" w:rsidR="39328A4E">
        <w:rPr>
          <w:rFonts w:ascii="Arial" w:hAnsi="Arial" w:eastAsia="Arial" w:cs="Arial"/>
          <w:b w:val="1"/>
          <w:bCs w:val="1"/>
          <w:noProof w:val="0"/>
          <w:sz w:val="36"/>
          <w:szCs w:val="36"/>
          <w:lang w:val="es-ES"/>
        </w:rPr>
        <w:t xml:space="preserve">2. </w:t>
      </w:r>
      <w:r w:rsidRPr="29F7727F" w:rsidR="50F1F440">
        <w:rPr>
          <w:rFonts w:ascii="Arial" w:hAnsi="Arial" w:eastAsia="Arial" w:cs="Arial"/>
          <w:b w:val="1"/>
          <w:bCs w:val="1"/>
          <w:noProof w:val="0"/>
          <w:sz w:val="36"/>
          <w:szCs w:val="36"/>
          <w:lang w:val="es-ES"/>
        </w:rPr>
        <w:t xml:space="preserve">Control de aspectos de Nómina </w:t>
      </w:r>
    </w:p>
    <w:p xmlns:wp14="http://schemas.microsoft.com/office/word/2010/wordml" w:rsidP="29F7727F" wp14:paraId="4E6651DF" wp14:textId="5C0F6180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29F7727F" w:rsidR="39328A4E">
        <w:rPr>
          <w:rFonts w:ascii="Arial" w:hAnsi="Arial" w:eastAsia="Arial" w:cs="Arial"/>
          <w:noProof w:val="0"/>
          <w:sz w:val="24"/>
          <w:szCs w:val="24"/>
          <w:lang w:val="es-ES"/>
        </w:rPr>
        <w:t>Actualización automática de topes legales (salario mínimo, auxilio de transporte, UVT)</w:t>
      </w:r>
    </w:p>
    <w:p xmlns:wp14="http://schemas.microsoft.com/office/word/2010/wordml" w:rsidP="29F7727F" wp14:paraId="0AEB9EC8" wp14:textId="4C433A8A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29F7727F" w:rsidR="39328A4E">
        <w:rPr>
          <w:rFonts w:ascii="Arial" w:hAnsi="Arial" w:eastAsia="Arial" w:cs="Arial"/>
          <w:noProof w:val="0"/>
          <w:sz w:val="24"/>
          <w:szCs w:val="24"/>
          <w:lang w:val="es-ES"/>
        </w:rPr>
        <w:t>Manejo de la jornada laboral progresiva de 42 horas (Ley 2101 de 2021)</w:t>
      </w:r>
    </w:p>
    <w:p xmlns:wp14="http://schemas.microsoft.com/office/word/2010/wordml" w:rsidP="29F7727F" wp14:paraId="55B74DBE" wp14:textId="08A31E87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29F7727F" w:rsidR="39328A4E">
        <w:rPr>
          <w:rFonts w:ascii="Arial" w:hAnsi="Arial" w:eastAsia="Arial" w:cs="Arial"/>
          <w:noProof w:val="0"/>
          <w:sz w:val="24"/>
          <w:szCs w:val="24"/>
          <w:lang w:val="es-ES"/>
        </w:rPr>
        <w:t>Gestión de embargos judiciales y libranzas</w:t>
      </w:r>
    </w:p>
    <w:p xmlns:wp14="http://schemas.microsoft.com/office/word/2010/wordml" w:rsidP="29F7727F" wp14:paraId="71456B9B" wp14:textId="6FEAE131">
      <w:pPr>
        <w:pStyle w:val="Heading2"/>
        <w:suppressLineNumbers w:val="0"/>
        <w:bidi w:val="0"/>
        <w:spacing w:before="299" w:beforeAutospacing="off" w:after="299" w:afterAutospacing="off" w:line="279" w:lineRule="auto"/>
        <w:ind w:left="0" w:right="0"/>
        <w:jc w:val="left"/>
      </w:pPr>
      <w:r w:rsidRPr="29F7727F" w:rsidR="344549A8">
        <w:rPr>
          <w:rFonts w:ascii="Arial" w:hAnsi="Arial" w:eastAsia="Arial" w:cs="Arial"/>
          <w:b w:val="1"/>
          <w:bCs w:val="1"/>
          <w:noProof w:val="0"/>
          <w:sz w:val="36"/>
          <w:szCs w:val="36"/>
          <w:lang w:val="es-ES"/>
        </w:rPr>
        <w:t>3</w:t>
      </w:r>
      <w:r w:rsidRPr="29F7727F" w:rsidR="39328A4E">
        <w:rPr>
          <w:rFonts w:ascii="Arial" w:hAnsi="Arial" w:eastAsia="Arial" w:cs="Arial"/>
          <w:b w:val="1"/>
          <w:bCs w:val="1"/>
          <w:noProof w:val="0"/>
          <w:sz w:val="36"/>
          <w:szCs w:val="36"/>
          <w:lang w:val="es-ES"/>
        </w:rPr>
        <w:t>. Gestión del tiempo</w:t>
      </w:r>
    </w:p>
    <w:p xmlns:wp14="http://schemas.microsoft.com/office/word/2010/wordml" w:rsidP="29F7727F" wp14:paraId="69773C59" wp14:textId="0223140D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29F7727F" w:rsidR="39328A4E">
        <w:rPr>
          <w:rFonts w:ascii="Arial" w:hAnsi="Arial" w:eastAsia="Arial" w:cs="Arial"/>
          <w:noProof w:val="0"/>
          <w:sz w:val="24"/>
          <w:szCs w:val="24"/>
          <w:lang w:val="es-ES"/>
        </w:rPr>
        <w:t>Control de asistencia, turnos y horas extra</w:t>
      </w:r>
    </w:p>
    <w:p xmlns:wp14="http://schemas.microsoft.com/office/word/2010/wordml" w:rsidP="29F7727F" wp14:paraId="4D7698FC" wp14:textId="53D29651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29F7727F" w:rsidR="39328A4E">
        <w:rPr>
          <w:rFonts w:ascii="Arial" w:hAnsi="Arial" w:eastAsia="Arial" w:cs="Arial"/>
          <w:noProof w:val="0"/>
          <w:sz w:val="24"/>
          <w:szCs w:val="24"/>
          <w:lang w:val="es-ES"/>
        </w:rPr>
        <w:t>Solicitud y aprobación de vacaciones, permisos e incapacidades</w:t>
      </w:r>
    </w:p>
    <w:p xmlns:wp14="http://schemas.microsoft.com/office/word/2010/wordml" w:rsidP="29F7727F" wp14:paraId="7F0E1F2A" wp14:textId="41CED6C6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29F7727F" w:rsidR="39328A4E">
        <w:rPr>
          <w:rFonts w:ascii="Arial" w:hAnsi="Arial" w:eastAsia="Arial" w:cs="Arial"/>
          <w:noProof w:val="0"/>
          <w:sz w:val="24"/>
          <w:szCs w:val="24"/>
          <w:lang w:val="es-ES"/>
        </w:rPr>
        <w:t>Alertas automáticas de vencimiento de contratos a término fijo</w:t>
      </w:r>
    </w:p>
    <w:p xmlns:wp14="http://schemas.microsoft.com/office/word/2010/wordml" w:rsidP="29F7727F" wp14:paraId="6892A684" wp14:textId="1DE490C7">
      <w:pPr>
        <w:pStyle w:val="Heading2"/>
        <w:spacing w:before="299" w:beforeAutospacing="off" w:after="299" w:afterAutospacing="off"/>
      </w:pPr>
      <w:r w:rsidRPr="29F7727F" w:rsidR="34301B0A">
        <w:rPr>
          <w:rFonts w:ascii="Arial" w:hAnsi="Arial" w:eastAsia="Arial" w:cs="Arial"/>
          <w:b w:val="1"/>
          <w:bCs w:val="1"/>
          <w:noProof w:val="0"/>
          <w:sz w:val="36"/>
          <w:szCs w:val="36"/>
          <w:lang w:val="es-ES"/>
        </w:rPr>
        <w:t>4</w:t>
      </w:r>
      <w:r w:rsidRPr="29F7727F" w:rsidR="39328A4E">
        <w:rPr>
          <w:rFonts w:ascii="Arial" w:hAnsi="Arial" w:eastAsia="Arial" w:cs="Arial"/>
          <w:b w:val="1"/>
          <w:bCs w:val="1"/>
          <w:noProof w:val="0"/>
          <w:sz w:val="36"/>
          <w:szCs w:val="36"/>
          <w:lang w:val="es-ES"/>
        </w:rPr>
        <w:t>. SG-SST (obligatorio en Colombia)</w:t>
      </w:r>
    </w:p>
    <w:p xmlns:wp14="http://schemas.microsoft.com/office/word/2010/wordml" w:rsidP="29F7727F" wp14:paraId="64B7E55D" wp14:textId="3B202744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29F7727F" w:rsidR="39328A4E">
        <w:rPr>
          <w:rFonts w:ascii="Arial" w:hAnsi="Arial" w:eastAsia="Arial" w:cs="Arial"/>
          <w:noProof w:val="0"/>
          <w:sz w:val="24"/>
          <w:szCs w:val="24"/>
          <w:lang w:val="es-ES"/>
        </w:rPr>
        <w:t>Seguimiento al Sistema de Gestión de Seguridad y Salud en el Trabajo (Decreto 1072 de 2015)</w:t>
      </w:r>
    </w:p>
    <w:p xmlns:wp14="http://schemas.microsoft.com/office/word/2010/wordml" w:rsidP="29F7727F" wp14:paraId="58B77F79" wp14:textId="522AB458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29F7727F" w:rsidR="39328A4E">
        <w:rPr>
          <w:rFonts w:ascii="Arial" w:hAnsi="Arial" w:eastAsia="Arial" w:cs="Arial"/>
          <w:noProof w:val="0"/>
          <w:sz w:val="24"/>
          <w:szCs w:val="24"/>
          <w:lang w:val="es-ES"/>
        </w:rPr>
        <w:t>Registro de accidentes de trabajo y enfermedades laborales</w:t>
      </w:r>
    </w:p>
    <w:p xmlns:wp14="http://schemas.microsoft.com/office/word/2010/wordml" w:rsidP="29F7727F" wp14:paraId="18D1E3C2" wp14:textId="402E8109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29F7727F" w:rsidR="39328A4E">
        <w:rPr>
          <w:rFonts w:ascii="Arial" w:hAnsi="Arial" w:eastAsia="Arial" w:cs="Arial"/>
          <w:noProof w:val="0"/>
          <w:sz w:val="24"/>
          <w:szCs w:val="24"/>
          <w:lang w:val="es-ES"/>
        </w:rPr>
        <w:t>Programación de exámenes médicos periódicos</w:t>
      </w:r>
    </w:p>
    <w:p xmlns:wp14="http://schemas.microsoft.com/office/word/2010/wordml" w:rsidP="29F7727F" wp14:paraId="37734548" wp14:textId="281D0AC1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29F7727F" w:rsidR="39328A4E">
        <w:rPr>
          <w:rFonts w:ascii="Arial" w:hAnsi="Arial" w:eastAsia="Arial" w:cs="Arial"/>
          <w:noProof w:val="0"/>
          <w:sz w:val="24"/>
          <w:szCs w:val="24"/>
          <w:lang w:val="es-ES"/>
        </w:rPr>
        <w:t>Matriz de riesgos y planes de acción</w:t>
      </w:r>
    </w:p>
    <w:p xmlns:wp14="http://schemas.microsoft.com/office/word/2010/wordml" w:rsidP="29F7727F" wp14:paraId="3B839E44" wp14:textId="05DD4265">
      <w:pPr>
        <w:pStyle w:val="Heading2"/>
        <w:spacing w:before="299" w:beforeAutospacing="off" w:after="299" w:afterAutospacing="off"/>
      </w:pPr>
      <w:r w:rsidRPr="29F7727F" w:rsidR="01EC2914">
        <w:rPr>
          <w:rFonts w:ascii="Arial" w:hAnsi="Arial" w:eastAsia="Arial" w:cs="Arial"/>
          <w:b w:val="1"/>
          <w:bCs w:val="1"/>
          <w:noProof w:val="0"/>
          <w:sz w:val="36"/>
          <w:szCs w:val="36"/>
          <w:lang w:val="es-ES"/>
        </w:rPr>
        <w:t>5</w:t>
      </w:r>
      <w:r w:rsidRPr="29F7727F" w:rsidR="39328A4E">
        <w:rPr>
          <w:rFonts w:ascii="Arial" w:hAnsi="Arial" w:eastAsia="Arial" w:cs="Arial"/>
          <w:b w:val="1"/>
          <w:bCs w:val="1"/>
          <w:noProof w:val="0"/>
          <w:sz w:val="36"/>
          <w:szCs w:val="36"/>
          <w:lang w:val="es-ES"/>
        </w:rPr>
        <w:t>. Desempeño y desarrollo</w:t>
      </w:r>
    </w:p>
    <w:p xmlns:wp14="http://schemas.microsoft.com/office/word/2010/wordml" w:rsidP="29F7727F" wp14:paraId="1EB5FC03" wp14:textId="69EC9D65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29F7727F" w:rsidR="39328A4E">
        <w:rPr>
          <w:rFonts w:ascii="Arial" w:hAnsi="Arial" w:eastAsia="Arial" w:cs="Arial"/>
          <w:noProof w:val="0"/>
          <w:sz w:val="24"/>
          <w:szCs w:val="24"/>
          <w:lang w:val="es-ES"/>
        </w:rPr>
        <w:t>Evaluaciones de desempeño 90°/180°/360°</w:t>
      </w:r>
    </w:p>
    <w:p xmlns:wp14="http://schemas.microsoft.com/office/word/2010/wordml" w:rsidP="29F7727F" wp14:paraId="3BB00B85" wp14:textId="05649AFA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29F7727F" w:rsidR="39328A4E">
        <w:rPr>
          <w:rFonts w:ascii="Arial" w:hAnsi="Arial" w:eastAsia="Arial" w:cs="Arial"/>
          <w:noProof w:val="0"/>
          <w:sz w:val="24"/>
          <w:szCs w:val="24"/>
          <w:lang w:val="es-ES"/>
        </w:rPr>
        <w:t>Planes de carrera y sucesión</w:t>
      </w:r>
    </w:p>
    <w:p xmlns:wp14="http://schemas.microsoft.com/office/word/2010/wordml" w:rsidP="29F7727F" wp14:paraId="6A512233" wp14:textId="47F5DF2E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29F7727F" w:rsidR="39328A4E">
        <w:rPr>
          <w:rFonts w:ascii="Arial" w:hAnsi="Arial" w:eastAsia="Arial" w:cs="Arial"/>
          <w:noProof w:val="0"/>
          <w:sz w:val="24"/>
          <w:szCs w:val="24"/>
          <w:lang w:val="es-ES"/>
        </w:rPr>
        <w:t>Plataforma de capacitación (LMS) con seguimiento de horas de formación</w:t>
      </w:r>
    </w:p>
    <w:p xmlns:wp14="http://schemas.microsoft.com/office/word/2010/wordml" w:rsidP="29F7727F" wp14:paraId="58F8A056" wp14:textId="185D30B9">
      <w:pPr>
        <w:pStyle w:val="Heading2"/>
        <w:spacing w:before="299" w:beforeAutospacing="off" w:after="299" w:afterAutospacing="off"/>
      </w:pPr>
      <w:r w:rsidRPr="29F7727F" w:rsidR="079BBEAC">
        <w:rPr>
          <w:rFonts w:ascii="Arial" w:hAnsi="Arial" w:eastAsia="Arial" w:cs="Arial"/>
          <w:b w:val="1"/>
          <w:bCs w:val="1"/>
          <w:noProof w:val="0"/>
          <w:sz w:val="36"/>
          <w:szCs w:val="36"/>
          <w:lang w:val="es-ES"/>
        </w:rPr>
        <w:t>6</w:t>
      </w:r>
      <w:r w:rsidRPr="29F7727F" w:rsidR="39328A4E">
        <w:rPr>
          <w:rFonts w:ascii="Arial" w:hAnsi="Arial" w:eastAsia="Arial" w:cs="Arial"/>
          <w:b w:val="1"/>
          <w:bCs w:val="1"/>
          <w:noProof w:val="0"/>
          <w:sz w:val="36"/>
          <w:szCs w:val="36"/>
          <w:lang w:val="es-ES"/>
        </w:rPr>
        <w:t>. Bienestar y clima organizacional</w:t>
      </w:r>
    </w:p>
    <w:p xmlns:wp14="http://schemas.microsoft.com/office/word/2010/wordml" w:rsidP="29F7727F" wp14:paraId="1D65480A" wp14:textId="4BC404B9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29F7727F" w:rsidR="39328A4E">
        <w:rPr>
          <w:rFonts w:ascii="Arial" w:hAnsi="Arial" w:eastAsia="Arial" w:cs="Arial"/>
          <w:noProof w:val="0"/>
          <w:sz w:val="24"/>
          <w:szCs w:val="24"/>
          <w:lang w:val="es-ES"/>
        </w:rPr>
        <w:t>Encuestas de clima y pulso laboral</w:t>
      </w:r>
    </w:p>
    <w:p xmlns:wp14="http://schemas.microsoft.com/office/word/2010/wordml" w:rsidP="29F7727F" wp14:paraId="1883B7BB" wp14:textId="420D3C26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29F7727F" w:rsidR="39328A4E">
        <w:rPr>
          <w:rFonts w:ascii="Arial" w:hAnsi="Arial" w:eastAsia="Arial" w:cs="Arial"/>
          <w:noProof w:val="0"/>
          <w:sz w:val="24"/>
          <w:szCs w:val="24"/>
          <w:lang w:val="es-ES"/>
        </w:rPr>
        <w:t>Módulo de reconocimiento entre pares</w:t>
      </w:r>
    </w:p>
    <w:p xmlns:wp14="http://schemas.microsoft.com/office/word/2010/wordml" w:rsidP="29F7727F" wp14:paraId="218E2CE1" wp14:textId="01BF9C05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29F7727F" w:rsidR="39328A4E">
        <w:rPr>
          <w:rFonts w:ascii="Arial" w:hAnsi="Arial" w:eastAsia="Arial" w:cs="Arial"/>
          <w:noProof w:val="0"/>
          <w:sz w:val="24"/>
          <w:szCs w:val="24"/>
          <w:lang w:val="es-ES"/>
        </w:rPr>
        <w:t>Gestión de programas de bienestar y beneficios extralegales</w:t>
      </w:r>
    </w:p>
    <w:p xmlns:wp14="http://schemas.microsoft.com/office/word/2010/wordml" w:rsidP="29F7727F" wp14:paraId="02972040" wp14:textId="6FC6E9CD">
      <w:pPr>
        <w:pStyle w:val="Heading2"/>
        <w:spacing w:before="299" w:beforeAutospacing="off" w:after="299" w:afterAutospacing="off"/>
      </w:pPr>
      <w:r w:rsidRPr="29F7727F" w:rsidR="370100D7">
        <w:rPr>
          <w:rFonts w:ascii="Arial" w:hAnsi="Arial" w:eastAsia="Arial" w:cs="Arial"/>
          <w:b w:val="1"/>
          <w:bCs w:val="1"/>
          <w:noProof w:val="0"/>
          <w:sz w:val="36"/>
          <w:szCs w:val="36"/>
          <w:lang w:val="es-ES"/>
        </w:rPr>
        <w:t>7</w:t>
      </w:r>
      <w:r w:rsidRPr="29F7727F" w:rsidR="39328A4E">
        <w:rPr>
          <w:rFonts w:ascii="Arial" w:hAnsi="Arial" w:eastAsia="Arial" w:cs="Arial"/>
          <w:b w:val="1"/>
          <w:bCs w:val="1"/>
          <w:noProof w:val="0"/>
          <w:sz w:val="36"/>
          <w:szCs w:val="36"/>
          <w:lang w:val="es-ES"/>
        </w:rPr>
        <w:t>. Relaciones laborales y cumplimiento legal</w:t>
      </w:r>
    </w:p>
    <w:p xmlns:wp14="http://schemas.microsoft.com/office/word/2010/wordml" w:rsidP="29F7727F" wp14:paraId="5CA5592B" wp14:textId="29F5F6A0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29F7727F" w:rsidR="39328A4E">
        <w:rPr>
          <w:rFonts w:ascii="Arial" w:hAnsi="Arial" w:eastAsia="Arial" w:cs="Arial"/>
          <w:noProof w:val="0"/>
          <w:sz w:val="24"/>
          <w:szCs w:val="24"/>
          <w:lang w:val="es-ES"/>
        </w:rPr>
        <w:t>Gestión de procesos disciplinarios y descargos</w:t>
      </w:r>
    </w:p>
    <w:p xmlns:wp14="http://schemas.microsoft.com/office/word/2010/wordml" w:rsidP="29F7727F" wp14:paraId="4CFD6D95" wp14:textId="14D2CC58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29F7727F" w:rsidR="39328A4E">
        <w:rPr>
          <w:rFonts w:ascii="Arial" w:hAnsi="Arial" w:eastAsia="Arial" w:cs="Arial"/>
          <w:noProof w:val="0"/>
          <w:sz w:val="24"/>
          <w:szCs w:val="24"/>
          <w:lang w:val="es-ES"/>
        </w:rPr>
        <w:t>Alertas de vencimiento de períodos de prueba</w:t>
      </w:r>
    </w:p>
    <w:p xmlns:wp14="http://schemas.microsoft.com/office/word/2010/wordml" w:rsidP="29F7727F" wp14:paraId="2CBB2AA8" wp14:textId="54059C97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29F7727F" w:rsidR="39328A4E">
        <w:rPr>
          <w:rFonts w:ascii="Arial" w:hAnsi="Arial" w:eastAsia="Arial" w:cs="Arial"/>
          <w:noProof w:val="0"/>
          <w:sz w:val="24"/>
          <w:szCs w:val="24"/>
          <w:lang w:val="es-ES"/>
        </w:rPr>
        <w:t>Repositorio actualizado de normativa laboral colombiana</w:t>
      </w:r>
    </w:p>
    <w:p xmlns:wp14="http://schemas.microsoft.com/office/word/2010/wordml" w:rsidP="29F7727F" wp14:paraId="052DA46E" wp14:textId="66192C3E">
      <w:pPr>
        <w:pStyle w:val="Heading2"/>
        <w:spacing w:before="299" w:beforeAutospacing="off" w:after="299" w:afterAutospacing="off"/>
      </w:pPr>
      <w:r w:rsidRPr="29F7727F" w:rsidR="1851C134">
        <w:rPr>
          <w:rFonts w:ascii="Arial" w:hAnsi="Arial" w:eastAsia="Arial" w:cs="Arial"/>
          <w:b w:val="1"/>
          <w:bCs w:val="1"/>
          <w:noProof w:val="0"/>
          <w:sz w:val="36"/>
          <w:szCs w:val="36"/>
          <w:lang w:val="es-ES"/>
        </w:rPr>
        <w:t>8</w:t>
      </w:r>
      <w:r w:rsidRPr="29F7727F" w:rsidR="39328A4E">
        <w:rPr>
          <w:rFonts w:ascii="Arial" w:hAnsi="Arial" w:eastAsia="Arial" w:cs="Arial"/>
          <w:b w:val="1"/>
          <w:bCs w:val="1"/>
          <w:noProof w:val="0"/>
          <w:sz w:val="36"/>
          <w:szCs w:val="36"/>
          <w:lang w:val="es-ES"/>
        </w:rPr>
        <w:t>. Desvinculación</w:t>
      </w:r>
    </w:p>
    <w:p xmlns:wp14="http://schemas.microsoft.com/office/word/2010/wordml" w:rsidP="29F7727F" wp14:paraId="23D84C46" wp14:textId="2A06125D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29F7727F" w:rsidR="39328A4E">
        <w:rPr>
          <w:rFonts w:ascii="Arial" w:hAnsi="Arial" w:eastAsia="Arial" w:cs="Arial"/>
          <w:noProof w:val="0"/>
          <w:sz w:val="24"/>
          <w:szCs w:val="24"/>
          <w:lang w:val="es-ES"/>
        </w:rPr>
        <w:t>Checklist de proceso de salida</w:t>
      </w:r>
    </w:p>
    <w:p xmlns:wp14="http://schemas.microsoft.com/office/word/2010/wordml" w:rsidP="29F7727F" wp14:paraId="7AA4BD6A" wp14:textId="3FA1FD8E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29F7727F" w:rsidR="39328A4E">
        <w:rPr>
          <w:rFonts w:ascii="Arial" w:hAnsi="Arial" w:eastAsia="Arial" w:cs="Arial"/>
          <w:noProof w:val="0"/>
          <w:sz w:val="24"/>
          <w:szCs w:val="24"/>
          <w:lang w:val="es-ES"/>
        </w:rPr>
        <w:t>Cálculo automático de liquidación final</w:t>
      </w:r>
    </w:p>
    <w:p xmlns:wp14="http://schemas.microsoft.com/office/word/2010/wordml" w:rsidP="29F7727F" wp14:paraId="59899DE5" wp14:textId="6C043300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29F7727F" w:rsidR="39328A4E">
        <w:rPr>
          <w:rFonts w:ascii="Arial" w:hAnsi="Arial" w:eastAsia="Arial" w:cs="Arial"/>
          <w:noProof w:val="0"/>
          <w:sz w:val="24"/>
          <w:szCs w:val="24"/>
          <w:lang w:val="es-ES"/>
        </w:rPr>
        <w:t>Entrevistas de salida digitales</w:t>
      </w:r>
    </w:p>
    <w:p xmlns:wp14="http://schemas.microsoft.com/office/word/2010/wordml" w:rsidP="29F7727F" wp14:paraId="7D421DC7" wp14:textId="454AE6AA">
      <w:pPr>
        <w:pStyle w:val="Heading2"/>
        <w:suppressLineNumbers w:val="0"/>
        <w:bidi w:val="0"/>
        <w:spacing w:before="299" w:beforeAutospacing="off" w:after="299" w:afterAutospacing="off" w:line="279" w:lineRule="auto"/>
        <w:ind w:left="0" w:right="0"/>
        <w:jc w:val="left"/>
      </w:pPr>
      <w:r w:rsidRPr="29F7727F" w:rsidR="5DA17CBB">
        <w:rPr>
          <w:rFonts w:ascii="Arial" w:hAnsi="Arial" w:eastAsia="Arial" w:cs="Arial"/>
          <w:b w:val="1"/>
          <w:bCs w:val="1"/>
          <w:noProof w:val="0"/>
          <w:sz w:val="36"/>
          <w:szCs w:val="36"/>
          <w:lang w:val="es-ES"/>
        </w:rPr>
        <w:t>9</w:t>
      </w:r>
      <w:r w:rsidRPr="29F7727F" w:rsidR="39328A4E">
        <w:rPr>
          <w:rFonts w:ascii="Arial" w:hAnsi="Arial" w:eastAsia="Arial" w:cs="Arial"/>
          <w:b w:val="1"/>
          <w:bCs w:val="1"/>
          <w:noProof w:val="0"/>
          <w:sz w:val="36"/>
          <w:szCs w:val="36"/>
          <w:lang w:val="es-ES"/>
        </w:rPr>
        <w:t xml:space="preserve">. Analítica e indicadores (People </w:t>
      </w:r>
      <w:r w:rsidRPr="29F7727F" w:rsidR="39328A4E">
        <w:rPr>
          <w:rFonts w:ascii="Arial" w:hAnsi="Arial" w:eastAsia="Arial" w:cs="Arial"/>
          <w:b w:val="1"/>
          <w:bCs w:val="1"/>
          <w:noProof w:val="0"/>
          <w:sz w:val="36"/>
          <w:szCs w:val="36"/>
          <w:lang w:val="es-ES"/>
        </w:rPr>
        <w:t>Analytics</w:t>
      </w:r>
      <w:r w:rsidRPr="29F7727F" w:rsidR="39328A4E">
        <w:rPr>
          <w:rFonts w:ascii="Arial" w:hAnsi="Arial" w:eastAsia="Arial" w:cs="Arial"/>
          <w:b w:val="1"/>
          <w:bCs w:val="1"/>
          <w:noProof w:val="0"/>
          <w:sz w:val="36"/>
          <w:szCs w:val="36"/>
          <w:lang w:val="es-ES"/>
        </w:rPr>
        <w:t>)</w:t>
      </w:r>
    </w:p>
    <w:p xmlns:wp14="http://schemas.microsoft.com/office/word/2010/wordml" w:rsidP="29F7727F" wp14:paraId="5CF301F5" wp14:textId="245A0DE7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29F7727F" w:rsidR="39328A4E">
        <w:rPr>
          <w:rFonts w:ascii="Arial" w:hAnsi="Arial" w:eastAsia="Arial" w:cs="Arial"/>
          <w:noProof w:val="0"/>
          <w:sz w:val="24"/>
          <w:szCs w:val="24"/>
          <w:lang w:val="es-ES"/>
        </w:rPr>
        <w:t>Dashboard de rotación, ausentismo, costos de nómina por área</w:t>
      </w:r>
    </w:p>
    <w:p xmlns:wp14="http://schemas.microsoft.com/office/word/2010/wordml" w:rsidP="29F7727F" wp14:paraId="5ECA37DD" wp14:textId="62CA402C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29F7727F" w:rsidR="39328A4E">
        <w:rPr>
          <w:rFonts w:ascii="Arial" w:hAnsi="Arial" w:eastAsia="Arial" w:cs="Arial"/>
          <w:noProof w:val="0"/>
          <w:sz w:val="24"/>
          <w:szCs w:val="24"/>
          <w:lang w:val="es-ES"/>
        </w:rPr>
        <w:t>Predicción de riesgo de renuncia</w:t>
      </w:r>
    </w:p>
    <w:p xmlns:wp14="http://schemas.microsoft.com/office/word/2010/wordml" w:rsidP="29F7727F" wp14:paraId="15CC563A" wp14:textId="5F50A8C6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29F7727F" w:rsidR="39328A4E">
        <w:rPr>
          <w:rFonts w:ascii="Arial" w:hAnsi="Arial" w:eastAsia="Arial" w:cs="Arial"/>
          <w:noProof w:val="0"/>
          <w:sz w:val="24"/>
          <w:szCs w:val="24"/>
          <w:lang w:val="es-ES"/>
        </w:rPr>
        <w:t>Reportes exportables para junta directiva</w:t>
      </w:r>
    </w:p>
    <w:p xmlns:wp14="http://schemas.microsoft.com/office/word/2010/wordml" w:rsidP="29F7727F" wp14:paraId="114246B8" wp14:textId="55D0C1AD">
      <w:pPr>
        <w:pStyle w:val="Heading2"/>
        <w:spacing w:before="299" w:beforeAutospacing="off" w:after="299" w:afterAutospacing="off"/>
      </w:pPr>
      <w:r w:rsidRPr="29F7727F" w:rsidR="39328A4E">
        <w:rPr>
          <w:rFonts w:ascii="Arial" w:hAnsi="Arial" w:eastAsia="Arial" w:cs="Arial"/>
          <w:b w:val="1"/>
          <w:bCs w:val="1"/>
          <w:noProof w:val="0"/>
          <w:sz w:val="36"/>
          <w:szCs w:val="36"/>
          <w:lang w:val="es-ES"/>
        </w:rPr>
        <w:t>1</w:t>
      </w:r>
      <w:r w:rsidRPr="29F7727F" w:rsidR="075EE0D8">
        <w:rPr>
          <w:rFonts w:ascii="Arial" w:hAnsi="Arial" w:eastAsia="Arial" w:cs="Arial"/>
          <w:b w:val="1"/>
          <w:bCs w:val="1"/>
          <w:noProof w:val="0"/>
          <w:sz w:val="36"/>
          <w:szCs w:val="36"/>
          <w:lang w:val="es-ES"/>
        </w:rPr>
        <w:t>0</w:t>
      </w:r>
      <w:r w:rsidRPr="29F7727F" w:rsidR="39328A4E">
        <w:rPr>
          <w:rFonts w:ascii="Arial" w:hAnsi="Arial" w:eastAsia="Arial" w:cs="Arial"/>
          <w:b w:val="1"/>
          <w:bCs w:val="1"/>
          <w:noProof w:val="0"/>
          <w:sz w:val="36"/>
          <w:szCs w:val="36"/>
          <w:lang w:val="es-ES"/>
        </w:rPr>
        <w:t>. Portal de autoservicio (empleado y jefe)</w:t>
      </w:r>
    </w:p>
    <w:p xmlns:wp14="http://schemas.microsoft.com/office/word/2010/wordml" w:rsidP="29F7727F" wp14:paraId="775B19C2" wp14:textId="5D7570A3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29F7727F" w:rsidR="39328A4E">
        <w:rPr>
          <w:rFonts w:ascii="Arial" w:hAnsi="Arial" w:eastAsia="Arial" w:cs="Arial"/>
          <w:noProof w:val="0"/>
          <w:sz w:val="24"/>
          <w:szCs w:val="24"/>
          <w:lang w:val="es-ES"/>
        </w:rPr>
        <w:t>App móvil para solicitar certificados laborales, ver desprendibles de pago, pedir vacaciones</w:t>
      </w:r>
    </w:p>
    <w:p xmlns:wp14="http://schemas.microsoft.com/office/word/2010/wordml" w:rsidP="29F7727F" wp14:paraId="1C42FFC9" wp14:textId="2F9577BA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29F7727F" w:rsidR="39328A4E">
        <w:rPr>
          <w:rFonts w:ascii="Arial" w:hAnsi="Arial" w:eastAsia="Arial" w:cs="Arial"/>
          <w:noProof w:val="0"/>
          <w:sz w:val="24"/>
          <w:szCs w:val="24"/>
          <w:lang w:val="es-ES"/>
        </w:rPr>
        <w:t>Chatbot con respuestas frecuentes de HR</w:t>
      </w:r>
    </w:p>
    <w:p xmlns:wp14="http://schemas.microsoft.com/office/word/2010/wordml" wp14:paraId="5C1A07E2" wp14:textId="088F08AD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39d9b5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4530e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5a426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fbfd4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e7380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0ebb8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f17a7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119aa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5be07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26d3d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4e719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8CCE244"/>
    <w:rsid w:val="01EC2914"/>
    <w:rsid w:val="075EE0D8"/>
    <w:rsid w:val="079BBEAC"/>
    <w:rsid w:val="1851C134"/>
    <w:rsid w:val="28CCE244"/>
    <w:rsid w:val="29F7727F"/>
    <w:rsid w:val="34301B0A"/>
    <w:rsid w:val="344549A8"/>
    <w:rsid w:val="370100D7"/>
    <w:rsid w:val="39328A4E"/>
    <w:rsid w:val="4AAED093"/>
    <w:rsid w:val="50F1F440"/>
    <w:rsid w:val="512E6C9E"/>
    <w:rsid w:val="5B2C5E2A"/>
    <w:rsid w:val="5DA17CBB"/>
    <w:rsid w:val="7CAF9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DB5CB"/>
  <w15:chartTrackingRefBased/>
  <w15:docId w15:val="{15CC7E34-05B9-4DBC-9296-D88F83994C9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29F7727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29F7727F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eee5f35383b440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2026-08-01T19:42:42.3196363Z</dcterms:created>
  <dcterms:modified xsi:type="dcterms:W3CDTF">2026-08-01T19:47:16.5641923Z</dcterms:modified>
  <dc:creator>Diana Maria Said Cadavid</dc:creator>
  <lastModifiedBy>Diana Maria Said Cadavid</lastModifiedBy>
</coreProperties>
</file>