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冬青黑体简体中文" w:hAnsi="冬青黑体简体中文" w:eastAsia="冬青黑体简体中文" w:cs="冬青黑体简体中文"/>
          <w:sz w:val="40"/>
          <w:szCs w:val="48"/>
        </w:rPr>
      </w:pPr>
      <w:r>
        <w:rPr>
          <w:rFonts w:hint="eastAsia" w:ascii="冬青黑体简体中文" w:hAnsi="冬青黑体简体中文" w:eastAsia="冬青黑体简体中文" w:cs="冬青黑体简体中文"/>
          <w:sz w:val="40"/>
          <w:szCs w:val="48"/>
        </w:rPr>
        <w:t>统计学习方法读书报告</w:t>
      </w:r>
    </w:p>
    <w:p>
      <w:pPr>
        <w:jc w:val="center"/>
        <w:rPr>
          <w:rFonts w:hint="eastAsia" w:ascii="冬青黑体简体中文" w:hAnsi="冬青黑体简体中文" w:eastAsia="冬青黑体简体中文" w:cs="冬青黑体简体中文"/>
          <w:sz w:val="40"/>
          <w:szCs w:val="48"/>
        </w:rPr>
      </w:pPr>
      <w:r>
        <w:rPr>
          <w:rFonts w:hint="eastAsia" w:ascii="冬青黑体简体中文" w:hAnsi="冬青黑体简体中文" w:eastAsia="冬青黑体简体中文" w:cs="冬青黑体简体中文"/>
          <w:sz w:val="40"/>
          <w:szCs w:val="48"/>
        </w:rPr>
        <w:t>61518122 丁自民</w:t>
      </w:r>
    </w:p>
    <w:p>
      <w:pPr>
        <w:rPr>
          <w:rFonts w:hint="eastAsia" w:ascii="冬青黑体简体中文" w:hAnsi="冬青黑体简体中文" w:eastAsia="冬青黑体简体中文" w:cs="冬青黑体简体中文"/>
          <w:b/>
          <w:bCs/>
          <w:sz w:val="28"/>
          <w:szCs w:val="36"/>
        </w:rPr>
      </w:pPr>
      <w:r>
        <w:rPr>
          <w:rFonts w:hint="eastAsia" w:ascii="冬青黑体简体中文" w:hAnsi="冬青黑体简体中文" w:eastAsia="冬青黑体简体中文" w:cs="冬青黑体简体中文"/>
          <w:b/>
          <w:bCs/>
          <w:sz w:val="28"/>
          <w:szCs w:val="36"/>
        </w:rPr>
        <w:t>读书内容</w:t>
      </w:r>
    </w:p>
    <w:p>
      <w:pPr>
        <w:rPr>
          <w:rFonts w:hint="eastAsia" w:ascii="冬青黑体简体中文" w:hAnsi="冬青黑体简体中文" w:eastAsia="冬青黑体简体中文" w:cs="冬青黑体简体中文"/>
          <w:sz w:val="28"/>
          <w:szCs w:val="36"/>
        </w:rPr>
      </w:pPr>
      <w:r>
        <w:rPr>
          <w:rFonts w:hint="default" w:ascii="冬青黑体简体中文" w:hAnsi="冬青黑体简体中文" w:eastAsia="冬青黑体简体中文" w:cs="冬青黑体简体中文"/>
          <w:sz w:val="28"/>
          <w:szCs w:val="36"/>
        </w:rPr>
        <w:t>第十五章后两节</w:t>
      </w:r>
    </w:p>
    <w:p>
      <w:pPr>
        <w:rPr>
          <w:rFonts w:hint="eastAsia" w:ascii="冬青黑体简体中文" w:hAnsi="冬青黑体简体中文" w:eastAsia="冬青黑体简体中文" w:cs="冬青黑体简体中文"/>
          <w:b/>
          <w:bCs/>
          <w:sz w:val="28"/>
          <w:szCs w:val="36"/>
        </w:rPr>
      </w:pPr>
      <w:r>
        <w:rPr>
          <w:rFonts w:hint="eastAsia" w:ascii="冬青黑体简体中文" w:hAnsi="冬青黑体简体中文" w:eastAsia="冬青黑体简体中文" w:cs="冬青黑体简体中文"/>
          <w:b/>
          <w:bCs/>
          <w:sz w:val="28"/>
          <w:szCs w:val="36"/>
        </w:rPr>
        <w:t>读书疑问</w:t>
      </w:r>
    </w:p>
    <w:p>
      <w:pPr>
        <w:rPr>
          <w:rFonts w:hint="eastAsia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</w:pP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在方阵中，矩阵对角化可以看作将线性变换拆分成伸缩和旋转。而中间的对角矩阵相当于伸缩变换。在非方阵奇异值分解时，中间的“对角”矩阵相当于什么呢？（显然，这能矩阵不能连乘，无法看成单纯的伸缩</w:t>
      </w:r>
      <w:bookmarkStart w:id="0" w:name="_GoBack"/>
      <w:bookmarkEnd w:id="0"/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）</w:t>
      </w:r>
    </w:p>
    <w:p>
      <w:pPr>
        <w:rPr>
          <w:rFonts w:hint="eastAsia" w:ascii="冬青黑体简体中文" w:hAnsi="冬青黑体简体中文" w:eastAsia="冬青黑体简体中文" w:cs="冬青黑体简体中文"/>
          <w:b/>
          <w:bCs/>
          <w:sz w:val="28"/>
          <w:szCs w:val="36"/>
        </w:rPr>
      </w:pPr>
      <w:r>
        <w:rPr>
          <w:rFonts w:hint="eastAsia" w:ascii="冬青黑体简体中文" w:hAnsi="冬青黑体简体中文" w:eastAsia="冬青黑体简体中文" w:cs="冬青黑体简体中文"/>
          <w:b/>
          <w:bCs/>
          <w:sz w:val="28"/>
          <w:szCs w:val="36"/>
        </w:rPr>
        <w:t>问题解答</w:t>
      </w:r>
    </w:p>
    <w:p>
      <w:pP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</w:pP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回答王贵涛问题1:</w:t>
      </w:r>
    </w:p>
    <w:p>
      <w:pP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</w:pP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A</w:t>
      </w: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  <w:vertAlign w:val="superscript"/>
        </w:rPr>
        <w:t>T</w:t>
      </w: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A计算出左特征矩阵，AA</w:t>
      </w: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  <w:vertAlign w:val="superscript"/>
        </w:rPr>
        <w:t>T</w:t>
      </w: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计算的是右特征矩阵。调换计算顺序应该没什么问题。A</w:t>
      </w: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  <w:vertAlign w:val="superscript"/>
        </w:rPr>
        <w:t>T</w:t>
      </w: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放在前面应该是一种惯例。</w:t>
      </w:r>
    </w:p>
    <w:p>
      <w:pP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</w:pP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回答黄一凡问题1:</w:t>
      </w:r>
    </w:p>
    <w:p>
      <w:pPr>
        <w:rPr>
          <w:rFonts w:hint="eastAsia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</w:pPr>
      <w:r>
        <w:rPr>
          <w:rFonts w:hint="default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  <w:t>截断奇异值分解也有几何解释。截断奇异值，相当于把一些影响较小的基忽略掉。这个过程有点像机器学习里防止过拟合的过程。</w:t>
      </w:r>
    </w:p>
    <w:p>
      <w:pPr>
        <w:rPr>
          <w:rFonts w:hint="eastAsia" w:ascii="冬青黑体简体中文" w:hAnsi="冬青黑体简体中文" w:eastAsia="冬青黑体简体中文" w:cs="冬青黑体简体中文"/>
          <w:b w:val="0"/>
          <w:bCs w:val="0"/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FDCB90"/>
    <w:rsid w:val="D7FDC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2020-04-14T22:16:00Z</dcterms:created>
  <dc:creator>HHU</dc:creator>
  <cp:lastModifiedBy>HHU</cp:lastModifiedBy>
  <dcterms:modified xsi:type="dcterms:W3CDTF">2020-04-14T22:27:59Z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