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45D8" w14:textId="77777777" w:rsidR="0030056F" w:rsidRDefault="002837A7">
      <w:pPr>
        <w:pStyle w:val="a4"/>
        <w:rPr>
          <w:lang w:eastAsia="zh-CN"/>
        </w:rPr>
      </w:pPr>
      <w:r>
        <w:rPr>
          <w:lang w:eastAsia="zh-CN"/>
        </w:rPr>
        <w:t>读书报告</w:t>
      </w:r>
    </w:p>
    <w:p w14:paraId="605C3932" w14:textId="77777777" w:rsidR="0030056F" w:rsidRDefault="002837A7">
      <w:pPr>
        <w:pStyle w:val="Author"/>
        <w:rPr>
          <w:lang w:eastAsia="zh-CN"/>
        </w:rPr>
      </w:pPr>
      <w:r>
        <w:rPr>
          <w:lang w:eastAsia="zh-CN"/>
        </w:rPr>
        <w:t xml:space="preserve">09118119 </w:t>
      </w:r>
      <w:r>
        <w:rPr>
          <w:lang w:eastAsia="zh-CN"/>
        </w:rPr>
        <w:t>黄一凡</w:t>
      </w:r>
    </w:p>
    <w:p w14:paraId="4D0B292D" w14:textId="77777777" w:rsidR="0030056F" w:rsidRDefault="002837A7">
      <w:pPr>
        <w:pStyle w:val="1"/>
        <w:rPr>
          <w:lang w:eastAsia="zh-CN"/>
        </w:rPr>
      </w:pPr>
      <w:bookmarkStart w:id="0" w:name="自己提出的问题"/>
      <w:r>
        <w:rPr>
          <w:lang w:eastAsia="zh-CN"/>
        </w:rPr>
        <w:t>自己提出的问题</w:t>
      </w:r>
      <w:bookmarkEnd w:id="0"/>
    </w:p>
    <w:p w14:paraId="2C46068D" w14:textId="081A1D5A" w:rsidR="0030056F" w:rsidRDefault="002837A7" w:rsidP="00C62E6B">
      <w:pPr>
        <w:pStyle w:val="4"/>
        <w:rPr>
          <w:lang w:eastAsia="zh-CN"/>
        </w:rPr>
      </w:pPr>
      <w:bookmarkStart w:id="1" w:name="section"/>
      <w:r>
        <w:rPr>
          <w:lang w:eastAsia="zh-CN"/>
        </w:rPr>
        <w:t>1.</w:t>
      </w:r>
      <w:bookmarkEnd w:id="1"/>
      <w:r>
        <w:rPr>
          <w:lang w:eastAsia="zh-CN"/>
        </w:rPr>
        <w:t>书上之前提到奇异值分解的几何解释，那么利用截断奇异值分解对矩阵进行压缩在几何上是否有直观的解释呢？</w:t>
      </w:r>
    </w:p>
    <w:p w14:paraId="157610DD" w14:textId="77777777" w:rsidR="0030056F" w:rsidRDefault="002837A7">
      <w:pPr>
        <w:pStyle w:val="a0"/>
        <w:rPr>
          <w:lang w:eastAsia="zh-CN"/>
        </w:rPr>
      </w:pPr>
      <w:r>
        <w:rPr>
          <w:lang w:eastAsia="zh-CN"/>
        </w:rPr>
        <w:t>在</w:t>
      </w:r>
      <w:r>
        <w:rPr>
          <w:lang w:eastAsia="zh-CN"/>
        </w:rPr>
        <w:t>紧奇异值分解时，对应于无损压缩，所以和原变换相同，只是将其分解为三个子变换来进行。</w:t>
      </w:r>
      <w:r>
        <w:rPr>
          <w:lang w:eastAsia="zh-CN"/>
        </w:rPr>
        <w:t xml:space="preserve"> </w:t>
      </w:r>
      <w:r>
        <w:rPr>
          <w:lang w:eastAsia="zh-CN"/>
        </w:rPr>
        <w:t>而在截断奇异值分解时，对应于有损压缩，也就是说有一个降维的过程，比如原矩阵是对空间的一个二维旋转，在经过截断奇异值分解后，可能就变为对</w:t>
      </w:r>
      <w:r>
        <w:rPr>
          <w:lang w:eastAsia="zh-CN"/>
        </w:rPr>
        <w:t xml:space="preserve"> </w:t>
      </w:r>
      <w:r>
        <w:rPr>
          <w:lang w:eastAsia="zh-CN"/>
        </w:rPr>
        <w:t>一个维度进行旋转，也就是对某一个维度进行放大缩小。</w:t>
      </w:r>
    </w:p>
    <w:p w14:paraId="6D71A641" w14:textId="77777777" w:rsidR="0030056F" w:rsidRDefault="002837A7">
      <w:pPr>
        <w:pStyle w:val="1"/>
        <w:rPr>
          <w:lang w:eastAsia="zh-CN"/>
        </w:rPr>
      </w:pPr>
      <w:bookmarkStart w:id="2" w:name="别人提出的问题"/>
      <w:r>
        <w:rPr>
          <w:lang w:eastAsia="zh-CN"/>
        </w:rPr>
        <w:t>别人提出的问题</w:t>
      </w:r>
      <w:bookmarkEnd w:id="2"/>
    </w:p>
    <w:p w14:paraId="00775793" w14:textId="6CE4A889" w:rsidR="0030056F" w:rsidRDefault="002837A7" w:rsidP="00C62E6B">
      <w:pPr>
        <w:pStyle w:val="4"/>
        <w:rPr>
          <w:lang w:eastAsia="zh-CN"/>
        </w:rPr>
      </w:pPr>
      <w:bookmarkStart w:id="3" w:name="section-1"/>
      <w:r>
        <w:rPr>
          <w:lang w:eastAsia="zh-CN"/>
        </w:rPr>
        <w:t>1.</w:t>
      </w:r>
      <w:bookmarkEnd w:id="3"/>
      <w:r>
        <w:rPr>
          <w:lang w:eastAsia="zh-CN"/>
        </w:rPr>
        <w:t>矩阵的外积展开形式是否是奇异值分解对矩阵近似的一种直观表现？</w:t>
      </w:r>
      <w:r>
        <w:rPr>
          <w:lang w:eastAsia="zh-CN"/>
        </w:rPr>
        <w:t xml:space="preserve"> </w:t>
      </w:r>
      <w:r>
        <w:rPr>
          <w:lang w:eastAsia="zh-CN"/>
        </w:rPr>
        <w:t>能否从外积展开式角度直观证明或者说明最小平方损失是如何得出的？</w:t>
      </w:r>
    </w:p>
    <w:p w14:paraId="7D674850" w14:textId="77777777" w:rsidR="0030056F" w:rsidRDefault="002837A7">
      <w:pPr>
        <w:pStyle w:val="a0"/>
        <w:rPr>
          <w:lang w:eastAsia="zh-CN"/>
        </w:rPr>
      </w:pPr>
      <w:r>
        <w:rPr>
          <w:lang w:eastAsia="zh-CN"/>
        </w:rPr>
        <w:t>通</w:t>
      </w:r>
      <w:r>
        <w:rPr>
          <w:lang w:eastAsia="zh-CN"/>
        </w:rPr>
        <w:t>过外积展开式可以看出，紧奇异值分解之所以称为无损压缩是因为其没有丢失任何特征值，截断奇异值分解只是保留了前</w:t>
      </w:r>
      <w:r>
        <w:rPr>
          <w:lang w:eastAsia="zh-CN"/>
        </w:rPr>
        <w:t>k</w:t>
      </w:r>
      <w:r>
        <w:rPr>
          <w:lang w:eastAsia="zh-CN"/>
        </w:rPr>
        <w:t>个最大的特征值。</w:t>
      </w:r>
      <w:r>
        <w:rPr>
          <w:lang w:eastAsia="zh-CN"/>
        </w:rPr>
        <w:t xml:space="preserve"> </w:t>
      </w:r>
      <w:r>
        <w:rPr>
          <w:lang w:eastAsia="zh-CN"/>
        </w:rPr>
        <w:t>而之所以是平方损失下的近似，是因为紧奇异值分解丢</w:t>
      </w:r>
      <w:r>
        <w:rPr>
          <w:lang w:eastAsia="zh-CN"/>
        </w:rPr>
        <w:t>失的是最小的那些奇异值，这样在外积展开式中相差的也较小，</w:t>
      </w:r>
      <w:r>
        <w:rPr>
          <w:lang w:eastAsia="zh-CN"/>
        </w:rPr>
        <w:t xml:space="preserve"> </w:t>
      </w:r>
      <w:r>
        <w:rPr>
          <w:lang w:eastAsia="zh-CN"/>
        </w:rPr>
        <w:t>所以可看作是最小平方损失</w:t>
      </w:r>
    </w:p>
    <w:p w14:paraId="167444F1" w14:textId="1B227B5E" w:rsidR="0030056F" w:rsidRDefault="002837A7" w:rsidP="00C62E6B">
      <w:pPr>
        <w:pStyle w:val="4"/>
        <w:rPr>
          <w:lang w:eastAsia="zh-CN"/>
        </w:rPr>
      </w:pPr>
      <w:bookmarkStart w:id="4" w:name="section-2"/>
      <w:r>
        <w:rPr>
          <w:lang w:eastAsia="zh-CN"/>
        </w:rPr>
        <w:t>2.</w:t>
      </w:r>
      <w:bookmarkEnd w:id="4"/>
      <w:r>
        <w:rPr>
          <w:lang w:eastAsia="zh-CN"/>
        </w:rPr>
        <w:t>矩阵奇异值分解计算问题中，我看网上有的说法计算</w:t>
      </w:r>
      <w:r>
        <w:rPr>
          <w:lang w:eastAsia="zh-CN"/>
        </w:rPr>
        <w:t>U</w:t>
      </w:r>
      <w:r>
        <w:rPr>
          <w:lang w:eastAsia="zh-CN"/>
        </w:rPr>
        <w:t>矩阵是计算</w:t>
      </w:r>
      <w:r>
        <w:rPr>
          <w:lang w:eastAsia="zh-CN"/>
        </w:rPr>
        <w:t>AAT</w:t>
      </w:r>
      <w:r>
        <w:rPr>
          <w:lang w:eastAsia="zh-CN"/>
        </w:rPr>
        <w:t>的特征值，与书上不同，这两者有什么关系？</w:t>
      </w:r>
    </w:p>
    <w:p w14:paraId="05858854" w14:textId="77777777" w:rsidR="0030056F" w:rsidRDefault="002837A7">
      <w:pPr>
        <w:pStyle w:val="a0"/>
        <w:rPr>
          <w:lang w:eastAsia="zh-CN"/>
        </w:rPr>
      </w:pPr>
      <w:r>
        <w:rPr>
          <w:lang w:eastAsia="zh-CN"/>
        </w:rPr>
        <w:t>两</w:t>
      </w:r>
      <w:r>
        <w:rPr>
          <w:lang w:eastAsia="zh-CN"/>
        </w:rPr>
        <w:t>种方法应该是等价的，</w:t>
      </w:r>
      <w:r>
        <w:rPr>
          <w:lang w:eastAsia="zh-CN"/>
        </w:rPr>
        <w:t>P281</w:t>
      </w:r>
      <w:r>
        <w:rPr>
          <w:lang w:eastAsia="zh-CN"/>
        </w:rPr>
        <w:t>有说</w:t>
      </w:r>
      <w:r>
        <w:rPr>
          <w:lang w:eastAsia="zh-CN"/>
        </w:rPr>
        <w:t>U</w:t>
      </w:r>
      <w:r>
        <w:rPr>
          <w:lang w:eastAsia="zh-CN"/>
        </w:rPr>
        <w:t>的列向量是</w:t>
      </w:r>
      <m:oMath>
        <m:r>
          <w:rPr>
            <w:rFonts w:ascii="Cambria Math" w:hAnsi="Cambria Math"/>
            <w:lang w:eastAsia="zh-CN"/>
          </w:rPr>
          <m:t>A</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T</m:t>
            </m:r>
          </m:sup>
        </m:sSup>
      </m:oMath>
      <w:r>
        <w:rPr>
          <w:lang w:eastAsia="zh-CN"/>
        </w:rPr>
        <w:t>的特征向量，所以</w:t>
      </w:r>
      <w:r>
        <w:rPr>
          <w:lang w:eastAsia="zh-CN"/>
        </w:rPr>
        <w:t>U</w:t>
      </w:r>
      <w:r>
        <w:rPr>
          <w:lang w:eastAsia="zh-CN"/>
        </w:rPr>
        <w:t>和</w:t>
      </w:r>
      <w:r>
        <w:rPr>
          <w:lang w:eastAsia="zh-CN"/>
        </w:rPr>
        <w:t>V</w:t>
      </w:r>
      <w:r>
        <w:rPr>
          <w:lang w:eastAsia="zh-CN"/>
        </w:rPr>
        <w:t>的地位是一样的，也可以用特征值的方法求出，</w:t>
      </w:r>
      <w:r>
        <w:rPr>
          <w:lang w:eastAsia="zh-CN"/>
        </w:rPr>
        <w:t xml:space="preserve"> </w:t>
      </w:r>
      <w:r>
        <w:rPr>
          <w:lang w:eastAsia="zh-CN"/>
        </w:rPr>
        <w:t>而书中的方法应该是直接用了构造奇异值分解的那些等式关系，也就避免了再计算一次</w:t>
      </w:r>
      <m:oMath>
        <m:r>
          <w:rPr>
            <w:rFonts w:ascii="Cambria Math" w:hAnsi="Cambria Math"/>
            <w:lang w:eastAsia="zh-CN"/>
          </w:rPr>
          <m:t>A</m:t>
        </m:r>
        <m:sSup>
          <m:sSupPr>
            <m:ctrlPr>
              <w:rPr>
                <w:rFonts w:ascii="Cambria Math" w:hAnsi="Cambria Math"/>
              </w:rPr>
            </m:ctrlPr>
          </m:sSupPr>
          <m:e>
            <m:r>
              <w:rPr>
                <w:rFonts w:ascii="Cambria Math" w:hAnsi="Cambria Math"/>
                <w:lang w:eastAsia="zh-CN"/>
              </w:rPr>
              <m:t>A</m:t>
            </m:r>
          </m:e>
          <m:sup>
            <m:r>
              <w:rPr>
                <w:rFonts w:ascii="Cambria Math" w:hAnsi="Cambria Math"/>
                <w:lang w:eastAsia="zh-CN"/>
              </w:rPr>
              <m:t>T</m:t>
            </m:r>
          </m:sup>
        </m:sSup>
      </m:oMath>
      <w:r>
        <w:rPr>
          <w:lang w:eastAsia="zh-CN"/>
        </w:rPr>
        <w:t>矩阵并求其特征向量的开销，但是结果应该一样。</w:t>
      </w:r>
    </w:p>
    <w:p w14:paraId="16335D90" w14:textId="14E398B2" w:rsidR="0030056F" w:rsidRDefault="002837A7" w:rsidP="00C62E6B">
      <w:pPr>
        <w:pStyle w:val="4"/>
        <w:rPr>
          <w:lang w:eastAsia="zh-CN"/>
        </w:rPr>
      </w:pPr>
      <w:bookmarkStart w:id="5" w:name="section-3"/>
      <w:r>
        <w:rPr>
          <w:lang w:eastAsia="zh-CN"/>
        </w:rPr>
        <w:t>3.</w:t>
      </w:r>
      <w:bookmarkEnd w:id="5"/>
      <w:r>
        <w:rPr>
          <w:lang w:eastAsia="zh-CN"/>
        </w:rPr>
        <w:t>奇异值分解时使用</w:t>
      </w:r>
      <m:oMath>
        <m:sSup>
          <m:sSupPr>
            <m:ctrlPr>
              <w:rPr>
                <w:rFonts w:ascii="Cambria Math" w:hAnsi="Cambria Math"/>
              </w:rPr>
            </m:ctrlPr>
          </m:sSupPr>
          <m:e>
            <m:r>
              <m:rPr>
                <m:sty m:val="bi"/>
              </m:rPr>
              <w:rPr>
                <w:rFonts w:ascii="Cambria Math" w:hAnsi="Cambria Math"/>
                <w:lang w:eastAsia="zh-CN"/>
              </w:rPr>
              <m:t>A</m:t>
            </m:r>
          </m:e>
          <m:sup>
            <m:r>
              <m:rPr>
                <m:sty m:val="bi"/>
              </m:rPr>
              <w:rPr>
                <w:rFonts w:ascii="Cambria Math" w:hAnsi="Cambria Math"/>
                <w:lang w:eastAsia="zh-CN"/>
              </w:rPr>
              <m:t>T</m:t>
            </m:r>
          </m:sup>
        </m:sSup>
        <m:r>
          <m:rPr>
            <m:sty m:val="bi"/>
          </m:rPr>
          <w:rPr>
            <w:rFonts w:ascii="Cambria Math" w:hAnsi="Cambria Math"/>
            <w:lang w:eastAsia="zh-CN"/>
          </w:rPr>
          <m:t>A</m:t>
        </m:r>
      </m:oMath>
      <w:r>
        <w:rPr>
          <w:lang w:eastAsia="zh-CN"/>
        </w:rPr>
        <w:t>和</w:t>
      </w:r>
      <m:oMath>
        <m:r>
          <m:rPr>
            <m:sty m:val="bi"/>
          </m:rPr>
          <w:rPr>
            <w:rFonts w:ascii="Cambria Math" w:hAnsi="Cambria Math"/>
            <w:lang w:eastAsia="zh-CN"/>
          </w:rPr>
          <m:t>A</m:t>
        </m:r>
        <m:sSup>
          <m:sSupPr>
            <m:ctrlPr>
              <w:rPr>
                <w:rFonts w:ascii="Cambria Math" w:hAnsi="Cambria Math"/>
              </w:rPr>
            </m:ctrlPr>
          </m:sSupPr>
          <m:e>
            <m:r>
              <m:rPr>
                <m:sty m:val="bi"/>
              </m:rPr>
              <w:rPr>
                <w:rFonts w:ascii="Cambria Math" w:hAnsi="Cambria Math"/>
                <w:lang w:eastAsia="zh-CN"/>
              </w:rPr>
              <m:t>A</m:t>
            </m:r>
          </m:e>
          <m:sup>
            <m:r>
              <m:rPr>
                <m:sty m:val="bi"/>
              </m:rPr>
              <w:rPr>
                <w:rFonts w:ascii="Cambria Math" w:hAnsi="Cambria Math"/>
                <w:lang w:eastAsia="zh-CN"/>
              </w:rPr>
              <m:t>T</m:t>
            </m:r>
          </m:sup>
        </m:sSup>
      </m:oMath>
      <w:r>
        <w:rPr>
          <w:lang w:eastAsia="zh-CN"/>
        </w:rPr>
        <w:t>得到的结果</w:t>
      </w:r>
      <w:r>
        <w:rPr>
          <w:lang w:eastAsia="zh-CN"/>
        </w:rPr>
        <w:t>有什么不同？为什么选取</w:t>
      </w:r>
      <m:oMath>
        <m:sSup>
          <m:sSupPr>
            <m:ctrlPr>
              <w:rPr>
                <w:rFonts w:ascii="Cambria Math" w:hAnsi="Cambria Math"/>
              </w:rPr>
            </m:ctrlPr>
          </m:sSupPr>
          <m:e>
            <m:r>
              <m:rPr>
                <m:sty m:val="bi"/>
              </m:rPr>
              <w:rPr>
                <w:rFonts w:ascii="Cambria Math" w:hAnsi="Cambria Math"/>
                <w:lang w:eastAsia="zh-CN"/>
              </w:rPr>
              <m:t>A</m:t>
            </m:r>
          </m:e>
          <m:sup>
            <m:r>
              <m:rPr>
                <m:sty m:val="bi"/>
              </m:rPr>
              <w:rPr>
                <w:rFonts w:ascii="Cambria Math" w:hAnsi="Cambria Math"/>
                <w:lang w:eastAsia="zh-CN"/>
              </w:rPr>
              <m:t>T</m:t>
            </m:r>
          </m:sup>
        </m:sSup>
        <m:r>
          <m:rPr>
            <m:sty m:val="bi"/>
          </m:rPr>
          <w:rPr>
            <w:rFonts w:ascii="Cambria Math" w:hAnsi="Cambria Math"/>
            <w:lang w:eastAsia="zh-CN"/>
          </w:rPr>
          <m:t>A</m:t>
        </m:r>
      </m:oMath>
      <w:r>
        <w:rPr>
          <w:lang w:eastAsia="zh-CN"/>
        </w:rPr>
        <w:t>的方法？</w:t>
      </w:r>
    </w:p>
    <w:p w14:paraId="4B9915BC" w14:textId="77777777" w:rsidR="0030056F" w:rsidRDefault="002837A7">
      <w:pPr>
        <w:pStyle w:val="a0"/>
        <w:rPr>
          <w:lang w:eastAsia="zh-CN"/>
        </w:rPr>
      </w:pPr>
      <w:r>
        <w:rPr>
          <w:lang w:eastAsia="zh-CN"/>
        </w:rPr>
        <w:t>这</w:t>
      </w:r>
      <w:r>
        <w:rPr>
          <w:lang w:eastAsia="zh-CN"/>
        </w:rPr>
        <w:t>两种方法在本质上是一样的，两者的特征值也相同，区别在于它们的特征向量不同，造成了</w:t>
      </w:r>
      <m:oMath>
        <m:r>
          <w:rPr>
            <w:rFonts w:ascii="Cambria Math" w:hAnsi="Cambria Math"/>
            <w:lang w:eastAsia="zh-CN"/>
          </w:rPr>
          <m:t>U</m:t>
        </m:r>
      </m:oMath>
      <w:r>
        <w:rPr>
          <w:lang w:eastAsia="zh-CN"/>
        </w:rPr>
        <w:t>和</w:t>
      </w:r>
      <m:oMath>
        <m:r>
          <w:rPr>
            <w:rFonts w:ascii="Cambria Math" w:hAnsi="Cambria Math"/>
            <w:lang w:eastAsia="zh-CN"/>
          </w:rPr>
          <m:t>V</m:t>
        </m:r>
      </m:oMath>
      <w:r>
        <w:rPr>
          <w:lang w:eastAsia="zh-CN"/>
        </w:rPr>
        <w:t>的差别。</w:t>
      </w:r>
    </w:p>
    <w:p w14:paraId="19452A43" w14:textId="7A65AC71" w:rsidR="0030056F" w:rsidRDefault="002837A7" w:rsidP="00C62E6B">
      <w:pPr>
        <w:pStyle w:val="4"/>
        <w:rPr>
          <w:lang w:eastAsia="zh-CN"/>
        </w:rPr>
      </w:pPr>
      <w:bookmarkStart w:id="6" w:name="section-4"/>
      <w:r>
        <w:rPr>
          <w:lang w:eastAsia="zh-CN"/>
        </w:rPr>
        <w:lastRenderedPageBreak/>
        <w:t>4.</w:t>
      </w:r>
      <w:bookmarkStart w:id="7" w:name="_GoBack"/>
      <w:bookmarkEnd w:id="6"/>
      <w:bookmarkEnd w:id="7"/>
      <w:r>
        <w:rPr>
          <w:lang w:eastAsia="zh-CN"/>
        </w:rPr>
        <w:t>在定理</w:t>
      </w:r>
      <w:r>
        <w:rPr>
          <w:lang w:eastAsia="zh-CN"/>
        </w:rPr>
        <w:t>15.3</w:t>
      </w:r>
      <w:r>
        <w:rPr>
          <w:lang w:eastAsia="zh-CN"/>
        </w:rPr>
        <w:t>中，</w:t>
      </w:r>
      <w:r>
        <w:rPr>
          <w:lang w:eastAsia="zh-CN"/>
        </w:rPr>
        <w:t>A’</w:t>
      </w:r>
      <w:r>
        <w:rPr>
          <w:lang w:eastAsia="zh-CN"/>
        </w:rPr>
        <w:t>是阶段奇异值矩阵，奇异值分解时用的是</w:t>
      </w:r>
      <w:r>
        <w:rPr>
          <w:lang w:eastAsia="zh-CN"/>
        </w:rPr>
        <w:t>U</w:t>
      </w:r>
      <w:r>
        <w:rPr>
          <w:lang w:eastAsia="zh-CN"/>
        </w:rPr>
        <w:t>，</w:t>
      </w:r>
      <w:r>
        <w:rPr>
          <w:lang w:eastAsia="zh-CN"/>
        </w:rPr>
        <w:t>V</w:t>
      </w:r>
      <w:r>
        <w:rPr>
          <w:lang w:eastAsia="zh-CN"/>
        </w:rPr>
        <w:t>，</w:t>
      </w:r>
      <w:r>
        <w:rPr>
          <w:lang w:eastAsia="zh-CN"/>
        </w:rPr>
        <w:t xml:space="preserve"> </w:t>
      </w:r>
      <w:r>
        <w:rPr>
          <w:lang w:eastAsia="zh-CN"/>
        </w:rPr>
        <w:t>但按照书上前面</w:t>
      </w:r>
      <w:r>
        <w:rPr>
          <w:lang w:eastAsia="zh-CN"/>
        </w:rPr>
        <w:t>15.1</w:t>
      </w:r>
      <w:r>
        <w:rPr>
          <w:lang w:eastAsia="zh-CN"/>
        </w:rPr>
        <w:t>的定义，</w:t>
      </w:r>
      <w:r>
        <w:rPr>
          <w:lang w:eastAsia="zh-CN"/>
        </w:rPr>
        <w:t>A’</w:t>
      </w:r>
      <w:r>
        <w:rPr>
          <w:lang w:eastAsia="zh-CN"/>
        </w:rPr>
        <w:t>用的</w:t>
      </w:r>
      <w:r>
        <w:rPr>
          <w:lang w:eastAsia="zh-CN"/>
        </w:rPr>
        <w:t>U</w:t>
      </w:r>
      <w:r>
        <w:rPr>
          <w:lang w:eastAsia="zh-CN"/>
        </w:rPr>
        <w:t>，</w:t>
      </w:r>
      <w:r>
        <w:rPr>
          <w:lang w:eastAsia="zh-CN"/>
        </w:rPr>
        <w:t>V</w:t>
      </w:r>
      <w:r>
        <w:rPr>
          <w:lang w:eastAsia="zh-CN"/>
        </w:rPr>
        <w:t>应是前</w:t>
      </w:r>
      <w:r>
        <w:rPr>
          <w:lang w:eastAsia="zh-CN"/>
        </w:rPr>
        <w:t>k</w:t>
      </w:r>
      <w:r>
        <w:rPr>
          <w:lang w:eastAsia="zh-CN"/>
        </w:rPr>
        <w:t>列，而不是</w:t>
      </w:r>
      <w:r>
        <w:rPr>
          <w:lang w:eastAsia="zh-CN"/>
        </w:rPr>
        <w:t>A</w:t>
      </w:r>
      <w:r>
        <w:rPr>
          <w:lang w:eastAsia="zh-CN"/>
        </w:rPr>
        <w:t>的</w:t>
      </w:r>
      <w:r>
        <w:rPr>
          <w:lang w:eastAsia="zh-CN"/>
        </w:rPr>
        <w:t>U</w:t>
      </w:r>
      <w:r>
        <w:rPr>
          <w:lang w:eastAsia="zh-CN"/>
        </w:rPr>
        <w:t>，</w:t>
      </w:r>
      <w:r>
        <w:rPr>
          <w:lang w:eastAsia="zh-CN"/>
        </w:rPr>
        <w:t>V</w:t>
      </w:r>
      <w:r>
        <w:rPr>
          <w:lang w:eastAsia="zh-CN"/>
        </w:rPr>
        <w:t>。这两个有区别吗？</w:t>
      </w:r>
    </w:p>
    <w:p w14:paraId="0D730CEE" w14:textId="77777777" w:rsidR="0030056F" w:rsidRDefault="002837A7">
      <w:pPr>
        <w:pStyle w:val="a0"/>
        <w:rPr>
          <w:lang w:eastAsia="zh-CN"/>
        </w:rPr>
      </w:pPr>
      <w:r>
        <w:rPr>
          <w:lang w:eastAsia="zh-CN"/>
        </w:rPr>
        <w:t>观</w:t>
      </w:r>
      <w:r>
        <w:rPr>
          <w:lang w:eastAsia="zh-CN"/>
        </w:rPr>
        <w:t>察例</w:t>
      </w:r>
      <w:r>
        <w:rPr>
          <w:lang w:eastAsia="zh-CN"/>
        </w:rPr>
        <w:t>15.3</w:t>
      </w:r>
      <w:r>
        <w:rPr>
          <w:lang w:eastAsia="zh-CN"/>
        </w:rPr>
        <w:t>和例</w:t>
      </w:r>
      <w:r>
        <w:rPr>
          <w:lang w:eastAsia="zh-CN"/>
        </w:rPr>
        <w:t>15.6</w:t>
      </w:r>
      <w:r>
        <w:rPr>
          <w:lang w:eastAsia="zh-CN"/>
        </w:rPr>
        <w:t>，结果相同，事实上由于选取了</w:t>
      </w:r>
      <w:r>
        <w:rPr>
          <w:lang w:eastAsia="zh-CN"/>
        </w:rPr>
        <w:t>k</w:t>
      </w:r>
      <w:r>
        <w:rPr>
          <w:lang w:eastAsia="zh-CN"/>
        </w:rPr>
        <w:t>个奇异值而之后的奇异值都取零，</w:t>
      </w:r>
      <w:r>
        <w:rPr>
          <w:lang w:eastAsia="zh-CN"/>
        </w:rPr>
        <w:t xml:space="preserve"> </w:t>
      </w:r>
      <w:r>
        <w:rPr>
          <w:lang w:eastAsia="zh-CN"/>
        </w:rPr>
        <w:t>此时可以直接取前</w:t>
      </w:r>
      <w:r>
        <w:rPr>
          <w:lang w:eastAsia="zh-CN"/>
        </w:rPr>
        <w:t>k</w:t>
      </w:r>
      <w:r>
        <w:rPr>
          <w:lang w:eastAsia="zh-CN"/>
        </w:rPr>
        <w:t>个向量，也可以继续保留，尽管保留了但其结果为零。</w:t>
      </w:r>
    </w:p>
    <w:p w14:paraId="11C3CFF8" w14:textId="77777777" w:rsidR="0030056F" w:rsidRDefault="002837A7">
      <w:pPr>
        <w:pStyle w:val="1"/>
        <w:rPr>
          <w:lang w:eastAsia="zh-CN"/>
        </w:rPr>
      </w:pPr>
      <w:bookmarkStart w:id="8" w:name="读书计划"/>
      <w:r>
        <w:rPr>
          <w:lang w:eastAsia="zh-CN"/>
        </w:rPr>
        <w:t>读书计划</w:t>
      </w:r>
      <w:bookmarkEnd w:id="8"/>
    </w:p>
    <w:p w14:paraId="200E17D7" w14:textId="77777777" w:rsidR="0030056F" w:rsidRDefault="002837A7">
      <w:pPr>
        <w:pStyle w:val="4"/>
        <w:rPr>
          <w:lang w:eastAsia="zh-CN"/>
        </w:rPr>
      </w:pPr>
      <w:bookmarkStart w:id="9" w:name="本周所读"/>
      <w:r>
        <w:rPr>
          <w:lang w:eastAsia="zh-CN"/>
        </w:rPr>
        <w:t>本周所读：</w:t>
      </w:r>
      <w:bookmarkEnd w:id="9"/>
    </w:p>
    <w:p w14:paraId="57B5562A" w14:textId="77777777" w:rsidR="0030056F" w:rsidRDefault="002837A7">
      <w:pPr>
        <w:pStyle w:val="FirstParagraph"/>
        <w:rPr>
          <w:lang w:eastAsia="zh-CN"/>
        </w:rPr>
      </w:pPr>
      <w:r>
        <w:rPr>
          <w:lang w:eastAsia="zh-CN"/>
        </w:rPr>
        <w:t>《统计学习方法》</w:t>
      </w:r>
      <w:r>
        <w:rPr>
          <w:lang w:eastAsia="zh-CN"/>
        </w:rPr>
        <w:t>15.</w:t>
      </w:r>
      <w:r>
        <w:rPr>
          <w:lang w:eastAsia="zh-CN"/>
        </w:rPr>
        <w:t>2-15.3</w:t>
      </w:r>
    </w:p>
    <w:p w14:paraId="62B778E6" w14:textId="77777777" w:rsidR="0030056F" w:rsidRDefault="002837A7">
      <w:pPr>
        <w:pStyle w:val="4"/>
        <w:rPr>
          <w:lang w:eastAsia="zh-CN"/>
        </w:rPr>
      </w:pPr>
      <w:bookmarkStart w:id="10" w:name="下周计划"/>
      <w:r>
        <w:rPr>
          <w:lang w:eastAsia="zh-CN"/>
        </w:rPr>
        <w:t>下周计划：</w:t>
      </w:r>
      <w:bookmarkEnd w:id="10"/>
    </w:p>
    <w:p w14:paraId="33A6021F" w14:textId="77777777" w:rsidR="0030056F" w:rsidRDefault="002837A7">
      <w:pPr>
        <w:pStyle w:val="FirstParagraph"/>
        <w:rPr>
          <w:lang w:eastAsia="zh-CN"/>
        </w:rPr>
      </w:pPr>
      <w:r>
        <w:rPr>
          <w:lang w:eastAsia="zh-CN"/>
        </w:rPr>
        <w:t>《统计学习方法》</w:t>
      </w:r>
      <w:r>
        <w:rPr>
          <w:lang w:eastAsia="zh-CN"/>
        </w:rPr>
        <w:t>16</w:t>
      </w:r>
    </w:p>
    <w:sectPr w:rsidR="0030056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3B560" w14:textId="77777777" w:rsidR="002837A7" w:rsidRDefault="002837A7">
      <w:pPr>
        <w:spacing w:after="0"/>
      </w:pPr>
      <w:r>
        <w:separator/>
      </w:r>
    </w:p>
  </w:endnote>
  <w:endnote w:type="continuationSeparator" w:id="0">
    <w:p w14:paraId="60D1D55C" w14:textId="77777777" w:rsidR="002837A7" w:rsidRDefault="002837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71580" w14:textId="77777777" w:rsidR="002837A7" w:rsidRDefault="002837A7">
      <w:r>
        <w:separator/>
      </w:r>
    </w:p>
  </w:footnote>
  <w:footnote w:type="continuationSeparator" w:id="0">
    <w:p w14:paraId="1B9E89E8" w14:textId="77777777" w:rsidR="002837A7" w:rsidRDefault="00283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E83CC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D948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837A7"/>
    <w:rsid w:val="0030056F"/>
    <w:rsid w:val="004E29B3"/>
    <w:rsid w:val="00590D07"/>
    <w:rsid w:val="00784D58"/>
    <w:rsid w:val="008D6863"/>
    <w:rsid w:val="00B86B75"/>
    <w:rsid w:val="00BC48D5"/>
    <w:rsid w:val="00C36279"/>
    <w:rsid w:val="00C62E6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B2F2"/>
  <w15:docId w15:val="{0D962CB2-26AE-44D8-BC7C-0278501C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读书报告</dc:title>
  <dc:creator>09118119 黄一凡</dc:creator>
  <cp:keywords/>
  <cp:lastModifiedBy>黄 一凡</cp:lastModifiedBy>
  <cp:revision>2</cp:revision>
  <dcterms:created xsi:type="dcterms:W3CDTF">2020-04-12T08:17:00Z</dcterms:created>
  <dcterms:modified xsi:type="dcterms:W3CDTF">2020-04-12T08:18:00Z</dcterms:modified>
</cp:coreProperties>
</file>