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第十章读书报告</w:t>
      </w:r>
    </w:p>
    <w:p>
      <w:pPr>
        <w:wordWrap w:val="0"/>
        <w:jc w:val="right"/>
        <w:rPr>
          <w:rFonts w:hint="eastAsia"/>
          <w:b w:val="0"/>
          <w:bCs w:val="0"/>
          <w:sz w:val="21"/>
          <w:szCs w:val="21"/>
          <w:lang w:val="en-US" w:eastAsia="zh-CN"/>
        </w:rPr>
      </w:pPr>
      <w:r>
        <w:rPr>
          <w:rFonts w:hint="eastAsia"/>
          <w:b w:val="0"/>
          <w:bCs w:val="0"/>
          <w:sz w:val="21"/>
          <w:szCs w:val="21"/>
          <w:lang w:val="en-US" w:eastAsia="zh-CN"/>
        </w:rPr>
        <w:t>09118223 吴亦珂</w:t>
      </w:r>
    </w:p>
    <w:p>
      <w:pPr>
        <w:rPr>
          <w:rFonts w:hint="default"/>
          <w:b w:val="0"/>
          <w:bCs w:val="0"/>
          <w:sz w:val="21"/>
          <w:szCs w:val="21"/>
          <w:lang w:val="en-US" w:eastAsia="zh-CN"/>
        </w:rPr>
      </w:pPr>
      <w:r>
        <w:rPr>
          <w:rFonts w:hint="eastAsia"/>
          <w:b w:val="0"/>
          <w:bCs w:val="0"/>
          <w:sz w:val="24"/>
          <w:szCs w:val="24"/>
          <w:lang w:val="en-US" w:eastAsia="zh-CN"/>
        </w:rPr>
        <w:t>读书进度：第十章读完</w:t>
      </w:r>
    </w:p>
    <w:p>
      <w:pPr>
        <w:numPr>
          <w:ilvl w:val="0"/>
          <w:numId w:val="1"/>
        </w:numPr>
        <w:wordWrap/>
        <w:jc w:val="left"/>
        <w:rPr>
          <w:rFonts w:hint="eastAsia"/>
          <w:b/>
          <w:bCs/>
          <w:sz w:val="32"/>
          <w:szCs w:val="32"/>
          <w:lang w:val="en-US" w:eastAsia="zh-CN"/>
        </w:rPr>
      </w:pPr>
      <w:r>
        <w:rPr>
          <w:rFonts w:hint="eastAsia"/>
          <w:b/>
          <w:bCs/>
          <w:sz w:val="32"/>
          <w:szCs w:val="32"/>
          <w:lang w:val="en-US" w:eastAsia="zh-CN"/>
        </w:rPr>
        <w:t>问题列表</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（我提出）</w:t>
      </w:r>
      <w:r>
        <w:rPr>
          <w:rFonts w:hint="default" w:ascii="Helvetica" w:hAnsi="Helvetica" w:eastAsia="宋体" w:cs="Helvetica"/>
          <w:i w:val="0"/>
          <w:color w:val="333333"/>
          <w:spacing w:val="0"/>
          <w:sz w:val="28"/>
          <w:szCs w:val="28"/>
          <w:vertAlign w:val="baseline"/>
          <w:lang w:val="en-US" w:eastAsia="zh-CN"/>
        </w:rPr>
        <w:t>P6页“For neural generation, where we are trying to generate novel outputs, we can simply sample from the softmax distribution. However, for applications like MT where we’re looking for a specifific output sequence, random sampling isn’t appropriate and would likely lead to some strange output。”这里为什么MT会有一些不好的结果。</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讨论结果：neural generation的目标只是要产生一个句子，而机器翻译要考虑到上下文以及因此就会有更多限制，需要一个完整的序列。因此这种方法对于机器翻译可能并不是一个好方法。</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（我提出）</w:t>
      </w:r>
      <w:r>
        <w:rPr>
          <w:rFonts w:hint="default" w:ascii="Helvetica" w:hAnsi="Helvetica" w:eastAsia="宋体" w:cs="Helvetica"/>
          <w:i w:val="0"/>
          <w:color w:val="333333"/>
          <w:spacing w:val="0"/>
          <w:sz w:val="28"/>
          <w:szCs w:val="28"/>
          <w:vertAlign w:val="baseline"/>
          <w:lang w:val="en-US" w:eastAsia="zh-CN"/>
        </w:rPr>
        <w:t>Beam search上一段中最后一句话说这个方法"invariant doesn't hold"具体指什么意思吗？</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讨论结果：应该值由于动态规划算法的原因，所以对维特比算法造成了一定的影响。</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（我提出）attention机制是否就是指通过给予编码器和解码器一定权重从而使得机器可以更有针对性的学习？</w:t>
      </w:r>
      <w:r>
        <w:rPr>
          <w:rFonts w:hint="eastAsia" w:ascii="Helvetica" w:hAnsi="Helvetica" w:eastAsia="宋体" w:cs="Helvetica"/>
          <w:i w:val="0"/>
          <w:color w:val="333333"/>
          <w:spacing w:val="0"/>
          <w:sz w:val="28"/>
          <w:szCs w:val="28"/>
          <w:vertAlign w:val="baseline"/>
          <w:lang w:val="en-US" w:eastAsia="zh-CN"/>
        </w:rPr>
        <w:br w:type="textWrapping"/>
      </w:r>
      <w:r>
        <w:rPr>
          <w:rFonts w:hint="eastAsia" w:ascii="Helvetica" w:hAnsi="Helvetica" w:eastAsia="宋体" w:cs="Helvetica"/>
          <w:i w:val="0"/>
          <w:color w:val="333333"/>
          <w:spacing w:val="0"/>
          <w:sz w:val="28"/>
          <w:szCs w:val="28"/>
          <w:vertAlign w:val="baseline"/>
          <w:lang w:val="en-US" w:eastAsia="zh-CN"/>
        </w:rPr>
        <w:t>讨论结果：attetion可以通过向量积的形式找到对于接下来一步翻译最重要的原文部分，这样就为每一步翻译有效的提供了其需要的上下文，而且信息缺失也很少。</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（别人提出）Attentio机制与直接上下文之间的比较，Attention是否存在缺点。</w:t>
      </w:r>
      <w:r>
        <w:rPr>
          <w:rFonts w:hint="eastAsia" w:ascii="Helvetica" w:hAnsi="Helvetica" w:eastAsia="宋体" w:cs="Helvetica"/>
          <w:i w:val="0"/>
          <w:color w:val="333333"/>
          <w:spacing w:val="0"/>
          <w:sz w:val="28"/>
          <w:szCs w:val="28"/>
          <w:vertAlign w:val="baseline"/>
          <w:lang w:val="en-US" w:eastAsia="zh-CN"/>
        </w:rPr>
        <w:br w:type="textWrapping"/>
      </w:r>
      <w:r>
        <w:rPr>
          <w:rFonts w:hint="eastAsia" w:ascii="Helvetica" w:hAnsi="Helvetica" w:eastAsia="宋体" w:cs="Helvetica"/>
          <w:i w:val="0"/>
          <w:color w:val="333333"/>
          <w:spacing w:val="0"/>
          <w:sz w:val="28"/>
          <w:szCs w:val="28"/>
          <w:vertAlign w:val="baseline"/>
          <w:lang w:val="en-US" w:eastAsia="zh-CN"/>
        </w:rPr>
        <w:t>讨论结果：因为是对序列的所有元素并行处理的，所以无法考虑输入序列的元素顺序，这在自然语言处理任务中比较糟糕。因为在自然语言中，语言的顺序是包含了十分多的信息的，如果缺失了该部分的信息，则得到的结果往往会大大折扣。</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（别人提出）Self-Attention and Transformer Networks这两个概念是指什么？是否是Attention的延申。</w:t>
      </w:r>
      <w:r>
        <w:rPr>
          <w:rFonts w:hint="eastAsia" w:ascii="Helvetica" w:hAnsi="Helvetica" w:eastAsia="宋体" w:cs="Helvetica"/>
          <w:i w:val="0"/>
          <w:color w:val="333333"/>
          <w:spacing w:val="0"/>
          <w:sz w:val="28"/>
          <w:szCs w:val="28"/>
          <w:vertAlign w:val="baseline"/>
          <w:lang w:val="en-US" w:eastAsia="zh-CN"/>
        </w:rPr>
        <w:br w:type="textWrapping"/>
      </w:r>
      <w:r>
        <w:rPr>
          <w:rFonts w:hint="eastAsia" w:ascii="Helvetica" w:hAnsi="Helvetica" w:eastAsia="宋体" w:cs="Helvetica"/>
          <w:i w:val="0"/>
          <w:color w:val="333333"/>
          <w:spacing w:val="0"/>
          <w:sz w:val="28"/>
          <w:szCs w:val="28"/>
          <w:vertAlign w:val="baseline"/>
          <w:lang w:val="en-US" w:eastAsia="zh-CN"/>
        </w:rPr>
        <w:t>讨论结果：应该可以看做attention的延伸。 self-attention显然是attentio机制的一种。上面所讲的attention是输入对输出的权重，例如在上文中，是I am a student 对学生的权重。self-attention则是自己对自己的权重，例如I am a student分别对am的权重、对student的权重。之所以这样做，是为了充分考虑句子之间不同词语之间的语义及语法联系。</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Transformer可以视为一个升级版的seq2seq，由一个encoder和一个decoder组成，但是encoder和decoder都不用RNN，而是换成了多个attention。</w:t>
      </w:r>
    </w:p>
    <w:p>
      <w:pPr>
        <w:numPr>
          <w:ilvl w:val="0"/>
          <w:numId w:val="1"/>
        </w:numPr>
        <w:wordWrap/>
        <w:jc w:val="left"/>
        <w:rPr>
          <w:rFonts w:hint="eastAsia"/>
          <w:b/>
          <w:bCs/>
          <w:sz w:val="32"/>
          <w:szCs w:val="32"/>
          <w:lang w:val="en-US" w:eastAsia="zh-CN"/>
        </w:rPr>
      </w:pPr>
      <w:r>
        <w:rPr>
          <w:rFonts w:hint="eastAsia"/>
          <w:b/>
          <w:bCs/>
          <w:sz w:val="32"/>
          <w:szCs w:val="32"/>
          <w:lang w:val="en-US" w:eastAsia="zh-CN"/>
        </w:rPr>
        <w:t>读书收获</w:t>
      </w:r>
    </w:p>
    <w:p>
      <w:pPr>
        <w:numPr>
          <w:ilvl w:val="0"/>
          <w:numId w:val="0"/>
        </w:numPr>
        <w:wordWrap/>
        <w:jc w:val="left"/>
        <w:rPr>
          <w:rFonts w:hint="default" w:ascii="宋体" w:hAnsi="宋体" w:eastAsia="宋体" w:cs="宋体"/>
          <w:b/>
          <w:bCs/>
          <w:i w:val="0"/>
          <w:color w:val="333333"/>
          <w:spacing w:val="0"/>
          <w:sz w:val="28"/>
          <w:szCs w:val="28"/>
          <w:vertAlign w:val="baseline"/>
          <w:lang w:val="en-US" w:eastAsia="zh-CN"/>
        </w:rPr>
      </w:pPr>
      <w:r>
        <w:rPr>
          <w:rFonts w:hint="default" w:ascii="宋体" w:hAnsi="宋体" w:eastAsia="宋体" w:cs="宋体"/>
          <w:b/>
          <w:bCs/>
          <w:i w:val="0"/>
          <w:color w:val="333333"/>
          <w:spacing w:val="0"/>
          <w:sz w:val="28"/>
          <w:szCs w:val="28"/>
          <w:vertAlign w:val="baseline"/>
          <w:lang w:val="en-US" w:eastAsia="zh-CN"/>
        </w:rPr>
        <w:t xml:space="preserve">10.2 Encoder-Decoder Networks </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计算输出层的方法：可以仅仅依赖于刚刚计算出来的隐藏状态。另一种方法是计算取决于新计算出的隐藏状态，之前状态的输出以及encoder context。</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drawing>
          <wp:inline distT="0" distB="0" distL="114300" distR="114300">
            <wp:extent cx="2301240" cy="3276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01240" cy="327660"/>
                    </a:xfrm>
                    <a:prstGeom prst="rect">
                      <a:avLst/>
                    </a:prstGeom>
                    <a:noFill/>
                    <a:ln>
                      <a:noFill/>
                    </a:ln>
                  </pic:spPr>
                </pic:pic>
              </a:graphicData>
            </a:graphic>
          </wp:inline>
        </w:drawing>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Beam search：解决解码问题可以使用beam search方法。</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首先，根据每个选项的softmax概率给予相应得分，并且根据得分选择B个最好的选项。这些选项构成search frontier。这些搜索路径对应的序列称为hypotheses。</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在随后的步骤中，每一个hypotheses都会增长通过传递给不同的解码器并且会再次生成整个词表的softmax。每一个hypotheses必须包括最新产生的单词，context vector，以及之前步骤产生的隐藏状态。每一个新的假设用概率的乘积P（yi | y&lt;i）评分，即当前单词选择的概率乘以通向它的路径的概率。为了控制边界的指数增长，它被修剪成只包含做好的B个假设。</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default" w:ascii="Helvetica" w:hAnsi="Helvetica" w:eastAsia="宋体" w:cs="Helvetica"/>
          <w:i w:val="0"/>
          <w:color w:val="333333"/>
          <w:spacing w:val="0"/>
          <w:sz w:val="28"/>
          <w:szCs w:val="28"/>
          <w:vertAlign w:val="baseline"/>
          <w:lang w:val="en-US" w:eastAsia="zh-CN"/>
        </w:rPr>
        <w:t>这个过程一直持续到生成一个&lt;\s&gt;来表示已经找到一个完整的</w:t>
      </w:r>
      <w:r>
        <w:rPr>
          <w:rFonts w:hint="eastAsia" w:ascii="Helvetica" w:hAnsi="Helvetica" w:eastAsia="宋体" w:cs="Helvetica"/>
          <w:i w:val="0"/>
          <w:color w:val="333333"/>
          <w:spacing w:val="0"/>
          <w:sz w:val="28"/>
          <w:szCs w:val="28"/>
          <w:vertAlign w:val="baseline"/>
          <w:lang w:val="en-US" w:eastAsia="zh-CN"/>
        </w:rPr>
        <w:t>候选项</w:t>
      </w:r>
      <w:r>
        <w:rPr>
          <w:rFonts w:hint="default" w:ascii="Helvetica" w:hAnsi="Helvetica" w:eastAsia="宋体" w:cs="Helvetica"/>
          <w:i w:val="0"/>
          <w:color w:val="333333"/>
          <w:spacing w:val="0"/>
          <w:sz w:val="28"/>
          <w:szCs w:val="28"/>
          <w:vertAlign w:val="baseline"/>
          <w:lang w:val="en-US" w:eastAsia="zh-CN"/>
        </w:rPr>
        <w:t>输出。</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drawing>
          <wp:inline distT="0" distB="0" distL="114300" distR="114300">
            <wp:extent cx="5267325" cy="2959735"/>
            <wp:effectExtent l="0" t="0" r="571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2959735"/>
                    </a:xfrm>
                    <a:prstGeom prst="rect">
                      <a:avLst/>
                    </a:prstGeom>
                    <a:noFill/>
                    <a:ln>
                      <a:noFill/>
                    </a:ln>
                  </pic:spPr>
                </pic:pic>
              </a:graphicData>
            </a:graphic>
          </wp:inline>
        </w:drawing>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这样产生的一个较为复杂的问题是不同的假设可能长度不同，由于计算方案的原因，较长的假设比较短的假设得分要低。解决方法是进行标准化。</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之前</w:t>
      </w:r>
      <w:r>
        <w:rPr>
          <w:rFonts w:hint="default" w:ascii="Helvetica" w:hAnsi="Helvetica" w:eastAsia="宋体" w:cs="Helvetica"/>
          <w:i w:val="0"/>
          <w:color w:val="333333"/>
          <w:spacing w:val="0"/>
          <w:sz w:val="28"/>
          <w:szCs w:val="28"/>
          <w:vertAlign w:val="baseline"/>
          <w:lang w:val="en-US" w:eastAsia="zh-CN"/>
        </w:rPr>
        <w:t>定义了上下文向量c作为编码器隐藏状态的函数</w:t>
      </w:r>
      <w:r>
        <w:rPr>
          <w:rFonts w:hint="eastAsia" w:ascii="Helvetica" w:hAnsi="Helvetica" w:eastAsia="宋体" w:cs="Helvetica"/>
          <w:i w:val="0"/>
          <w:color w:val="333333"/>
          <w:spacing w:val="0"/>
          <w:sz w:val="28"/>
          <w:szCs w:val="28"/>
          <w:vertAlign w:val="baseline"/>
          <w:lang w:val="en-US" w:eastAsia="zh-CN"/>
        </w:rPr>
        <w:t>。</w:t>
      </w:r>
      <w:r>
        <w:rPr>
          <w:rFonts w:hint="default" w:ascii="Helvetica" w:hAnsi="Helvetica" w:eastAsia="宋体" w:cs="Helvetica"/>
          <w:i w:val="0"/>
          <w:color w:val="333333"/>
          <w:spacing w:val="0"/>
          <w:sz w:val="28"/>
          <w:szCs w:val="28"/>
          <w:vertAlign w:val="baseline"/>
          <w:lang w:val="en-US" w:eastAsia="zh-CN"/>
        </w:rPr>
        <w:t>不幸的是，隐藏状态的数量随输入</w:t>
      </w:r>
      <w:r>
        <w:rPr>
          <w:rFonts w:hint="eastAsia" w:ascii="Helvetica" w:hAnsi="Helvetica" w:eastAsia="宋体" w:cs="Helvetica"/>
          <w:i w:val="0"/>
          <w:color w:val="333333"/>
          <w:spacing w:val="0"/>
          <w:sz w:val="28"/>
          <w:szCs w:val="28"/>
          <w:vertAlign w:val="baseline"/>
          <w:lang w:val="en-US" w:eastAsia="zh-CN"/>
        </w:rPr>
        <w:t>改变</w:t>
      </w:r>
      <w:r>
        <w:rPr>
          <w:rFonts w:hint="default" w:ascii="Helvetica" w:hAnsi="Helvetica" w:eastAsia="宋体" w:cs="Helvetica"/>
          <w:i w:val="0"/>
          <w:color w:val="333333"/>
          <w:spacing w:val="0"/>
          <w:sz w:val="28"/>
          <w:szCs w:val="28"/>
          <w:vertAlign w:val="baseline"/>
          <w:lang w:val="en-US" w:eastAsia="zh-CN"/>
        </w:rPr>
        <w:t>，很难直接将它们用作解码的上下文。前面描述的基本方法避免了这个问题，因为c只是</w:t>
      </w:r>
      <w:r>
        <w:rPr>
          <w:rFonts w:hint="eastAsia" w:ascii="Helvetica" w:hAnsi="Helvetica" w:eastAsia="宋体" w:cs="Helvetica"/>
          <w:i w:val="0"/>
          <w:color w:val="333333"/>
          <w:spacing w:val="0"/>
          <w:sz w:val="28"/>
          <w:szCs w:val="28"/>
          <w:vertAlign w:val="baseline"/>
          <w:lang w:val="en-US" w:eastAsia="zh-CN"/>
        </w:rPr>
        <w:t>编码的</w:t>
      </w:r>
      <w:r>
        <w:rPr>
          <w:rFonts w:hint="default" w:ascii="Helvetica" w:hAnsi="Helvetica" w:eastAsia="宋体" w:cs="Helvetica"/>
          <w:i w:val="0"/>
          <w:color w:val="333333"/>
          <w:spacing w:val="0"/>
          <w:sz w:val="28"/>
          <w:szCs w:val="28"/>
          <w:vertAlign w:val="baseline"/>
          <w:lang w:val="en-US" w:eastAsia="zh-CN"/>
        </w:rPr>
        <w:t>最后隐藏状态</w:t>
      </w:r>
      <w:r>
        <w:rPr>
          <w:rFonts w:hint="eastAsia" w:ascii="Helvetica" w:hAnsi="Helvetica" w:eastAsia="宋体" w:cs="Helvetica"/>
          <w:i w:val="0"/>
          <w:color w:val="333333"/>
          <w:spacing w:val="0"/>
          <w:sz w:val="28"/>
          <w:szCs w:val="28"/>
          <w:vertAlign w:val="baseline"/>
          <w:lang w:val="en-US" w:eastAsia="zh-CN"/>
        </w:rPr>
        <w:t>。这个方法可以简单而且将context变为了固定的长度。但是，不可避免使得注意集中在语句的最后而不是全部。</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解决方法可以使用Bi-RNNs，或者另一种方法是简单地求和或平均编码器生成上下文向量的隐藏状态，但这种方法会损失一些有用的信息。</w:t>
      </w:r>
    </w:p>
    <w:p>
      <w:pPr>
        <w:numPr>
          <w:ilvl w:val="0"/>
          <w:numId w:val="0"/>
        </w:numPr>
        <w:wordWrap/>
        <w:jc w:val="left"/>
        <w:rPr>
          <w:rFonts w:hint="eastAsia" w:ascii="宋体" w:hAnsi="宋体" w:eastAsia="宋体" w:cs="宋体"/>
          <w:b/>
          <w:bCs/>
          <w:i w:val="0"/>
          <w:color w:val="333333"/>
          <w:spacing w:val="0"/>
          <w:sz w:val="28"/>
          <w:szCs w:val="28"/>
          <w:vertAlign w:val="baseline"/>
          <w:lang w:val="en-US" w:eastAsia="zh-CN"/>
        </w:rPr>
      </w:pPr>
      <w:r>
        <w:rPr>
          <w:rFonts w:hint="eastAsia" w:ascii="宋体" w:hAnsi="宋体" w:eastAsia="宋体" w:cs="宋体"/>
          <w:b/>
          <w:bCs/>
          <w:i w:val="0"/>
          <w:color w:val="333333"/>
          <w:spacing w:val="0"/>
          <w:sz w:val="28"/>
          <w:szCs w:val="28"/>
          <w:vertAlign w:val="baseline"/>
          <w:lang w:val="en-US" w:eastAsia="zh-CN"/>
        </w:rPr>
        <w:t xml:space="preserve">10.3 Attention </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为了克服注意集中在句子尾端的机制，可以使用注意力的机制。</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第一步是根据编码层的隐藏状态动态生成向量替代原来的静态向量。</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计算ci的第一步是计算一个得分向量去表示每个编码器隐藏状态与解码器状态的相关性。</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可以使用两个向量的点积来表示：</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drawing>
          <wp:inline distT="0" distB="0" distL="114300" distR="114300">
            <wp:extent cx="2842260" cy="43434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42260" cy="434340"/>
                    </a:xfrm>
                    <a:prstGeom prst="rect">
                      <a:avLst/>
                    </a:prstGeom>
                    <a:noFill/>
                    <a:ln>
                      <a:noFill/>
                    </a:ln>
                  </pic:spPr>
                </pic:pic>
              </a:graphicData>
            </a:graphic>
          </wp:inline>
        </w:drawing>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虽然简单的点积可以是有效的，但它是一个静态的度量，不能在训练过程中适应应用的特点。一个更加鲁棒的方法是增加一个权重。</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drawing>
          <wp:inline distT="0" distB="0" distL="114300" distR="114300">
            <wp:extent cx="2796540" cy="4267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96540" cy="426720"/>
                    </a:xfrm>
                    <a:prstGeom prst="rect">
                      <a:avLst/>
                    </a:prstGeom>
                    <a:noFill/>
                    <a:ln>
                      <a:noFill/>
                    </a:ln>
                  </pic:spPr>
                </pic:pic>
              </a:graphicData>
            </a:graphic>
          </wp:inline>
        </w:drawing>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通过基于权重，可以给予网络根据应用特点学习哪个重要的能力。为了使用这些分数，可以使用softmax操作。</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drawing>
          <wp:inline distT="0" distB="0" distL="114300" distR="114300">
            <wp:extent cx="377952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779520" cy="1447800"/>
                    </a:xfrm>
                    <a:prstGeom prst="rect">
                      <a:avLst/>
                    </a:prstGeom>
                    <a:noFill/>
                    <a:ln>
                      <a:noFill/>
                    </a:ln>
                  </pic:spPr>
                </pic:pic>
              </a:graphicData>
            </a:graphic>
          </wp:inline>
        </w:drawing>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最后，我们可以计算出给定长度的context vector：</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drawing>
          <wp:inline distT="0" distB="0" distL="114300" distR="114300">
            <wp:extent cx="1767840" cy="7467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767840" cy="74676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drawing>
          <wp:inline distT="0" distB="0" distL="114300" distR="114300">
            <wp:extent cx="5274310" cy="432689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4326890"/>
                    </a:xfrm>
                    <a:prstGeom prst="rect">
                      <a:avLst/>
                    </a:prstGeom>
                    <a:noFill/>
                    <a:ln>
                      <a:noFill/>
                    </a:ln>
                  </pic:spPr>
                </pic:pic>
              </a:graphicData>
            </a:graphic>
          </wp:inline>
        </w:drawing>
      </w:r>
    </w:p>
    <w:p>
      <w:pPr>
        <w:numPr>
          <w:ilvl w:val="0"/>
          <w:numId w:val="0"/>
        </w:numPr>
        <w:wordWrap/>
        <w:jc w:val="left"/>
        <w:rPr>
          <w:rFonts w:hint="default" w:ascii="宋体" w:hAnsi="宋体" w:eastAsia="宋体" w:cs="宋体"/>
          <w:b/>
          <w:bCs/>
          <w:i w:val="0"/>
          <w:color w:val="333333"/>
          <w:spacing w:val="0"/>
          <w:sz w:val="28"/>
          <w:szCs w:val="28"/>
          <w:vertAlign w:val="baseline"/>
          <w:lang w:val="en-US" w:eastAsia="zh-CN"/>
        </w:rPr>
      </w:pPr>
      <w:r>
        <w:rPr>
          <w:rFonts w:hint="default" w:ascii="宋体" w:hAnsi="宋体" w:eastAsia="宋体" w:cs="宋体"/>
          <w:b/>
          <w:bCs/>
          <w:i w:val="0"/>
          <w:color w:val="333333"/>
          <w:spacing w:val="0"/>
          <w:sz w:val="28"/>
          <w:szCs w:val="28"/>
          <w:vertAlign w:val="baseline"/>
          <w:lang w:val="en-US" w:eastAsia="zh-CN"/>
        </w:rPr>
        <w:t>10.4 Applications of Encoder-Decoder Networks</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可以用于摘要，句子</w:t>
      </w:r>
      <w:bookmarkStart w:id="0" w:name="_GoBack"/>
      <w:bookmarkEnd w:id="0"/>
      <w:r>
        <w:rPr>
          <w:rFonts w:hint="eastAsia" w:ascii="Helvetica" w:hAnsi="Helvetica" w:eastAsia="宋体" w:cs="Helvetica"/>
          <w:i w:val="0"/>
          <w:color w:val="333333"/>
          <w:spacing w:val="0"/>
          <w:sz w:val="28"/>
          <w:szCs w:val="28"/>
          <w:vertAlign w:val="baseline"/>
          <w:lang w:val="en-US" w:eastAsia="zh-CN"/>
        </w:rPr>
        <w:t>简化，问答系统，以及图片裁剪。</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NimbusRomNo9L-Regu" w:hAnsi="NimbusRomNo9L-Regu" w:eastAsia="NimbusRomNo9L-Regu" w:cs="NimbusRomNo9L-Regu"/>
          <w:color w:val="000000"/>
          <w:kern w:val="0"/>
          <w:sz w:val="19"/>
          <w:szCs w:val="19"/>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F8B19"/>
    <w:multiLevelType w:val="singleLevel"/>
    <w:tmpl w:val="731F8B1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16923"/>
    <w:rsid w:val="071C5CA4"/>
    <w:rsid w:val="1961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2020-09-11T12:23:00Z</dcterms:created>
  <dc:creator>吴亦珂</dc:creator>
  <cp:lastModifiedBy>吴亦珂</cp:lastModifiedBy>
  <dcterms:modified xsi:type="dcterms:W3CDTF">2020-09-13T07:49:59Z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