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pPr>
      <w:r>
        <w:rPr>
          <w:rFonts w:hint="eastAsia"/>
        </w:rPr>
        <w:t>（必填）自己提出的问题的理解（罗列全部）：</w:t>
      </w:r>
    </w:p>
    <w:p>
      <w:pPr>
        <w:pStyle w:val="5"/>
        <w:numPr>
          <w:ilvl w:val="0"/>
          <w:numId w:val="2"/>
        </w:numPr>
        <w:ind w:firstLineChars="0"/>
      </w:pPr>
      <w:r>
        <w:rPr>
          <w:rFonts w:hint="eastAsia"/>
        </w:rPr>
        <w:t>提出的问题1：P18 怎么得到Apriori算法是指数级的？</w:t>
      </w:r>
    </w:p>
    <w:p>
      <w:pPr>
        <w:pStyle w:val="5"/>
        <w:ind w:left="360" w:firstLine="0" w:firstLineChars="0"/>
        <w:rPr>
          <w:rFonts w:hint="default" w:eastAsiaTheme="minorEastAsia"/>
          <w:lang w:val="en-US" w:eastAsia="zh-CN"/>
        </w:rPr>
      </w:pPr>
      <w:r>
        <w:rPr>
          <w:rFonts w:hint="eastAsia"/>
        </w:rPr>
        <w:t>讨论后的理解：</w:t>
      </w:r>
      <w:r>
        <w:rPr>
          <w:rFonts w:hint="eastAsia"/>
          <w:color w:val="0000FF"/>
          <w:lang w:val="en-US" w:eastAsia="zh-CN"/>
        </w:rPr>
        <w:t>Apriori扫描物品之间的所有可能的组合，如下图所示，从上往下一个集合是</w:t>
      </w:r>
      <w:r>
        <w:rPr>
          <w:rFonts w:hint="eastAsia"/>
          <w:color w:val="0000FF"/>
          <w:position w:val="-6"/>
          <w:lang w:val="en-US" w:eastAsia="zh-CN"/>
        </w:rPr>
        <w:object>
          <v:shape id="_x0000_i1026" o:spt="75" type="#_x0000_t75" style="height:13.95pt;width:13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color w:val="0000FF"/>
          <w:lang w:val="en-US" w:eastAsia="zh-CN"/>
        </w:rPr>
        <w:t>，表示不包含任何物品的空集，物品集之间的连线表明两个或者更多集合可以组合形成一个更大的集合。所以如果项目集I中项目的数目是m，则整个项目集合空间的规模将达到</w:t>
      </w:r>
      <w:r>
        <w:rPr>
          <w:rFonts w:hint="eastAsia"/>
          <w:color w:val="0000FF"/>
          <w:position w:val="-10"/>
          <w:lang w:val="en-US" w:eastAsia="zh-CN"/>
        </w:rPr>
        <w:object>
          <v:shape id="_x0000_i1027" o:spt="75" type="#_x0000_t75" style="height:18pt;width:34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color w:val="0000FF"/>
          <w:lang w:val="en-US" w:eastAsia="zh-CN"/>
        </w:rPr>
        <w:t>，为指数级。</w:t>
      </w:r>
    </w:p>
    <w:p>
      <w:pPr>
        <w:pStyle w:val="5"/>
        <w:ind w:left="360" w:firstLine="0" w:firstLineChars="0"/>
        <w:rPr>
          <w:rFonts w:hint="eastAsia"/>
        </w:rPr>
      </w:pPr>
      <w:r>
        <w:drawing>
          <wp:inline distT="0" distB="0" distL="114300" distR="114300">
            <wp:extent cx="2993390" cy="2105660"/>
            <wp:effectExtent l="0" t="0" r="165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993390" cy="2105660"/>
                    </a:xfrm>
                    <a:prstGeom prst="rect">
                      <a:avLst/>
                    </a:prstGeom>
                    <a:noFill/>
                    <a:ln>
                      <a:noFill/>
                    </a:ln>
                  </pic:spPr>
                </pic:pic>
              </a:graphicData>
            </a:graphic>
          </wp:inline>
        </w:drawing>
      </w:r>
    </w:p>
    <w:p>
      <w:pPr>
        <w:pStyle w:val="5"/>
        <w:numPr>
          <w:ilvl w:val="0"/>
          <w:numId w:val="2"/>
        </w:numPr>
        <w:ind w:left="360" w:leftChars="0" w:hanging="360" w:firstLineChars="0"/>
        <w:rPr>
          <w:rFonts w:hint="eastAsia"/>
          <w:lang w:val="en-US" w:eastAsia="zh-CN"/>
        </w:rPr>
      </w:pPr>
      <w:r>
        <w:rPr>
          <w:rFonts w:hint="eastAsia"/>
          <w:lang w:val="en-US" w:eastAsia="zh-CN"/>
        </w:rPr>
        <w:t>提出的问题2：P30最后一段，如果一个规则项具有100%的置信度，那么再往这个规则项里扩展更多的前件，置信度依然保持在100%？如果是分类关联规则挖掘，加入前件之后可能会直接改变该属性的分类，置信度还会是100%吗？</w:t>
      </w:r>
    </w:p>
    <w:p>
      <w:pPr>
        <w:pStyle w:val="5"/>
        <w:numPr>
          <w:ilvl w:val="0"/>
          <w:numId w:val="0"/>
        </w:numPr>
        <w:ind w:leftChars="0" w:firstLine="420" w:firstLineChars="0"/>
        <w:rPr>
          <w:rFonts w:hint="default"/>
          <w:lang w:val="en-US" w:eastAsia="zh-CN"/>
        </w:rPr>
      </w:pPr>
      <w:r>
        <w:rPr>
          <w:rFonts w:hint="eastAsia"/>
          <w:lang w:val="en-US" w:eastAsia="zh-CN"/>
        </w:rPr>
        <w:t>讨论后的理解：</w:t>
      </w:r>
      <w:r>
        <w:rPr>
          <w:rFonts w:hint="eastAsia"/>
          <w:color w:val="0000FF"/>
          <w:lang w:val="en-US" w:eastAsia="zh-CN"/>
        </w:rPr>
        <w:t>因为该算法仅将具有相同分类的规则项通过合并他们的条件集进行合并，所以不存在加入前件之后改变属性分类的情况，则置信度依然保持在100%。</w:t>
      </w:r>
    </w:p>
    <w:p>
      <w:pPr>
        <w:pStyle w:val="5"/>
        <w:numPr>
          <w:ilvl w:val="0"/>
          <w:numId w:val="1"/>
        </w:numPr>
        <w:ind w:firstLineChars="0"/>
      </w:pPr>
      <w:r>
        <w:rPr>
          <w:rFonts w:hint="eastAsia"/>
        </w:rPr>
        <w:t>（必填）别人提出的问题的理解（选择几个问题罗列，并给出理解）：</w:t>
      </w:r>
    </w:p>
    <w:p>
      <w:pPr>
        <w:pStyle w:val="5"/>
        <w:numPr>
          <w:ilvl w:val="0"/>
          <w:numId w:val="2"/>
        </w:numPr>
        <w:ind w:firstLineChars="0"/>
      </w:pPr>
      <w:r>
        <w:rPr>
          <w:rFonts w:hint="eastAsia"/>
        </w:rPr>
        <w:t>问题3：假定各个项目的MIS都由用户指定，那么参数φ应该怎么考虑呢？为什么要设置该参数呢（即在满足各自MIS的情况下，支持度相差很大的事物为什么要过滤掉）？P25</w:t>
      </w:r>
    </w:p>
    <w:p>
      <w:pPr>
        <w:pStyle w:val="5"/>
        <w:ind w:left="360" w:firstLine="0" w:firstLineChars="0"/>
        <w:rPr>
          <w:rFonts w:hint="default" w:eastAsiaTheme="minorEastAsia"/>
          <w:color w:val="0000FF"/>
          <w:lang w:val="en-US" w:eastAsia="zh-CN"/>
        </w:rPr>
      </w:pPr>
      <w:r>
        <w:rPr>
          <w:rFonts w:hint="eastAsia"/>
        </w:rPr>
        <w:t>自己的理解：</w:t>
      </w:r>
      <w:r>
        <w:rPr>
          <w:rFonts w:hint="eastAsia"/>
          <w:color w:val="0000FF"/>
          <w:lang w:val="en-US" w:eastAsia="zh-CN"/>
        </w:rPr>
        <w:t>引入支持度差别限制</w:t>
      </w:r>
      <w:r>
        <w:rPr>
          <w:rFonts w:hint="eastAsia"/>
          <w:color w:val="0000FF"/>
          <w:position w:val="-10"/>
          <w:lang w:val="en-US" w:eastAsia="zh-CN"/>
        </w:rPr>
        <w:object>
          <v:shape id="_x0000_i1028" o:spt="75" type="#_x0000_t75" style="height:13pt;width:11pt;" o:ole="t" filled="f" o:preferrelative="t" stroked="f" coordsize="21600,21600">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r>
        <w:rPr>
          <w:rFonts w:hint="eastAsia"/>
          <w:color w:val="0000FF"/>
          <w:lang w:val="en-US" w:eastAsia="zh-CN"/>
        </w:rPr>
        <w:t>，就是为了不把同时含有频繁项目和稀有项目的项集作为频繁项目集生成，这个限制可以将最终生成的频繁项目集数量大大减少，而且还不会影响向下封闭属性。因为如果不同项目之间的出现频率相差很大，则为了同时包含出现频率高和低的项目，最小支持度不得不设置的很小，这样的话会导致组合爆炸，因为符合要求的频繁项目集和关联规则将以指数级的速度增长，从而使得挖掘过程根本没有办法进行。而且同时含有频繁项目和稀有项目的项集没有实际的应用意义。</w:t>
      </w:r>
    </w:p>
    <w:p>
      <w:pPr>
        <w:pStyle w:val="5"/>
        <w:ind w:left="360" w:firstLine="0" w:firstLineChars="0"/>
        <w:rPr>
          <w:rFonts w:hint="default" w:eastAsiaTheme="minorEastAsia"/>
          <w:lang w:val="en-US" w:eastAsia="zh-CN"/>
        </w:rPr>
      </w:pPr>
    </w:p>
    <w:p>
      <w:pPr>
        <w:pStyle w:val="5"/>
        <w:numPr>
          <w:ilvl w:val="0"/>
          <w:numId w:val="2"/>
        </w:numPr>
        <w:ind w:firstLineChars="0"/>
      </w:pPr>
      <w:r>
        <w:rPr>
          <w:rFonts w:hint="eastAsia"/>
        </w:rPr>
        <w:t>问题4</w:t>
      </w:r>
      <w:r>
        <w:rPr>
          <w:rFonts w:hint="eastAsia"/>
          <w:lang w:eastAsia="zh-CN"/>
        </w:rPr>
        <w:t>：我感觉Apriori太暴力了，有没有一些其他的优于Apriori的算法？</w:t>
      </w:r>
    </w:p>
    <w:p>
      <w:pPr>
        <w:pStyle w:val="5"/>
        <w:ind w:left="360" w:firstLine="0" w:firstLineChars="0"/>
        <w:rPr>
          <w:rFonts w:hint="default" w:eastAsiaTheme="minorEastAsia"/>
          <w:color w:val="0000FF"/>
          <w:lang w:val="en-US" w:eastAsia="zh-CN"/>
        </w:rPr>
      </w:pPr>
      <w:r>
        <w:rPr>
          <w:rFonts w:hint="eastAsia"/>
        </w:rPr>
        <w:t>自己的理解：</w:t>
      </w:r>
      <w:r>
        <w:rPr>
          <w:rFonts w:hint="eastAsia"/>
          <w:color w:val="0000FF"/>
          <w:lang w:val="en-US" w:eastAsia="zh-CN"/>
        </w:rPr>
        <w:t>有，比如FP-growth算法。这种算法比Apriori算法要快，基于Apriori构建，但在完成相同任务时采用了一些不同的技术。不同于Apriori算法的”产生－测试”，FP-growth算法的任务是将数据集存储在一个特定的称做FP树的结构之后发现频繁项集或者频繁项对，即常在一块出现的元素项的集合FP树,这种做法使得算法的执行速度要快于apriori，通常性能要好两个数量级以上。</w:t>
      </w:r>
    </w:p>
    <w:p>
      <w:pPr>
        <w:pStyle w:val="5"/>
        <w:numPr>
          <w:ilvl w:val="0"/>
          <w:numId w:val="1"/>
        </w:numPr>
        <w:ind w:firstLineChars="0"/>
      </w:pPr>
      <w:r>
        <w:rPr>
          <w:rFonts w:hint="eastAsia"/>
        </w:rPr>
        <w:t>（必填）读书计划</w:t>
      </w:r>
    </w:p>
    <w:p>
      <w:pPr>
        <w:rPr>
          <w:rFonts w:hint="eastAsia" w:eastAsiaTheme="minorEastAsia"/>
          <w:lang w:val="en-US" w:eastAsia="zh-CN"/>
        </w:rPr>
      </w:pPr>
      <w:r>
        <w:rPr>
          <w:rFonts w:hint="eastAsia"/>
        </w:rPr>
        <w:t>1、本周完成的内容章节：如2.1-2.</w:t>
      </w:r>
      <w:r>
        <w:rPr>
          <w:rFonts w:hint="eastAsia"/>
          <w:lang w:val="en-US" w:eastAsia="zh-CN"/>
        </w:rPr>
        <w:t>5</w:t>
      </w:r>
    </w:p>
    <w:p>
      <w:pPr>
        <w:rPr>
          <w:rFonts w:hint="default" w:eastAsiaTheme="minorEastAsia"/>
          <w:lang w:val="en-US" w:eastAsia="zh-CN"/>
        </w:rPr>
      </w:pPr>
      <w:r>
        <w:rPr>
          <w:rFonts w:hint="eastAsia"/>
        </w:rPr>
        <w:t>2、下周计划：</w:t>
      </w:r>
      <w:r>
        <w:rPr>
          <w:rFonts w:hint="eastAsia"/>
          <w:lang w:val="en-US" w:eastAsia="zh-CN"/>
        </w:rPr>
        <w:t>2.6-2.9</w:t>
      </w:r>
    </w:p>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Pr>
        <w:rPr>
          <w:rFonts w:hint="eastAsia"/>
        </w:rPr>
      </w:pPr>
      <w:r>
        <w:rPr>
          <w:rFonts w:hint="eastAsia"/>
        </w:rPr>
        <w:t>1、读书摘要及理解（选做）</w:t>
      </w:r>
    </w:p>
    <w:p>
      <w:pPr>
        <w:rPr>
          <w:rFonts w:hint="eastAsia" w:eastAsiaTheme="minorEastAsia"/>
          <w:lang w:eastAsia="zh-CN"/>
        </w:rPr>
      </w:pPr>
      <w:r>
        <w:rPr>
          <w:rFonts w:hint="eastAsia" w:eastAsiaTheme="minorEastAsia"/>
          <w:lang w:eastAsia="zh-CN"/>
        </w:rPr>
        <w:drawing>
          <wp:inline distT="0" distB="0" distL="114300" distR="114300">
            <wp:extent cx="4581525" cy="3981450"/>
            <wp:effectExtent l="0" t="0" r="9525" b="0"/>
            <wp:docPr id="2" name="图片 2" descr="343d8e1ff8f2715f49d6b7e2fde1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43d8e1ff8f2715f49d6b7e2fde1ea4"/>
                    <pic:cNvPicPr>
                      <a:picLocks noChangeAspect="1"/>
                    </pic:cNvPicPr>
                  </pic:nvPicPr>
                  <pic:blipFill>
                    <a:blip r:embed="rId11"/>
                    <a:stretch>
                      <a:fillRect/>
                    </a:stretch>
                  </pic:blipFill>
                  <pic:spPr>
                    <a:xfrm>
                      <a:off x="0" y="0"/>
                      <a:ext cx="4581525" cy="3981450"/>
                    </a:xfrm>
                    <a:prstGeom prst="rect">
                      <a:avLst/>
                    </a:prstGeom>
                  </pic:spPr>
                </pic:pic>
              </a:graphicData>
            </a:graphic>
          </wp:inline>
        </w:drawing>
      </w:r>
    </w:p>
    <w:p>
      <w:r>
        <w:rPr>
          <w:rFonts w:hint="eastAsia" w:eastAsiaTheme="minorEastAsia"/>
          <w:lang w:eastAsia="zh-CN"/>
        </w:rPr>
        <w:drawing>
          <wp:inline distT="0" distB="0" distL="114300" distR="114300">
            <wp:extent cx="4533900" cy="2047875"/>
            <wp:effectExtent l="0" t="0" r="0" b="9525"/>
            <wp:docPr id="4" name="图片 4" descr="6c0e51677f6a3e109c4727e0073f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c0e51677f6a3e109c4727e0073f668"/>
                    <pic:cNvPicPr>
                      <a:picLocks noChangeAspect="1"/>
                    </pic:cNvPicPr>
                  </pic:nvPicPr>
                  <pic:blipFill>
                    <a:blip r:embed="rId12"/>
                    <a:stretch>
                      <a:fillRect/>
                    </a:stretch>
                  </pic:blipFill>
                  <pic:spPr>
                    <a:xfrm>
                      <a:off x="0" y="0"/>
                      <a:ext cx="4533900" cy="2047875"/>
                    </a:xfrm>
                    <a:prstGeom prst="rect">
                      <a:avLst/>
                    </a:prstGeom>
                  </pic:spPr>
                </pic:pic>
              </a:graphicData>
            </a:graphic>
          </wp:inline>
        </w:drawing>
      </w:r>
      <w:r>
        <w:rPr>
          <w:rFonts w:hint="eastAsia" w:eastAsiaTheme="minorEastAsia"/>
          <w:lang w:eastAsia="zh-CN"/>
        </w:rPr>
        <w:drawing>
          <wp:inline distT="0" distB="0" distL="114300" distR="114300">
            <wp:extent cx="4457700" cy="4276725"/>
            <wp:effectExtent l="0" t="0" r="0" b="9525"/>
            <wp:docPr id="3" name="图片 3" descr="68a6617efe053fa13089e8c64b054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a6617efe053fa13089e8c64b054cf"/>
                    <pic:cNvPicPr>
                      <a:picLocks noChangeAspect="1"/>
                    </pic:cNvPicPr>
                  </pic:nvPicPr>
                  <pic:blipFill>
                    <a:blip r:embed="rId13"/>
                    <a:stretch>
                      <a:fillRect/>
                    </a:stretch>
                  </pic:blipFill>
                  <pic:spPr>
                    <a:xfrm>
                      <a:off x="0" y="0"/>
                      <a:ext cx="4457700" cy="4276725"/>
                    </a:xfrm>
                    <a:prstGeom prst="rect">
                      <a:avLst/>
                    </a:prstGeom>
                  </pic:spPr>
                </pic:pic>
              </a:graphicData>
            </a:graphic>
          </wp:inline>
        </w:drawing>
      </w:r>
      <w:bookmarkStart w:id="0" w:name="_GoBack"/>
      <w:bookmarkEnd w:id="0"/>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87305"/>
    <w:rsid w:val="0BE2588F"/>
    <w:rsid w:val="0E52643B"/>
    <w:rsid w:val="1330031B"/>
    <w:rsid w:val="14535E62"/>
    <w:rsid w:val="1AF87305"/>
    <w:rsid w:val="23EB4577"/>
    <w:rsid w:val="37DA7596"/>
    <w:rsid w:val="4ADE628C"/>
    <w:rsid w:val="50A75078"/>
    <w:rsid w:val="53437A06"/>
    <w:rsid w:val="5A91700A"/>
    <w:rsid w:val="71F12AF2"/>
    <w:rsid w:val="7942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2020-08-09T06:31:00Z</dcterms:created>
  <dc:creator>岁月的童话</dc:creator>
  <cp:lastModifiedBy>岁月的童话</cp:lastModifiedBy>
  <dcterms:modified xsi:type="dcterms:W3CDTF">2020-08-11T00:52:50Z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