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109"/>
      <w:bookmarkEnd w:id="21"/>
      <w:r>
        <w:t xml:space="preserve">2020.3.1 第五次读书报告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111"/>
      <w:bookmarkEnd w:id="22"/>
      <w:r>
        <w:t xml:space="preserve">一、自己提出的问题的理解</w:t>
      </w:r>
    </w:p>
    <w:p>
      <w:pPr>
        <w:pStyle w:val="FirstParagraph"/>
      </w:pPr>
      <w:r>
        <w:t xml:space="preserve">本章概念较为抽象，实例较少，仅大概理解了一些理念，未能产生有效问题，会在之后的学习再回来复习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3" w:name="header-n115"/>
      <w:bookmarkEnd w:id="23"/>
      <w:r>
        <w:t xml:space="preserve">二、别人提出的问题的理解</w:t>
      </w:r>
    </w:p>
    <w:p>
      <w:pPr>
        <w:pStyle w:val="Heading4"/>
      </w:pPr>
      <w:bookmarkStart w:id="24" w:name="header-n116"/>
      <w:bookmarkEnd w:id="24"/>
      <w:r>
        <w:t xml:space="preserve">1. Self-Training是不是会导致泛化能力不够强，因为它是用自己训练的结果来教自己，感觉会产生很大的误差</w:t>
      </w:r>
    </w:p>
    <w:p>
      <w:pPr>
        <w:pStyle w:val="FirstParagraph"/>
      </w:pPr>
      <w:r>
        <w:t xml:space="preserve">理解：可能会有误差，自学习这种方法，核心在于如何自动为数据产生标签，其能的高低，主要通过模型学出来的feature的质量来评价，可以通过不同数据的选择输入来调整达到需求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5" w:name="header-n119"/>
      <w:bookmarkEnd w:id="25"/>
      <w:r>
        <w:t xml:space="preserve">2.在Co-Training中提到，用来训练分类器的两个特征的子集is sufficient for learning the target classification function。但是在训练之前我们是怎么得到这个结论的？还是说这只是一个assumption</w:t>
      </w:r>
    </w:p>
    <w:p>
      <w:pPr>
        <w:pStyle w:val="FirstParagraph"/>
      </w:pPr>
      <w:r>
        <w:t xml:space="preserve">理解：这应该是一个前提条件，需要对应具体目标来分类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122"/>
      <w:bookmarkEnd w:id="26"/>
      <w:r>
        <w:t xml:space="preserve">3. 5.1.5节中，最小割方法的代价函数|vi-vj|代表的是什么？是两点之间的距离么？</w:t>
      </w:r>
    </w:p>
    <w:p>
      <w:pPr>
        <w:pStyle w:val="FirstParagraph"/>
      </w:pPr>
      <w:r>
        <w:t xml:space="preserve">理解：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取值为0或者1，代表的是类别，</w:t>
      </w:r>
      <m:oMath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t>|</m:t>
        </m:r>
      </m:oMath>
      <w:r>
        <w:t xml:space="preserve"> </w:t>
      </w:r>
      <w:r>
        <w:t xml:space="preserve">是判别其类别是否相同，如果不同再计算相似度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125"/>
      <w:bookmarkEnd w:id="27"/>
      <w:r>
        <w:t xml:space="preserve">4. 在5.1.1中种子的类别标识表示了聚类结果中各个簇的类别表示是什么意思</w:t>
      </w:r>
    </w:p>
    <w:p>
      <w:pPr>
        <w:pStyle w:val="FirstParagraph"/>
      </w:pPr>
      <w:r>
        <w:t xml:space="preserve">理解：先对标注数据进行聚类，然后得到几个簇，再根据这些数据对无标注数据进行聚类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8" w:name="header-n128"/>
      <w:bookmarkEnd w:id="28"/>
      <w:r>
        <w:t xml:space="preserve">5. Co-training 能否将属性分为三个集合训练三个分类器进行学习呢？</w:t>
      </w:r>
    </w:p>
    <w:p>
      <w:pPr>
        <w:pStyle w:val="FirstParagraph"/>
      </w:pPr>
      <w:r>
        <w:t xml:space="preserve">理解：理论上应该可行，但实际操作可能无法实现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9" w:name="header-n131"/>
      <w:bookmarkEnd w:id="29"/>
      <w:r>
        <w:t xml:space="preserve">三、读书计划</w:t>
      </w:r>
    </w:p>
    <w:p>
      <w:pPr>
        <w:pStyle w:val="Heading4"/>
      </w:pPr>
      <w:bookmarkStart w:id="30" w:name="header-n132"/>
      <w:bookmarkEnd w:id="30"/>
      <w:r>
        <w:t xml:space="preserve">本周 统计学习方法学到2.1</w:t>
      </w:r>
    </w:p>
    <w:p>
      <w:pPr>
        <w:pStyle w:val="Heading4"/>
      </w:pPr>
      <w:bookmarkStart w:id="31" w:name="header-n133"/>
      <w:bookmarkEnd w:id="31"/>
      <w:r>
        <w:t xml:space="preserve">下周 学到第三章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2" w:name="header-n135"/>
      <w:bookmarkEnd w:id="32"/>
      <w:r>
        <w:t xml:space="preserve">四、读书收获</w:t>
      </w:r>
    </w:p>
    <w:p>
      <w:pPr>
        <w:pStyle w:val="Heading4"/>
      </w:pPr>
      <w:bookmarkStart w:id="33" w:name="header-n2"/>
      <w:bookmarkEnd w:id="33"/>
      <w:r>
        <w:t xml:space="preserve">1.1 统计学习</w:t>
      </w:r>
    </w:p>
    <w:p>
      <w:pPr>
        <w:numPr>
          <w:numId w:val="1001"/>
          <w:ilvl w:val="0"/>
        </w:numPr>
      </w:pPr>
      <w:r>
        <w:t xml:space="preserve">统计学习的对象是数据</w:t>
      </w:r>
    </w:p>
    <w:p>
      <w:pPr>
        <w:numPr>
          <w:numId w:val="1001"/>
          <w:ilvl w:val="0"/>
        </w:numPr>
      </w:pPr>
      <w:r>
        <w:t xml:space="preserve">统计学习的方法</w:t>
      </w:r>
    </w:p>
    <w:p>
      <w:pPr>
        <w:numPr>
          <w:numId w:val="1002"/>
          <w:ilvl w:val="1"/>
        </w:numPr>
      </w:pPr>
      <w:r>
        <w:t xml:space="preserve">监督学习（supervised learning）</w:t>
      </w:r>
    </w:p>
    <w:p>
      <w:pPr>
        <w:numPr>
          <w:numId w:val="1002"/>
          <w:ilvl w:val="1"/>
        </w:numPr>
      </w:pPr>
      <w:r>
        <w:t xml:space="preserve">非监督学习（unsupervised learning）</w:t>
      </w:r>
    </w:p>
    <w:p>
      <w:pPr>
        <w:numPr>
          <w:numId w:val="1002"/>
          <w:ilvl w:val="1"/>
        </w:numPr>
      </w:pPr>
      <w:r>
        <w:t xml:space="preserve">半监督学习（semi-supervised learning）</w:t>
      </w:r>
    </w:p>
    <w:p>
      <w:pPr>
        <w:numPr>
          <w:numId w:val="1002"/>
          <w:ilvl w:val="1"/>
        </w:numPr>
      </w:pPr>
      <w:r>
        <w:t xml:space="preserve">强化学习（reinforcement learning）</w:t>
      </w:r>
    </w:p>
    <w:p>
      <w:pPr>
        <w:pStyle w:val="Heading4"/>
      </w:pPr>
      <w:bookmarkStart w:id="34" w:name="header-n17"/>
      <w:bookmarkEnd w:id="34"/>
      <w:r>
        <w:t xml:space="preserve">1.2 监督学习</w:t>
      </w:r>
    </w:p>
    <w:p>
      <w:pPr>
        <w:numPr>
          <w:numId w:val="1003"/>
          <w:ilvl w:val="0"/>
        </w:numPr>
      </w:pPr>
      <w:r>
        <w:t xml:space="preserve">任务：学习一个模型，使模型能对任意输入，对其相应的输出做出一个和的预测。</w:t>
      </w:r>
    </w:p>
    <w:p>
      <w:pPr>
        <w:numPr>
          <w:numId w:val="1003"/>
          <w:ilvl w:val="0"/>
        </w:numPr>
      </w:pPr>
      <w:r>
        <w:t xml:space="preserve">输入空间，输出空间，特征空间（</w:t>
      </w:r>
      <m:oMath>
        <m:r>
          <m:t>f</m:t>
        </m:r>
        <m:r>
          <m:t>e</m:t>
        </m:r>
        <m:r>
          <m:t>a</m:t>
        </m:r>
        <m:r>
          <m:t>t</m:t>
        </m:r>
        <m:r>
          <m:t>u</m:t>
        </m:r>
        <m:r>
          <m:t>r</m:t>
        </m:r>
        <m:r>
          <m:t>e</m:t>
        </m:r>
        <m:r>
          <m:t> </m:t>
        </m:r>
        <m:r>
          <m:t>s</m:t>
        </m:r>
        <m:r>
          <m:t>p</m:t>
        </m:r>
        <m:r>
          <m:t>a</m:t>
        </m:r>
        <m:r>
          <m:t>c</m:t>
        </m:r>
        <m:r>
          <m:t>e</m:t>
        </m:r>
      </m:oMath>
      <w:r>
        <w:t xml:space="preserve">）</w:t>
      </w:r>
    </w:p>
    <w:p>
      <w:pPr>
        <w:numPr>
          <w:numId w:val="1000"/>
          <w:ilvl w:val="0"/>
        </w:numPr>
      </w:pPr>
      <w:r>
        <w:t xml:space="preserve">输入与输出看作定义在输入和输出空间上的随机变量的取值，一般用X,Y表示</w:t>
      </w:r>
    </w:p>
    <w:p>
      <w:pPr>
        <w:numPr>
          <w:numId w:val="1000"/>
          <w:ilvl w:val="0"/>
        </w:numPr>
      </w:pPr>
      <m:oMath>
        <m:r>
          <m:t>s</m:t>
        </m:r>
        <m:r>
          <m:t>.</m:t>
        </m:r>
        <m:r>
          <m:t>t</m:t>
        </m:r>
        <m:r>
          <m:t>.</m:t>
        </m:r>
      </m:oMath>
      <w:r>
        <w:t xml:space="preserve"> </w:t>
      </w:r>
      <w:r>
        <w:t xml:space="preserve">输入实例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的特征向量记作</w:t>
      </w:r>
    </w:p>
    <w:p>
      <w:pPr>
        <w:numPr>
          <w:numId w:val="1000"/>
          <w:ilvl w:val="0"/>
        </w:numPr>
      </w:pPr>
      <m:oMath>
        <m:r>
          <m:t>x</m:t>
        </m:r>
        <m:r>
          <m:t>=</m:t>
        </m:r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,</m:t>
        </m:r>
        <m:r>
          <m:t>⋯</m:t>
        </m:r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,</m:t>
        </m:r>
        <m:r>
          <m:t>⋯</m:t>
        </m:r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n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</m:oMath>
    </w:p>
    <w:p>
      <w:pPr>
        <w:numPr>
          <w:numId w:val="1000"/>
          <w:ilvl w:val="0"/>
        </w:numPr>
      </w:pPr>
      <m:oMath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表</m:t>
        </m:r>
        <m:r>
          <m:t>示</m:t>
        </m:r>
        <m:r>
          <m:t>x</m:t>
        </m:r>
        <m:r>
          <m:t>的</m:t>
        </m:r>
        <m:r>
          <m:t>第</m:t>
        </m:r>
        <m:r>
          <m:t>i</m:t>
        </m:r>
        <m:r>
          <m:t>个</m:t>
        </m:r>
        <m:r>
          <m:t>特</m:t>
        </m:r>
        <m:r>
          <m:t>征</m:t>
        </m:r>
      </m:oMath>
    </w:p>
    <w:p>
      <w:pPr>
        <w:numPr>
          <w:numId w:val="1003"/>
          <w:ilvl w:val="0"/>
        </w:numPr>
      </w:pPr>
      <w:r>
        <w:t xml:space="preserve">监督学习假设输入与输出的随机变量X和Y遵循联合概率分布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</w:p>
    <w:p>
      <w:pPr>
        <w:numPr>
          <w:numId w:val="1003"/>
          <w:ilvl w:val="0"/>
        </w:numPr>
      </w:pPr>
      <w:r>
        <w:t xml:space="preserve">监督学习的模型可以是概率/非概率模型，由条件概率分布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或决策函数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表示，输出写作</w:t>
      </w:r>
      <m:oMath>
        <m:r>
          <m:t>P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  <m:r>
          <m:t>或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Heading4"/>
      </w:pPr>
      <w:bookmarkStart w:id="35" w:name="header-n31"/>
      <w:bookmarkEnd w:id="35"/>
      <w:r>
        <w:t xml:space="preserve">1.3 统计学习三要素</w:t>
      </w:r>
    </w:p>
    <w:p>
      <w:pPr>
        <w:numPr>
          <w:numId w:val="1004"/>
          <w:ilvl w:val="0"/>
        </w:numPr>
      </w:pPr>
      <m:oMath>
        <m:r>
          <m:t>方</m:t>
        </m:r>
        <m:r>
          <m:t>法</m:t>
        </m:r>
        <m:r>
          <m:t>=</m:t>
        </m:r>
        <m:r>
          <m:t>模</m:t>
        </m:r>
        <m:r>
          <m:t>型</m:t>
        </m:r>
        <m:r>
          <m:t>+</m:t>
        </m:r>
        <m:r>
          <m:t>策</m:t>
        </m:r>
        <m:r>
          <m:t>略</m:t>
        </m:r>
        <m:r>
          <m:t>+</m:t>
        </m:r>
        <m:r>
          <m:t>算</m:t>
        </m:r>
        <m:r>
          <m:t>法</m:t>
        </m:r>
      </m:oMath>
    </w:p>
    <w:p>
      <w:pPr>
        <w:numPr>
          <w:numId w:val="1004"/>
          <w:ilvl w:val="0"/>
        </w:numPr>
      </w:pPr>
      <w:r>
        <w:t xml:space="preserve">模型</w:t>
      </w:r>
    </w:p>
    <w:p>
      <w:pPr>
        <w:numPr>
          <w:numId w:val="1000"/>
          <w:ilvl w:val="0"/>
        </w:numPr>
      </w:pPr>
      <w:r>
        <w:t xml:space="preserve">模型的假设空间 (</w:t>
      </w:r>
      <m:oMath>
        <m:r>
          <m:t>h</m:t>
        </m:r>
        <m:r>
          <m:t>y</m:t>
        </m:r>
        <m:r>
          <m:t>p</m:t>
        </m:r>
        <m:r>
          <m:t>o</m:t>
        </m:r>
        <m:r>
          <m:t>t</m:t>
        </m:r>
        <m:r>
          <m:t>h</m:t>
        </m:r>
        <m:r>
          <m:t>e</m:t>
        </m:r>
        <m:r>
          <m:t>s</m:t>
        </m:r>
        <m:r>
          <m:t>i</m:t>
        </m:r>
        <m:r>
          <m:t>s</m:t>
        </m:r>
        <m:r>
          <m:t> </m:t>
        </m:r>
        <m:r>
          <m:t>s</m:t>
        </m:r>
        <m:r>
          <m:t>p</m:t>
        </m:r>
        <m:r>
          <m:t>a</m:t>
        </m:r>
        <m:r>
          <m:t>c</m:t>
        </m:r>
        <m:r>
          <m:t>e</m:t>
        </m:r>
      </m:oMath>
      <w:r>
        <w:t xml:space="preserve">) 包含所有可能的条件概率分布或决策函数。</w:t>
      </w:r>
    </w:p>
    <w:p>
      <w:pPr>
        <w:numPr>
          <w:numId w:val="1000"/>
          <w:ilvl w:val="0"/>
        </w:numPr>
      </w:pPr>
      <w:r>
        <w:t xml:space="preserve">假设空间用</w:t>
      </w:r>
      <m:oMath>
        <m:r>
          <m:t>ϝ</m:t>
        </m:r>
      </m:oMath>
      <w:r>
        <w:t xml:space="preserve"> </w:t>
      </w:r>
      <w:r>
        <w:t xml:space="preserve">表示，可以定义为决策函数的集合</w:t>
      </w:r>
    </w:p>
    <w:p>
      <w:pPr>
        <w:numPr>
          <w:numId w:val="1000"/>
          <w:ilvl w:val="0"/>
        </w:numPr>
      </w:pPr>
      <m:oMath>
        <m:r>
          <m:t>ϝ</m:t>
        </m:r>
        <m:r>
          <m:t>=</m:t>
        </m:r>
        <m:r>
          <m:t>{</m:t>
        </m:r>
        <m:r>
          <m:t>f</m:t>
        </m:r>
        <m:r>
          <m:t>|</m:t>
        </m:r>
        <m:r>
          <m:t> 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}</m:t>
        </m:r>
      </m:oMath>
    </w:p>
    <w:p>
      <w:pPr>
        <w:numPr>
          <w:numId w:val="1000"/>
          <w:ilvl w:val="0"/>
        </w:numPr>
      </w:pPr>
      <w:r>
        <w:t xml:space="preserve">也可以定义为条件概率的集合</w:t>
      </w:r>
    </w:p>
    <w:p>
      <w:pPr>
        <w:numPr>
          <w:numId w:val="1000"/>
          <w:ilvl w:val="0"/>
        </w:numPr>
      </w:pPr>
      <m:oMath>
        <m:r>
          <m:t>ϝ</m:t>
        </m:r>
        <m:r>
          <m:t>=</m:t>
        </m:r>
        <m:r>
          <m:t>{</m:t>
        </m:r>
        <m:r>
          <m:t>P</m:t>
        </m:r>
        <m:r>
          <m:t>|</m:t>
        </m:r>
        <m:r>
          <m:t> </m:t>
        </m:r>
        <m:r>
          <m:t>P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  <m:r>
          <m:t>}</m:t>
        </m:r>
      </m:oMath>
    </w:p>
    <w:p>
      <w:pPr>
        <w:numPr>
          <w:numId w:val="1004"/>
          <w:ilvl w:val="0"/>
        </w:numPr>
      </w:pPr>
      <w:r>
        <w:t xml:space="preserve">策略</w:t>
      </w:r>
    </w:p>
    <w:p>
      <w:pPr>
        <w:numPr>
          <w:numId w:val="1005"/>
          <w:ilvl w:val="1"/>
        </w:numPr>
      </w:pPr>
      <w:r>
        <w:t xml:space="preserve">损失函数和风险函数</w:t>
      </w:r>
    </w:p>
    <w:p>
      <w:pPr>
        <w:numPr>
          <w:numId w:val="1000"/>
          <w:ilvl w:val="1"/>
        </w:numPr>
      </w:pPr>
      <w:r>
        <w:t xml:space="preserve">损失函数度量模型一次预测的好坏，风险函数度量平均意义下模型预测的好坏。</w:t>
      </w:r>
    </w:p>
    <w:p>
      <w:pPr>
        <w:numPr>
          <w:numId w:val="1000"/>
          <w:ilvl w:val="1"/>
        </w:numPr>
      </w:pPr>
      <w:r>
        <w:t xml:space="preserve">损失函数是预测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的非负实值函数，记作</w:t>
      </w:r>
      <w:r>
        <w:t xml:space="preserve"> </w:t>
      </w:r>
      <m:oMath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</w:p>
    <w:p>
      <w:pPr>
        <w:numPr>
          <w:numId w:val="1000"/>
          <w:ilvl w:val="1"/>
        </w:numPr>
      </w:pPr>
      <w:r>
        <w:t xml:space="preserve">常用损失函数</w:t>
      </w:r>
    </w:p>
    <w:p>
      <w:pPr>
        <w:numPr>
          <w:numId w:val="1006"/>
          <w:ilvl w:val="2"/>
        </w:numPr>
      </w:pPr>
      <w:r>
        <w:t xml:space="preserve">0-1 损失函数</w:t>
      </w:r>
    </w:p>
    <w:p>
      <w:pPr>
        <w:numPr>
          <w:numId w:val="1000"/>
          <w:ilvl w:val="2"/>
        </w:numPr>
      </w:pPr>
      <m:oMath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t>,</m:t>
                  </m:r>
                </m:e>
                <m:e>
                  <m:r>
                    <m:t>Y</m:t>
                  </m:r>
                  <m:r>
                    <m:t>≠</m:t>
                  </m:r>
                  <m:r>
                    <m:t>f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</m:e>
                <m:e>
                  <m:r>
                    <m:t>Y</m:t>
                  </m:r>
                  <m:r>
                    <m:t>=</m:t>
                  </m:r>
                  <m:r>
                    <m:t>f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mr>
            </m:m>
          </m:e>
        </m:d>
      </m:oMath>
    </w:p>
    <w:p>
      <w:pPr>
        <w:numPr>
          <w:numId w:val="1004"/>
          <w:ilvl w:val="0"/>
        </w:numPr>
      </w:pPr>
      <w:r>
        <w:t xml:space="preserve">平方损失函数</w:t>
      </w:r>
      <w:r>
        <w:t xml:space="preserve"> </w:t>
      </w:r>
      <w:r>
        <w:t xml:space="preserve">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$L(Y,f(X))=(Y-f(X))^2$</w:t>
      </w:r>
    </w:p>
    <w:p>
      <w:pPr>
        <w:numPr>
          <w:numId w:val="1007"/>
          <w:ilvl w:val="1"/>
        </w:numPr>
      </w:pPr>
      <w:r>
        <w:t xml:space="preserve">绝对损失函数</w:t>
      </w:r>
    </w:p>
    <w:p>
      <w:pPr>
        <w:numPr>
          <w:numId w:val="1000"/>
          <w:ilvl w:val="1"/>
        </w:numPr>
      </w:pPr>
      <m:oMath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=</m:t>
        </m:r>
        <m:r>
          <m:t>|</m:t>
        </m:r>
        <m:r>
          <m:t>Y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</m:oMath>
    </w:p>
    <w:p>
      <w:pPr>
        <w:numPr>
          <w:numId w:val="1007"/>
          <w:ilvl w:val="1"/>
        </w:numPr>
      </w:pPr>
      <w:r>
        <w:t xml:space="preserve">对数损失函数</w:t>
      </w:r>
    </w:p>
    <w:p>
      <w:pPr>
        <w:numPr>
          <w:numId w:val="1000"/>
          <w:ilvl w:val="0"/>
        </w:numPr>
      </w:pPr>
      <m:oMath>
        <m:r>
          <m:t>L</m:t>
        </m:r>
        <m:r>
          <m:t>(</m:t>
        </m:r>
        <m:r>
          <m:t>Y</m:t>
        </m:r>
        <m:r>
          <m:t>,</m:t>
        </m:r>
        <m:r>
          <m:t>P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  <m:r>
          <m:t>)</m:t>
        </m:r>
        <m:r>
          <m:t>=</m:t>
        </m:r>
        <m:r>
          <m:t>−</m:t>
        </m:r>
        <m:r>
          <m:t>l</m:t>
        </m:r>
        <m:r>
          <m:t>o</m:t>
        </m:r>
        <m:r>
          <m:t>g</m:t>
        </m:r>
        <m:r>
          <m:t> </m:t>
        </m:r>
        <m:r>
          <m:t>P</m:t>
        </m:r>
        <m:r>
          <m:t>(</m:t>
        </m:r>
        <m:r>
          <m:t>Y</m:t>
        </m:r>
        <m:r>
          <m:t>|</m:t>
        </m:r>
        <m:r>
          <m:t>X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 </w:t>
      </w:r>
      <w:r>
        <w:t xml:space="preserve">损失函数值越小，模型越好。由于模型的输入输出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是随机变量，遵循联合分布</w:t>
      </w:r>
      <m:oMath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，所以损失函数的期望是</w:t>
      </w:r>
    </w:p>
    <w:p>
      <w:pPr>
        <w:numPr>
          <w:numId w:val="1000"/>
          <w:ilvl w:val="0"/>
        </w:numPr>
      </w:pP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x</m:t>
            </m:r>
            <m:r>
              <m:t>p</m:t>
            </m:r>
          </m:sub>
        </m:sSub>
        <m:r>
          <m:t>(</m:t>
        </m:r>
        <m:r>
          <m:t>f</m:t>
        </m:r>
        <m:r>
          <m:t>)</m:t>
        </m:r>
        <m:r>
          <m:t>=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[</m:t>
        </m:r>
        <m:r>
          <m:t>L</m:t>
        </m:r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]</m:t>
        </m:r>
        <m:r>
          <m:t>=</m:t>
        </m:r>
        <m:nary>
          <m:naryPr>
            <m:chr m:val="∫"/>
            <m:limLoc m:val="subSup"/>
            <m:subHide m:val="0"/>
            <m:supHide m:val="1"/>
          </m:naryPr>
          <m:sub>
            <m:r>
              <m:t>x</m:t>
            </m:r>
            <m:r>
              <m:t>×</m:t>
            </m:r>
            <m:r>
              <m:t>y</m:t>
            </m:r>
          </m:sub>
          <m:sup/>
          <m:e>
            <m:r>
              <m:t>L</m:t>
            </m:r>
          </m:e>
        </m:nary>
        <m:r>
          <m:t>(</m:t>
        </m:r>
        <m:r>
          <m:t>y</m:t>
        </m:r>
        <m:r>
          <m:t>,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d</m:t>
        </m:r>
        <m:r>
          <m:t>x</m:t>
        </m:r>
        <m:r>
          <m:t>d</m:t>
        </m:r>
        <m:r>
          <m:t>y</m:t>
        </m:r>
      </m:oMath>
    </w:p>
    <w:p>
      <w:pPr>
        <w:numPr>
          <w:numId w:val="1000"/>
          <w:ilvl w:val="0"/>
        </w:numPr>
      </w:pPr>
      <w:r>
        <w:t xml:space="preserve"> </w:t>
      </w:r>
      <w:r>
        <w:t xml:space="preserve">即风险函数，对于给定的数据集，平均损失称为经验损失，记作</w:t>
      </w:r>
      <m:oMath>
        <m:sSub>
          <m:e>
            <m:r>
              <m:t>R</m:t>
            </m:r>
          </m:e>
          <m:sub>
            <m:r>
              <m:t>e</m:t>
            </m:r>
            <m:r>
              <m:t>m</m:t>
            </m:r>
            <m:r>
              <m:t>p</m:t>
            </m:r>
          </m:sub>
        </m:sSub>
      </m:oMath>
    </w:p>
    <w:p>
      <w:pPr>
        <w:numPr>
          <w:numId w:val="1000"/>
          <w:ilvl w:val="0"/>
        </w:numPr>
      </w:pP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m</m:t>
            </m:r>
            <m:r>
              <m:t>p</m:t>
            </m:r>
          </m:sub>
        </m:sSub>
        <m:r>
          <m:t>(</m:t>
        </m:r>
        <m:r>
          <m:t>f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L</m:t>
            </m:r>
          </m:e>
        </m:nary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4"/>
          <w:ilvl w:val="0"/>
        </w:numPr>
      </w:pPr>
      <w:r>
        <w:t xml:space="preserve">算法</w:t>
      </w:r>
    </w:p>
    <w:p>
      <w:pPr>
        <w:pStyle w:val="Heading4"/>
      </w:pPr>
      <w:bookmarkStart w:id="36" w:name="header-n71"/>
      <w:bookmarkEnd w:id="36"/>
      <w:r>
        <w:t xml:space="preserve">1.4 模型评估与模型选择</w:t>
      </w:r>
    </w:p>
    <w:p>
      <w:pPr>
        <w:numPr>
          <w:numId w:val="1008"/>
          <w:ilvl w:val="0"/>
        </w:numPr>
      </w:pPr>
      <w:r>
        <w:t xml:space="preserve">训练误差与测试误差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  <m:r>
              <m:t>e</m:t>
            </m:r>
            <m:r>
              <m:t>s</m:t>
            </m:r>
            <m:r>
              <m:t>t</m:t>
            </m:r>
          </m:sub>
        </m:sSub>
      </m:oMath>
    </w:p>
    <w:p>
      <w:pPr>
        <w:numPr>
          <w:numId w:val="1008"/>
          <w:ilvl w:val="0"/>
        </w:numPr>
      </w:pPr>
      <w:r>
        <w:t xml:space="preserve">过拟合：过于追求提高对训练数据的预测能力，所选模型复杂度往往比真模型更高</w:t>
      </w:r>
    </w:p>
    <w:p>
      <w:pPr>
        <w:pStyle w:val="Heading4"/>
      </w:pPr>
      <w:bookmarkStart w:id="37" w:name="header-n77"/>
      <w:bookmarkEnd w:id="37"/>
      <w:r>
        <w:t xml:space="preserve">1.5 正则化与交叉验证</w:t>
      </w:r>
    </w:p>
    <w:p>
      <w:pPr>
        <w:numPr>
          <w:numId w:val="1009"/>
          <w:ilvl w:val="0"/>
        </w:numPr>
      </w:pPr>
      <w:r>
        <w:t xml:space="preserve">正则化是在经验风险上加一个正则化项，形式如下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e</m:t>
              </m:r>
              <m:r>
                <m:t>m</m:t>
              </m:r>
              <m:r>
                <m:t>p</m:t>
              </m:r>
            </m:sub>
          </m:sSub>
          <m:r>
            <m:t>(</m:t>
          </m:r>
          <m:r>
            <m:t>f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,</m:t>
          </m:r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+</m:t>
          </m:r>
          <m:r>
            <m:t>λ</m:t>
          </m:r>
          <m:r>
            <m:t>J</m:t>
          </m:r>
          <m:r>
            <m:t>(</m:t>
          </m:r>
          <m:r>
            <m:t>f</m:t>
          </m:r>
          <m:r>
            <m:t>)</m:t>
          </m:r>
        </m:oMath>
      </m:oMathPara>
    </w:p>
    <w:p>
      <w:pPr>
        <w:numPr>
          <w:numId w:val="1009"/>
          <w:ilvl w:val="0"/>
        </w:numPr>
      </w:pPr>
      <w:r>
        <w:t xml:space="preserve">交叉验证：简单交叉验证，S折交叉验证，留一交叉验证</w:t>
      </w:r>
    </w:p>
    <w:p>
      <w:pPr>
        <w:pStyle w:val="Heading4"/>
      </w:pPr>
      <w:bookmarkStart w:id="38" w:name="header-n84"/>
      <w:bookmarkEnd w:id="38"/>
      <w:r>
        <w:t xml:space="preserve">1.6 泛化能力</w:t>
      </w:r>
    </w:p>
    <w:p>
      <w:pPr>
        <w:numPr>
          <w:numId w:val="1010"/>
          <w:ilvl w:val="0"/>
        </w:numPr>
      </w:pPr>
      <w:r>
        <w:t xml:space="preserve">泛化误差，泛化误差上界</w:t>
      </w:r>
    </w:p>
    <w:p>
      <w:pPr>
        <w:pStyle w:val="Heading4"/>
      </w:pPr>
      <w:bookmarkStart w:id="39" w:name="header-n88"/>
      <w:bookmarkEnd w:id="39"/>
      <w:r>
        <w:t xml:space="preserve">1.7 生成模型与判别模型</w:t>
      </w:r>
    </w:p>
    <w:p>
      <w:pPr>
        <w:pStyle w:val="Heading4"/>
      </w:pPr>
      <w:bookmarkStart w:id="40" w:name="header-n89"/>
      <w:bookmarkEnd w:id="40"/>
      <w:r>
        <w:t xml:space="preserve">1.8 分类问题</w:t>
      </w:r>
    </w:p>
    <w:p>
      <w:pPr>
        <w:numPr>
          <w:numId w:val="1011"/>
          <w:ilvl w:val="0"/>
        </w:numPr>
      </w:pPr>
      <w:r>
        <w:t xml:space="preserve">精确率，召回率</w:t>
      </w:r>
    </w:p>
    <w:p>
      <w:pPr>
        <w:numPr>
          <w:numId w:val="1000"/>
          <w:ilvl w:val="0"/>
        </w:numPr>
      </w:pPr>
      <w:r>
        <w:t xml:space="preserve">TP——将正类预测为正类数 FN——将正类预测为负类数</w:t>
      </w:r>
    </w:p>
    <w:p>
      <w:pPr>
        <w:numPr>
          <w:numId w:val="1000"/>
          <w:ilvl w:val="0"/>
        </w:numPr>
      </w:pPr>
      <w:r>
        <w:t xml:space="preserve">FP——将负类预测为正类数 TN——将负类预测为负类数</w:t>
      </w:r>
    </w:p>
    <w:p>
      <w:pPr>
        <w:numPr>
          <w:numId w:val="1000"/>
          <w:ilvl w:val="0"/>
        </w:numPr>
      </w:pPr>
      <w:r>
        <w:t xml:space="preserve">精确率定义为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T</m:t>
            </m:r>
            <m:r>
              <m:t>P</m:t>
            </m:r>
          </m:num>
          <m:den>
            <m:r>
              <m:t>T</m:t>
            </m:r>
            <m:r>
              <m:t>P</m:t>
            </m:r>
            <m:r>
              <m:t>+</m:t>
            </m:r>
            <m:r>
              <m:t>F</m:t>
            </m:r>
            <m:r>
              <m:t>P</m:t>
            </m:r>
          </m:den>
        </m:f>
      </m:oMath>
    </w:p>
    <w:p>
      <w:pPr>
        <w:numPr>
          <w:numId w:val="1000"/>
          <w:ilvl w:val="0"/>
        </w:numPr>
      </w:pPr>
      <w:r>
        <w:t xml:space="preserve">召回率定义为</w:t>
      </w:r>
      <w:r>
        <w:t xml:space="preserve"> </w:t>
      </w:r>
      <m:oMath>
        <m:r>
          <m:t>R</m:t>
        </m:r>
        <m:r>
          <m:t>=</m:t>
        </m:r>
        <m:f>
          <m:fPr>
            <m:type m:val="bar"/>
          </m:fPr>
          <m:num>
            <m:r>
              <m:t>T</m:t>
            </m:r>
            <m:r>
              <m:t>P</m:t>
            </m:r>
          </m:num>
          <m:den>
            <m:r>
              <m:t>T</m:t>
            </m:r>
            <m:r>
              <m:t>P</m:t>
            </m:r>
            <m:r>
              <m:t>+</m:t>
            </m:r>
            <m:r>
              <m:t>F</m:t>
            </m:r>
            <m:r>
              <m:t>N</m:t>
            </m:r>
          </m:den>
        </m:f>
      </m:oMath>
    </w:p>
    <w:p>
      <w:pPr>
        <w:pStyle w:val="Heading4"/>
      </w:pPr>
      <w:bookmarkStart w:id="41" w:name="header-n97"/>
      <w:bookmarkEnd w:id="41"/>
      <w:r>
        <w:t xml:space="preserve">1.9 标注问题</w:t>
      </w:r>
    </w:p>
    <w:p>
      <w:pPr>
        <w:pStyle w:val="Heading4"/>
      </w:pPr>
      <w:bookmarkStart w:id="42" w:name="header-n156"/>
      <w:bookmarkEnd w:id="42"/>
      <w:r>
        <w:t xml:space="preserve">1.10 回归问题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43" w:name="header-n100"/>
      <w:bookmarkEnd w:id="43"/>
      <w:r>
        <w:t xml:space="preserve">2 感知机</w:t>
      </w:r>
    </w:p>
    <w:p>
      <w:pPr>
        <w:pStyle w:val="Heading4"/>
      </w:pPr>
      <w:bookmarkStart w:id="44" w:name="header-n101"/>
      <w:bookmarkEnd w:id="44"/>
      <w:r>
        <w:t xml:space="preserve">2.1 感知机模型</w:t>
      </w:r>
    </w:p>
    <w:p>
      <w:pPr>
        <w:numPr>
          <w:numId w:val="1012"/>
          <w:ilvl w:val="0"/>
        </w:numPr>
      </w:pPr>
      <w:r>
        <w:t xml:space="preserve">定义</w:t>
      </w:r>
    </w:p>
    <w:p>
      <w:pPr>
        <w:numPr>
          <w:numId w:val="1000"/>
          <w:ilvl w:val="0"/>
        </w:numPr>
      </w:pPr>
      <w:r>
        <w:t xml:space="preserve">输入空间</w:t>
      </w:r>
      <w:r>
        <w:t xml:space="preserve"> </w:t>
      </w:r>
      <m:oMath>
        <m:r>
          <m:t>χ</m:t>
        </m:r>
        <m: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，输出空间</w:t>
      </w:r>
      <w:r>
        <w:t xml:space="preserve"> </w:t>
      </w:r>
      <m:oMath>
        <m:r>
          <m:t>γ</m:t>
        </m:r>
        <m:r>
          <m:t>=</m:t>
        </m:r>
        <m:r>
          <m:t>{</m:t>
        </m:r>
        <m:r>
          <m:t>+</m:t>
        </m:r>
        <m:r>
          <m:t>1</m:t>
        </m:r>
        <m:r>
          <m:t>,</m:t>
        </m:r>
        <m:r>
          <m:t>−</m:t>
        </m:r>
        <m:r>
          <m:t>1</m:t>
        </m:r>
        <m:r>
          <m:t>}</m:t>
        </m:r>
      </m:oMath>
      <w:r>
        <w:t xml:space="preserve"> </w:t>
      </w:r>
      <w:r>
        <w:t xml:space="preserve">，输入</w:t>
      </w:r>
      <w:r>
        <w:t xml:space="preserve"> </w:t>
      </w:r>
      <m:oMath>
        <m:r>
          <m:t>x</m:t>
        </m:r>
        <m:r>
          <m:t>∈</m:t>
        </m:r>
        <m:r>
          <m:t>χ</m:t>
        </m:r>
      </m:oMath>
      <w:r>
        <w:t xml:space="preserve"> </w:t>
      </w:r>
      <w:r>
        <w:t xml:space="preserve">表示实例的特征向量，输出</w:t>
      </w:r>
      <w:r>
        <w:t xml:space="preserve"> </w:t>
      </w:r>
      <m:oMath>
        <m:r>
          <m:t>y</m:t>
        </m:r>
        <m:r>
          <m:t>∈</m:t>
        </m:r>
        <m:r>
          <m:t>γ</m:t>
        </m:r>
      </m:oMath>
      <w:r>
        <w:t xml:space="preserve"> </w:t>
      </w:r>
      <w:r>
        <w:t xml:space="preserve">表示实例类型</w:t>
      </w:r>
    </w:p>
    <w:p>
      <w:pPr>
        <w:numPr>
          <w:numId w:val="1000"/>
          <w:ilvl w:val="0"/>
        </w:numPr>
      </w:pP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w</m:t>
        </m:r>
        <m:r>
          <m:t>⋅</m:t>
        </m:r>
        <m:r>
          <m:t>x</m:t>
        </m:r>
        <m:r>
          <m:t>+</m:t>
        </m:r>
        <m:r>
          <m:t>b</m:t>
        </m:r>
        <m:r>
          <m:t>)</m:t>
        </m:r>
      </m:oMath>
      <w:r>
        <w:t xml:space="preserve"> </w:t>
      </w:r>
      <w:r>
        <w:t xml:space="preserve">称为感知机，其中</w:t>
      </w:r>
      <m:oMath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+</m:t>
                  </m:r>
                  <m:r>
                    <m:t>1</m:t>
                  </m:r>
                  <m:r>
                    <m:t>,</m:t>
                  </m:r>
                </m:e>
                <m:e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−</m:t>
                  </m:r>
                  <m:r>
                    <m:t>1</m:t>
                  </m:r>
                  <m:r>
                    <m:t>,</m:t>
                  </m:r>
                </m:e>
                <m:e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</m:m>
          </m:e>
        </m:d>
      </m:oMath>
      <w:r>
        <w:t xml:space="preserve"> </w:t>
      </w:r>
    </w:p>
    <w:p>
      <w:pPr>
        <w:numPr>
          <w:numId w:val="1012"/>
          <w:ilvl w:val="0"/>
        </w:numPr>
      </w:pPr>
      <w:r>
        <w:t xml:space="preserve">感知机是一种线性分类模型，属于判别模型。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d89d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ef91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2020-03-02T05:46:58Z</dcterms:created>
  <dcterms:modified xsi:type="dcterms:W3CDTF">2020-03-02T05:46:58Z</dcterms:modified>
</cp:coreProperties>
</file>