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自己提出的问题的理解（罗列全部）：</w:t>
      </w:r>
    </w:p>
    <w:p>
      <w:pPr>
        <w:pStyle w:val="10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提出的问题1：这个地方是如何去求偏导的？对外层求导时内层是否还保留有wj的其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项？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2767965" cy="152717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讨论后的理解：</w:t>
      </w:r>
      <w:r>
        <w:rPr>
          <w:rFonts w:hint="eastAsia"/>
          <w:lang w:val="en-US" w:eastAsia="zh-CN"/>
        </w:rPr>
        <w:t>此处可能需要用到其他的复杂知识，暂且认为是举例说明模型选择。</w:t>
      </w:r>
    </w:p>
    <w:p>
      <w:pPr>
        <w:pStyle w:val="10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提出的问题2：从贝叶斯估计的角度来看，正则化项对应于模型的先验概率，这句话如何理解？</w:t>
      </w:r>
      <w:r>
        <w:rPr>
          <w:rFonts w:hint="eastAsia"/>
        </w:rPr>
        <w:br w:type="textWrapping"/>
      </w:r>
      <w:r>
        <w:rPr>
          <w:rFonts w:hint="eastAsia"/>
        </w:rPr>
        <w:t>讨论后的理解：</w:t>
      </w:r>
      <w:r>
        <w:rPr>
          <w:rFonts w:hint="eastAsia"/>
          <w:lang w:val="en-US" w:eastAsia="zh-CN"/>
        </w:rPr>
        <w:t>先验概率可以说是根据以往的经验得到的概率，是一个假设，复杂的模型被采用的可能性小。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问题3：</w:t>
      </w:r>
      <w:r>
        <w:rPr>
          <w:rFonts w:hint="eastAsia"/>
          <w:lang w:val="en-US" w:eastAsia="zh-CN"/>
        </w:rPr>
        <w:t>如何理解罚项的定义？</w:t>
      </w:r>
    </w:p>
    <w:p>
      <w:pPr>
        <w:pStyle w:val="10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正则化属于泛函，体现模型的复杂度，是从一个函数到一个值域的映射，调整风险结构。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问题4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很好的解释已知数据的评判标准是什么？</w:t>
      </w:r>
    </w:p>
    <w:p>
      <w:pPr>
        <w:pStyle w:val="10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是泛化损失函数，相同的泛化误差下，先验概率越小越好。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</w:pPr>
      <w:r>
        <w:rPr>
          <w:rFonts w:hint="eastAsia"/>
        </w:rPr>
        <w:t>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统计学习方法》第一章</w:t>
      </w:r>
    </w:p>
    <w:p>
      <w:pPr>
        <w:numPr>
          <w:ilvl w:val="0"/>
          <w:numId w:val="3"/>
        </w:numPr>
      </w:pPr>
      <w:r>
        <w:rPr>
          <w:rFonts w:hint="eastAsia"/>
        </w:rPr>
        <w:t>下周计划：</w:t>
      </w:r>
      <w:r>
        <w:rPr>
          <w:rFonts w:hint="eastAsia"/>
          <w:lang w:val="en-US" w:eastAsia="zh-CN"/>
        </w:rPr>
        <w:t>《统计学习方法》第二章</w:t>
      </w:r>
    </w:p>
    <w:p/>
    <w:p>
      <w:r>
        <w:rPr>
          <w:rFonts w:hint="eastAsia"/>
        </w:rPr>
        <w:t>四、读书摘要及理解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读书摘要及理解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4"/>
        </w:num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统计学习方法概论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三要素：模型、策略和算法</w:t>
      </w:r>
    </w:p>
    <w:p>
      <w:pPr>
        <w:pStyle w:val="2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基本假设是同类数据具有一定的统计规律性。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假设空间：</w:t>
      </w:r>
      <w:r>
        <w:rPr>
          <w:rFonts w:hint="eastAsia"/>
          <w:b w:val="0"/>
          <w:bCs w:val="0"/>
          <w:lang w:val="en-US" w:eastAsia="zh-CN"/>
        </w:rPr>
        <w:t>模型属于由输入空间到输出空间的映射的集合</w:t>
      </w:r>
    </w:p>
    <w:p>
      <w:pPr>
        <w:pStyle w:val="2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监督学习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输入空间、输出空间：</w:t>
      </w:r>
      <w:r>
        <w:rPr>
          <w:rFonts w:hint="eastAsia"/>
          <w:b w:val="0"/>
          <w:bCs w:val="0"/>
          <w:lang w:val="en-US" w:eastAsia="zh-CN"/>
        </w:rPr>
        <w:t>输入和输出所有可能取值的集合。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每一个具体的输入是一个</w:t>
      </w:r>
      <w:r>
        <w:rPr>
          <w:rFonts w:hint="eastAsia"/>
          <w:b/>
          <w:bCs/>
          <w:lang w:val="en-US" w:eastAsia="zh-CN"/>
        </w:rPr>
        <w:t>实例</w:t>
      </w:r>
      <w:r>
        <w:rPr>
          <w:rFonts w:hint="eastAsia"/>
          <w:b w:val="0"/>
          <w:bCs w:val="0"/>
          <w:lang w:val="en-US" w:eastAsia="zh-CN"/>
        </w:rPr>
        <w:t>，通常由</w:t>
      </w:r>
      <w:r>
        <w:rPr>
          <w:rFonts w:hint="eastAsia"/>
          <w:b/>
          <w:bCs/>
          <w:lang w:val="en-US" w:eastAsia="zh-CN"/>
        </w:rPr>
        <w:t>特征向量</w:t>
      </w:r>
      <w:r>
        <w:rPr>
          <w:rFonts w:hint="eastAsia"/>
          <w:b w:val="0"/>
          <w:bCs w:val="0"/>
          <w:lang w:val="en-US" w:eastAsia="zh-CN"/>
        </w:rPr>
        <w:t>表示。所有特征向量存在的空间称为</w:t>
      </w:r>
      <w:r>
        <w:rPr>
          <w:rFonts w:hint="eastAsia"/>
          <w:b/>
          <w:bCs/>
          <w:lang w:val="en-US" w:eastAsia="zh-CN"/>
        </w:rPr>
        <w:t>特征空间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输入向量与输出向量均为变量序列的预测问题称为</w:t>
      </w:r>
      <w:r>
        <w:rPr>
          <w:rFonts w:hint="eastAsia"/>
          <w:b/>
          <w:bCs/>
          <w:lang w:val="en-US" w:eastAsia="zh-CN"/>
        </w:rPr>
        <w:t>标注问题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2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统计学习的三要素</w:t>
      </w:r>
    </w:p>
    <w:p>
      <w:pPr>
        <w:pStyle w:val="3"/>
        <w:numPr>
          <w:ilvl w:val="2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模型的假设空间包含所有可能的条件概率分布或决策函数。</w:t>
      </w:r>
    </w:p>
    <w:p>
      <w:pPr>
        <w:pStyle w:val="3"/>
        <w:numPr>
          <w:ilvl w:val="2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  <w:p>
      <w:pPr>
        <w:numPr>
          <w:ilvl w:val="0"/>
          <w:numId w:val="6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损失函数和风险函数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0-1损失函数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885315" cy="55372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平方损失函数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960880" cy="33337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绝对值损失函数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63395" cy="25590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对数损失函数（对数似然损失函数）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35835" cy="24320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损失函数的期望，理论上是模型f（X）关于联合分布P（X）的平均意义下的损失，称为风险函数或期望风险。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06215" cy="31178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模型f（X）是模型关于训练样本集的平均损失称为经验风险或者经验损失。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019300" cy="460375"/>
            <wp:effectExtent l="0" t="0" r="762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经验风险最小化与结构风险最小化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经验风险最小化（ERM）：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827530" cy="50863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样本容量很小时，经验风险最小化学习的效果未必很好，会产生过拟合现象，而结构风险最小化能防止过拟合。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结构经验最小化（SRM）：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59965" cy="482600"/>
            <wp:effectExtent l="0" t="0" r="1079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J（f）为模型复杂度，是定义在假设空间上的泛函。</w:t>
      </w:r>
    </w:p>
    <w:p>
      <w:pPr>
        <w:pStyle w:val="3"/>
        <w:numPr>
          <w:ilvl w:val="2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2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模型估计与模型评测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训练误差：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092960" cy="507365"/>
            <wp:effectExtent l="0" t="0" r="1016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测试误差：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45615" cy="459740"/>
            <wp:effectExtent l="0" t="0" r="698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当损失函数是0-1损失时，测试误差为误差率：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863725" cy="496570"/>
            <wp:effectExtent l="0" t="0" r="1079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准确率：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98320" cy="4343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842010" cy="234950"/>
            <wp:effectExtent l="0" t="0" r="1143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对未知数据的预测能力称为</w:t>
      </w:r>
      <w:r>
        <w:rPr>
          <w:rFonts w:hint="eastAsia"/>
          <w:b/>
          <w:bCs/>
          <w:lang w:val="en-US" w:eastAsia="zh-CN"/>
        </w:rPr>
        <w:t>泛化能力。</w:t>
      </w:r>
    </w:p>
    <w:p>
      <w:pPr>
        <w:pStyle w:val="2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正则化与交叉验证</w:t>
      </w:r>
    </w:p>
    <w:p>
      <w:pPr>
        <w:pStyle w:val="3"/>
        <w:numPr>
          <w:ilvl w:val="2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正则化项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正则化项</w:t>
      </w:r>
      <w:r>
        <w:rPr>
          <w:rFonts w:hint="eastAsia"/>
          <w:b w:val="0"/>
          <w:bCs w:val="0"/>
          <w:lang w:val="en-US" w:eastAsia="zh-CN"/>
        </w:rPr>
        <w:t>一般是模型复杂度的单调递增函数，符合奥卡姆剃刀原理，对应模型的先验概率。</w:t>
      </w:r>
    </w:p>
    <w:p>
      <w:pPr>
        <w:pStyle w:val="3"/>
        <w:numPr>
          <w:ilvl w:val="2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验证集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验证集一般用于模型的选择</w:t>
      </w:r>
    </w:p>
    <w:p>
      <w:pPr>
        <w:pStyle w:val="2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泛化能力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泛化误差上界：是样本容量的函数，容量增加，泛化上界趋于0；是假设空间容量的函数，容量越大，模型越难，泛化上界越大。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64915" cy="896620"/>
            <wp:effectExtent l="0" t="0" r="1460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生成模型与判别模型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生成方法：</w:t>
      </w:r>
      <w:r>
        <w:rPr>
          <w:rFonts w:hint="eastAsia"/>
          <w:b w:val="0"/>
          <w:bCs w:val="0"/>
          <w:lang w:val="en-US" w:eastAsia="zh-CN"/>
        </w:rPr>
        <w:t>学习联合概率分布P（X，Y）。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判别方法：</w:t>
      </w:r>
      <w:r>
        <w:rPr>
          <w:rFonts w:hint="eastAsia"/>
          <w:b w:val="0"/>
          <w:bCs w:val="0"/>
          <w:lang w:val="en-US" w:eastAsia="zh-CN"/>
        </w:rPr>
        <w:t>学习决策函数或者条件概率分布P（X|Y）</w:t>
      </w:r>
    </w:p>
    <w:p>
      <w:pPr>
        <w:pStyle w:val="2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分类问题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精准率：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85800" cy="32702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709930" cy="304165"/>
            <wp:effectExtent l="0" t="0" r="635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F1值（P和R的调和平均）：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104265" cy="680085"/>
            <wp:effectExtent l="0" t="0" r="825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标注问题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输入是一个观测序列，输出是一个标记序列或状态序列。</w:t>
      </w:r>
    </w:p>
    <w:p>
      <w:pPr>
        <w:pStyle w:val="2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回归问题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分为一元回归和多元回归等，有线性回归和非线性回归。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83389"/>
    <w:multiLevelType w:val="singleLevel"/>
    <w:tmpl w:val="96D83389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D53B89C9"/>
    <w:multiLevelType w:val="singleLevel"/>
    <w:tmpl w:val="D53B89C9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CF31A2"/>
    <w:multiLevelType w:val="multilevel"/>
    <w:tmpl w:val="1FCF31A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6CE228"/>
    <w:multiLevelType w:val="singleLevel"/>
    <w:tmpl w:val="6C6CE22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2772AD9"/>
    <w:multiLevelType w:val="singleLevel"/>
    <w:tmpl w:val="72772A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  <w:rsid w:val="04372E0F"/>
    <w:rsid w:val="078A7570"/>
    <w:rsid w:val="0D705A15"/>
    <w:rsid w:val="38E80D66"/>
    <w:rsid w:val="50F45671"/>
    <w:rsid w:val="53130A6C"/>
    <w:rsid w:val="61C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1</TotalTime>
  <ScaleCrop>false</ScaleCrop>
  <LinksUpToDate>false</LinksUpToDate>
  <CharactersWithSpaces>327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2020-02-09T05:43:00Z</dcterms:created>
  <dc:creator>大 头</dc:creator>
  <cp:lastModifiedBy>智者向内寻求力量</cp:lastModifiedBy>
  <dcterms:modified xsi:type="dcterms:W3CDTF">2020-03-16T14:34:20Z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