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2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统计学习方法》第十五章</w:t>
      </w:r>
    </w:p>
    <w:p>
      <w:pPr>
        <w:numPr>
          <w:ilvl w:val="0"/>
          <w:numId w:val="2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《统计学习方法》第十六章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第十五章 奇异值分解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5087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奇异值分解的定义与性质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15.1.1 定义与定理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1534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116395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15.1.2 紧奇异值分解与截断奇异值分解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741680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12839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85035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409575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15.1.3 几何解释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5760" cy="29489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15.1.4 主要性质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4521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14855"/>
            <wp:effectExtent l="0" t="0" r="12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9926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15.2 奇异值分解的计算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625975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926840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 奇异值分解与矩阵近似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15.3.1 佛罗贝尼乌斯范数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80235"/>
            <wp:effectExtent l="0" t="0" r="1397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15.3.2 矩阵的最优近似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26174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531235"/>
            <wp:effectExtent l="0" t="0" r="139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567055"/>
            <wp:effectExtent l="0" t="0" r="1397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15.3.3 矩阵的外积展开式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95980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3675" cy="1625600"/>
            <wp:effectExtent l="0" t="0" r="146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37B41655"/>
    <w:rsid w:val="38E80D66"/>
    <w:rsid w:val="434E17B7"/>
    <w:rsid w:val="48094C4D"/>
    <w:rsid w:val="50F45671"/>
    <w:rsid w:val="53130A6C"/>
    <w:rsid w:val="606F2665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112</TotalTime>
  <ScaleCrop>false</ScaleCrop>
  <LinksUpToDate>false</LinksUpToDate>
  <CharactersWithSpaces>327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2020-07-21T16:21:22Z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