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A43" w:rsidRDefault="00C50A43" w:rsidP="00C50A43">
      <w:pPr>
        <w:pStyle w:val="a3"/>
      </w:pPr>
      <w:r>
        <w:rPr>
          <w:rFonts w:hint="eastAsia"/>
        </w:rPr>
        <w:t>方骏</w:t>
      </w:r>
      <w:r>
        <w:t>-2020</w:t>
      </w:r>
      <w:r>
        <w:rPr>
          <w:rFonts w:hint="eastAsia"/>
        </w:rPr>
        <w:t>年</w:t>
      </w:r>
      <w:r>
        <w:t>8</w:t>
      </w:r>
      <w:r>
        <w:rPr>
          <w:rFonts w:hint="eastAsia"/>
        </w:rPr>
        <w:t>月</w:t>
      </w:r>
      <w:r>
        <w:t>2</w:t>
      </w:r>
      <w:r>
        <w:rPr>
          <w:rFonts w:hint="eastAsia"/>
        </w:rPr>
        <w:t>日</w:t>
      </w:r>
      <w:r>
        <w:t>-</w:t>
      </w:r>
      <w:r>
        <w:rPr>
          <w:rFonts w:hint="eastAsia"/>
        </w:rPr>
        <w:t>读书报告</w:t>
      </w:r>
    </w:p>
    <w:p w:rsidR="00C50A43" w:rsidRDefault="00C50A43" w:rsidP="00C50A43">
      <w:pPr>
        <w:pStyle w:val="a4"/>
        <w:numPr>
          <w:ilvl w:val="0"/>
          <w:numId w:val="1"/>
        </w:numPr>
        <w:ind w:firstLineChars="0"/>
      </w:pPr>
      <w:r>
        <w:rPr>
          <w:rFonts w:hint="eastAsia"/>
        </w:rPr>
        <w:t>自己提出的问题的理解：</w:t>
      </w:r>
    </w:p>
    <w:p w:rsidR="00C50A43" w:rsidRPr="00764E34" w:rsidRDefault="00C50A43" w:rsidP="00C50A43">
      <w:pPr>
        <w:pStyle w:val="a4"/>
        <w:numPr>
          <w:ilvl w:val="0"/>
          <w:numId w:val="2"/>
        </w:numPr>
        <w:ind w:firstLineChars="0"/>
      </w:pPr>
      <w:r>
        <w:rPr>
          <w:rFonts w:hint="eastAsia"/>
        </w:rPr>
        <w:t>提出的问题</w:t>
      </w:r>
      <w:r>
        <w:t>1</w:t>
      </w:r>
      <w:r>
        <w:rPr>
          <w:rFonts w:hint="eastAsia"/>
        </w:rPr>
        <w:t>：</w:t>
      </w:r>
      <w:r w:rsidRPr="00C50A43">
        <w:rPr>
          <w:rFonts w:hint="eastAsia"/>
        </w:rPr>
        <w:t>潜在语义分析和主成分分析的异同。</w:t>
      </w:r>
      <w:r w:rsidRPr="00764E34">
        <w:t xml:space="preserve"> </w:t>
      </w:r>
    </w:p>
    <w:p w:rsidR="00C50A43" w:rsidRPr="00C31DF1" w:rsidRDefault="00C50A43" w:rsidP="00C50A43">
      <w:pPr>
        <w:pStyle w:val="a4"/>
        <w:ind w:left="360" w:firstLineChars="0" w:firstLine="0"/>
      </w:pPr>
      <w:r>
        <w:rPr>
          <w:rFonts w:hint="eastAsia"/>
        </w:rPr>
        <w:t>讨论后的理解：</w:t>
      </w:r>
      <w:r w:rsidRPr="00C50A43">
        <w:rPr>
          <w:rFonts w:hint="eastAsia"/>
        </w:rPr>
        <w:t>主成分分析主要是分析数据</w:t>
      </w:r>
      <w:r>
        <w:rPr>
          <w:rFonts w:hint="eastAsia"/>
        </w:rPr>
        <w:t>并做</w:t>
      </w:r>
      <w:r w:rsidRPr="00C50A43">
        <w:rPr>
          <w:rFonts w:hint="eastAsia"/>
        </w:rPr>
        <w:t>降维处理</w:t>
      </w:r>
      <w:r>
        <w:rPr>
          <w:rFonts w:hint="eastAsia"/>
        </w:rPr>
        <w:t>以达到提取主要信息和方便处理的作用</w:t>
      </w:r>
      <w:r w:rsidRPr="00C50A43">
        <w:rPr>
          <w:rFonts w:hint="eastAsia"/>
        </w:rPr>
        <w:t>，潜在语义分析主要是用于文本的主题分析</w:t>
      </w:r>
      <w:r>
        <w:rPr>
          <w:rFonts w:hint="eastAsia"/>
        </w:rPr>
        <w:t>。</w:t>
      </w:r>
      <w:r w:rsidRPr="00C50A43">
        <w:rPr>
          <w:rFonts w:hint="eastAsia"/>
        </w:rPr>
        <w:t>共同点是都会用到奇异值分解</w:t>
      </w:r>
      <w:r>
        <w:rPr>
          <w:rFonts w:hint="eastAsia"/>
        </w:rPr>
        <w:t>，而且本质上，主成分分析和潜在语义分析都是渴望提取出数据的主要信息和减小矩阵的维度，所以两种方法虽然应用方向不同，但是主要思想都是相同的。</w:t>
      </w:r>
    </w:p>
    <w:p w:rsidR="00C50A43" w:rsidRPr="00293345" w:rsidRDefault="00C50A43" w:rsidP="00C50A43">
      <w:pPr>
        <w:rPr>
          <w:rFonts w:asciiTheme="minorEastAsia" w:hAnsiTheme="minorEastAsia"/>
        </w:rPr>
      </w:pPr>
    </w:p>
    <w:p w:rsidR="00C50A43" w:rsidRDefault="00C50A43" w:rsidP="00C50A43">
      <w:pPr>
        <w:pStyle w:val="a4"/>
        <w:numPr>
          <w:ilvl w:val="0"/>
          <w:numId w:val="1"/>
        </w:numPr>
        <w:ind w:firstLineChars="0"/>
      </w:pPr>
      <w:r>
        <w:rPr>
          <w:rFonts w:hint="eastAsia"/>
        </w:rPr>
        <w:t>别人提出的问题的理解：</w:t>
      </w:r>
    </w:p>
    <w:p w:rsidR="00C50A43" w:rsidRPr="001730F8" w:rsidRDefault="00C50A43" w:rsidP="00C50A43"/>
    <w:p w:rsidR="00C50A43" w:rsidRDefault="00C50A43" w:rsidP="00C50A43">
      <w:pPr>
        <w:pStyle w:val="a4"/>
        <w:numPr>
          <w:ilvl w:val="0"/>
          <w:numId w:val="1"/>
        </w:numPr>
        <w:ind w:firstLineChars="0"/>
      </w:pPr>
      <w:r>
        <w:rPr>
          <w:rFonts w:hint="eastAsia"/>
        </w:rPr>
        <w:t>读书计划</w:t>
      </w:r>
    </w:p>
    <w:p w:rsidR="00C50A43" w:rsidRDefault="00C50A43" w:rsidP="00C50A43">
      <w:r>
        <w:t>1</w:t>
      </w:r>
      <w:r>
        <w:rPr>
          <w:rFonts w:hint="eastAsia"/>
        </w:rPr>
        <w:t>、本周完成的内容章节：《统计机器学习》第十</w:t>
      </w:r>
      <w:r>
        <w:rPr>
          <w:rFonts w:hint="eastAsia"/>
        </w:rPr>
        <w:t>七</w:t>
      </w:r>
      <w:r>
        <w:rPr>
          <w:rFonts w:hint="eastAsia"/>
        </w:rPr>
        <w:t>章</w:t>
      </w:r>
    </w:p>
    <w:p w:rsidR="00C50A43" w:rsidRDefault="00C50A43" w:rsidP="00C50A43">
      <w:r>
        <w:t>2</w:t>
      </w:r>
      <w:r>
        <w:rPr>
          <w:rFonts w:hint="eastAsia"/>
        </w:rPr>
        <w:t>、下周计划：《统计机器学习》第十</w:t>
      </w:r>
      <w:r>
        <w:rPr>
          <w:rFonts w:hint="eastAsia"/>
        </w:rPr>
        <w:t>八</w:t>
      </w:r>
      <w:r>
        <w:rPr>
          <w:rFonts w:hint="eastAsia"/>
        </w:rPr>
        <w:t>章</w:t>
      </w:r>
    </w:p>
    <w:p w:rsidR="00C50A43" w:rsidRDefault="00C50A43" w:rsidP="00C50A43"/>
    <w:p w:rsidR="00C50A43" w:rsidRPr="00B62264" w:rsidRDefault="00C50A43" w:rsidP="00B62264">
      <w:pPr>
        <w:rPr>
          <w:rFonts w:hint="eastAsia"/>
          <w:color w:val="FF0000"/>
        </w:rPr>
      </w:pPr>
      <w:r>
        <w:rPr>
          <w:rFonts w:hint="eastAsia"/>
        </w:rPr>
        <w:t>四、读书摘要及理解</w:t>
      </w:r>
    </w:p>
    <w:p w:rsidR="00C50A43" w:rsidRDefault="00B62264" w:rsidP="00C50A43">
      <w:pPr>
        <w:ind w:firstLineChars="200" w:firstLine="420"/>
      </w:pPr>
      <w:r>
        <w:t>1</w:t>
      </w:r>
      <w:r w:rsidR="001B64A6">
        <w:t>、</w:t>
      </w:r>
      <w:r w:rsidR="00C50A43">
        <w:rPr>
          <w:rFonts w:hint="eastAsia"/>
        </w:rPr>
        <w:t>单词向量空间模型通过单词的向量表示文本的语义内容。以单词</w:t>
      </w:r>
      <w:r w:rsidR="00C50A43">
        <w:rPr>
          <w:rFonts w:hint="eastAsia"/>
        </w:rPr>
        <w:t>-</w:t>
      </w:r>
      <w:r w:rsidR="00C50A43">
        <w:rPr>
          <w:rFonts w:hint="eastAsia"/>
        </w:rPr>
        <w:t>文本矩阵</w:t>
      </w:r>
      <m:oMath>
        <m:r>
          <m:rPr>
            <m:sty m:val="p"/>
          </m:rPr>
          <w:rPr>
            <w:rFonts w:ascii="Cambria Math" w:hAnsi="Cambria Math"/>
          </w:rPr>
          <m:t xml:space="preserve"> </m:t>
        </m:r>
        <m:r>
          <w:rPr>
            <w:rFonts w:ascii="Cambria Math" w:hAnsi="Cambria Math" w:hint="eastAsia"/>
          </w:rPr>
          <m:t>X</m:t>
        </m:r>
        <m:r>
          <w:rPr>
            <w:rFonts w:ascii="Cambria Math" w:hAnsi="Cambria Math"/>
          </w:rPr>
          <m:t xml:space="preserve"> </m:t>
        </m:r>
      </m:oMath>
      <w:r w:rsidR="00C50A43">
        <w:rPr>
          <w:rFonts w:hint="eastAsia"/>
        </w:rPr>
        <w:t>为输入，其中每一行对应一个单词，每一列对应一个文本，每一个元素表示单词在文本中的频数或权值</w:t>
      </w:r>
      <w:r w:rsidR="00C50A43">
        <w:rPr>
          <w:rFonts w:hint="eastAsia"/>
        </w:rPr>
        <w:t>。</w:t>
      </w:r>
      <w:r w:rsidR="001B64A6" w:rsidRPr="001B64A6">
        <w:rPr>
          <w:rFonts w:hint="eastAsia"/>
        </w:rPr>
        <w:t>权值通常用单词频率</w:t>
      </w:r>
      <w:r w:rsidR="001B64A6" w:rsidRPr="001B64A6">
        <w:rPr>
          <w:rFonts w:hint="eastAsia"/>
        </w:rPr>
        <w:t>-</w:t>
      </w:r>
      <w:r w:rsidR="001B64A6" w:rsidRPr="001B64A6">
        <w:rPr>
          <w:rFonts w:hint="eastAsia"/>
        </w:rPr>
        <w:t>逆文本频率</w:t>
      </w:r>
      <w:r w:rsidR="001B64A6">
        <w:rPr>
          <w:rFonts w:hint="eastAsia"/>
        </w:rPr>
        <w:t>表示：</w:t>
      </w:r>
    </w:p>
    <w:p w:rsidR="001B64A6" w:rsidRDefault="001B64A6" w:rsidP="001B64A6">
      <w:pPr>
        <w:jc w:val="center"/>
      </w:pPr>
      <w:r w:rsidRPr="001B64A6">
        <w:drawing>
          <wp:inline distT="0" distB="0" distL="0" distR="0" wp14:anchorId="6E22AF00" wp14:editId="43EF09D9">
            <wp:extent cx="3182815" cy="336280"/>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9527" cy="357064"/>
                    </a:xfrm>
                    <a:prstGeom prst="rect">
                      <a:avLst/>
                    </a:prstGeom>
                  </pic:spPr>
                </pic:pic>
              </a:graphicData>
            </a:graphic>
          </wp:inline>
        </w:drawing>
      </w:r>
    </w:p>
    <w:p w:rsidR="001B64A6" w:rsidRDefault="001B64A6" w:rsidP="001B64A6">
      <w:r>
        <w:tab/>
      </w:r>
      <w:r w:rsidR="00B62264">
        <w:t>2</w:t>
      </w:r>
      <w:r>
        <w:t>、</w:t>
      </w:r>
      <w:r w:rsidRPr="001B64A6">
        <w:rPr>
          <w:rFonts w:hint="eastAsia"/>
        </w:rPr>
        <w:t>话题向量空间模型通过话题的向量表示文本的语义内容。</w:t>
      </w:r>
      <w:r>
        <w:rPr>
          <w:rFonts w:hint="eastAsia"/>
        </w:rPr>
        <w:t>有话题</w:t>
      </w:r>
      <w:r>
        <w:rPr>
          <w:rFonts w:hint="eastAsia"/>
        </w:rPr>
        <w:t>-</w:t>
      </w:r>
      <w:r>
        <w:rPr>
          <w:rFonts w:hint="eastAsia"/>
        </w:rPr>
        <w:t>文本矩阵</w:t>
      </w:r>
      <m:oMath>
        <m:r>
          <m:rPr>
            <m:sty m:val="p"/>
          </m:rPr>
          <w:rPr>
            <w:rFonts w:ascii="Cambria Math" w:hAnsi="Cambria Math"/>
          </w:rPr>
          <m:t xml:space="preserve"> </m:t>
        </m:r>
        <m:r>
          <w:rPr>
            <w:rFonts w:ascii="Cambria Math" w:hAnsi="Cambria Math" w:hint="eastAsia"/>
          </w:rPr>
          <m:t>Y</m:t>
        </m:r>
      </m:oMath>
      <w:r>
        <w:t>，</w:t>
      </w:r>
      <w:r>
        <w:rPr>
          <w:rFonts w:hint="eastAsia"/>
        </w:rPr>
        <w:t>其中每一行对应一个话题，每一列对应一个文本，每一个元素表示话题在文本中的权值。这个矩阵的每一列向量是话题向量，表示一个文本，两个话题向量的内积或标准化内积表示文本之间的语义相似度。</w:t>
      </w:r>
    </w:p>
    <w:p w:rsidR="001B64A6" w:rsidRDefault="001B64A6" w:rsidP="001B64A6">
      <w:pPr>
        <w:ind w:firstLine="420"/>
      </w:pPr>
      <w:r w:rsidRPr="001B64A6">
        <w:rPr>
          <w:rFonts w:hint="eastAsia"/>
        </w:rPr>
        <w:t>单词</w:t>
      </w:r>
      <w:r w:rsidRPr="001B64A6">
        <w:rPr>
          <w:rFonts w:hint="eastAsia"/>
        </w:rPr>
        <w:t>-</w:t>
      </w:r>
      <w:r w:rsidRPr="001B64A6">
        <w:rPr>
          <w:rFonts w:hint="eastAsia"/>
        </w:rPr>
        <w:t>话题矩阵</w:t>
      </w:r>
      <m:oMath>
        <m:r>
          <m:rPr>
            <m:sty m:val="p"/>
          </m:rPr>
          <w:rPr>
            <w:rFonts w:ascii="Cambria Math" w:hAnsi="Cambria Math"/>
          </w:rPr>
          <m:t xml:space="preserve"> </m:t>
        </m:r>
        <m:r>
          <w:rPr>
            <w:rFonts w:ascii="Cambria Math" w:hAnsi="Cambria Math" w:hint="eastAsia"/>
          </w:rPr>
          <m:t>T</m:t>
        </m:r>
        <m:r>
          <w:rPr>
            <w:rFonts w:ascii="Cambria Math" w:hAnsi="Cambria Math"/>
          </w:rPr>
          <m:t xml:space="preserve"> </m:t>
        </m:r>
      </m:oMath>
      <w:r>
        <w:rPr>
          <w:rFonts w:hint="eastAsia"/>
        </w:rPr>
        <w:t>每一行对应一个单词，每一列对应一个话题，每一个元素表示单词在话题中的权值。</w:t>
      </w:r>
    </w:p>
    <w:p w:rsidR="001B64A6" w:rsidRDefault="00B62264" w:rsidP="001B64A6">
      <w:pPr>
        <w:ind w:firstLine="420"/>
      </w:pPr>
      <w:r>
        <w:t>3</w:t>
      </w:r>
      <w:r w:rsidR="001B64A6">
        <w:t>、</w:t>
      </w:r>
      <w:r w:rsidR="001B64A6">
        <w:rPr>
          <w:rFonts w:hint="eastAsia"/>
        </w:rPr>
        <w:t>潜在语义分析的目标是，找到合适的单词</w:t>
      </w:r>
      <w:r w:rsidR="001B64A6">
        <w:rPr>
          <w:rFonts w:hint="eastAsia"/>
        </w:rPr>
        <w:t>-</w:t>
      </w:r>
      <w:r w:rsidR="001B64A6">
        <w:rPr>
          <w:rFonts w:hint="eastAsia"/>
        </w:rPr>
        <w:t>话题矩阵</w:t>
      </w:r>
      <m:oMath>
        <m:r>
          <m:rPr>
            <m:sty m:val="p"/>
          </m:rPr>
          <w:rPr>
            <w:rFonts w:ascii="Cambria Math" w:hAnsi="Cambria Math"/>
          </w:rPr>
          <m:t xml:space="preserve"> </m:t>
        </m:r>
        <m:r>
          <w:rPr>
            <w:rFonts w:ascii="Cambria Math" w:hAnsi="Cambria Math" w:hint="eastAsia"/>
          </w:rPr>
          <m:t>T</m:t>
        </m:r>
        <m:r>
          <w:rPr>
            <w:rFonts w:ascii="Cambria Math" w:hAnsi="Cambria Math"/>
          </w:rPr>
          <m:t xml:space="preserve"> </m:t>
        </m:r>
      </m:oMath>
      <w:r w:rsidR="001B64A6">
        <w:rPr>
          <w:rFonts w:hint="eastAsia"/>
        </w:rPr>
        <w:t>与话题</w:t>
      </w:r>
      <w:r w:rsidR="001B64A6">
        <w:rPr>
          <w:rFonts w:hint="eastAsia"/>
        </w:rPr>
        <w:t>-</w:t>
      </w:r>
      <w:r w:rsidR="001B64A6">
        <w:rPr>
          <w:rFonts w:hint="eastAsia"/>
        </w:rPr>
        <w:t>文本矩阵</w:t>
      </w:r>
      <m:oMath>
        <m:r>
          <m:rPr>
            <m:sty m:val="p"/>
          </m:rPr>
          <w:rPr>
            <w:rFonts w:ascii="Cambria Math" w:hAnsi="Cambria Math"/>
          </w:rPr>
          <m:t xml:space="preserve"> </m:t>
        </m:r>
        <m:r>
          <w:rPr>
            <w:rFonts w:ascii="Cambria Math" w:hAnsi="Cambria Math" w:hint="eastAsia"/>
          </w:rPr>
          <m:t>Y</m:t>
        </m:r>
        <m:r>
          <w:rPr>
            <w:rFonts w:ascii="Cambria Math" w:hAnsi="Cambria Math"/>
          </w:rPr>
          <m:t xml:space="preserve"> </m:t>
        </m:r>
      </m:oMath>
      <w:r w:rsidR="001B64A6">
        <w:rPr>
          <w:rFonts w:hint="eastAsia"/>
        </w:rPr>
        <w:t>，将单词</w:t>
      </w:r>
      <w:r w:rsidR="001B64A6">
        <w:rPr>
          <w:rFonts w:hint="eastAsia"/>
        </w:rPr>
        <w:t>-</w:t>
      </w:r>
      <w:r w:rsidR="001B64A6">
        <w:rPr>
          <w:rFonts w:hint="eastAsia"/>
        </w:rPr>
        <w:t>文本矩阵</w:t>
      </w:r>
      <m:oMath>
        <m:r>
          <m:rPr>
            <m:sty m:val="p"/>
          </m:rPr>
          <w:rPr>
            <w:rFonts w:ascii="Cambria Math" w:hAnsi="Cambria Math"/>
          </w:rPr>
          <m:t xml:space="preserve"> </m:t>
        </m:r>
        <m:r>
          <w:rPr>
            <w:rFonts w:ascii="Cambria Math" w:hAnsi="Cambria Math" w:hint="eastAsia"/>
          </w:rPr>
          <m:t>X</m:t>
        </m:r>
        <m:r>
          <w:rPr>
            <w:rFonts w:ascii="Cambria Math" w:hAnsi="Cambria Math"/>
          </w:rPr>
          <m:t xml:space="preserve"> </m:t>
        </m:r>
      </m:oMath>
      <w:r w:rsidR="001B64A6">
        <w:rPr>
          <w:rFonts w:hint="eastAsia"/>
        </w:rPr>
        <w:t>近似的表示为</w:t>
      </w:r>
      <m:oMath>
        <m:r>
          <m:rPr>
            <m:sty m:val="p"/>
          </m:rPr>
          <w:rPr>
            <w:rFonts w:ascii="Cambria Math" w:hAnsi="Cambria Math"/>
          </w:rPr>
          <m:t xml:space="preserve"> </m:t>
        </m:r>
        <m:r>
          <w:rPr>
            <w:rFonts w:ascii="Cambria Math" w:hAnsi="Cambria Math" w:hint="eastAsia"/>
          </w:rPr>
          <m:t>T</m:t>
        </m:r>
        <m:r>
          <w:rPr>
            <w:rFonts w:ascii="Cambria Math" w:hAnsi="Cambria Math"/>
          </w:rPr>
          <m:t xml:space="preserve"> </m:t>
        </m:r>
      </m:oMath>
      <w:r w:rsidR="001B64A6">
        <w:rPr>
          <w:rFonts w:hint="eastAsia"/>
        </w:rPr>
        <w:t>与</w:t>
      </w:r>
      <m:oMath>
        <m:r>
          <m:rPr>
            <m:sty m:val="p"/>
          </m:rPr>
          <w:rPr>
            <w:rFonts w:ascii="Cambria Math" w:hAnsi="Cambria Math"/>
          </w:rPr>
          <m:t xml:space="preserve"> </m:t>
        </m:r>
        <m:r>
          <w:rPr>
            <w:rFonts w:ascii="Cambria Math" w:hAnsi="Cambria Math" w:hint="eastAsia"/>
          </w:rPr>
          <m:t>Y</m:t>
        </m:r>
        <m:r>
          <w:rPr>
            <w:rFonts w:ascii="Cambria Math" w:hAnsi="Cambria Math"/>
          </w:rPr>
          <m:t xml:space="preserve"> </m:t>
        </m:r>
      </m:oMath>
      <w:r w:rsidR="001B64A6">
        <w:rPr>
          <w:rFonts w:hint="eastAsia"/>
        </w:rPr>
        <w:t>的乘积形式：</w:t>
      </w:r>
    </w:p>
    <w:p w:rsidR="001B64A6" w:rsidRPr="00807B57" w:rsidRDefault="00807B57" w:rsidP="00807B57">
      <w:pPr>
        <w:rPr>
          <w:rFonts w:hint="eastAsia"/>
          <w:i/>
        </w:rPr>
      </w:pPr>
      <m:oMathPara>
        <m:oMath>
          <m:r>
            <w:rPr>
              <w:rFonts w:ascii="Cambria Math" w:hAnsi="Cambria Math" w:hint="eastAsia"/>
            </w:rPr>
            <m:t>X</m:t>
          </m:r>
          <m:r>
            <w:rPr>
              <w:rFonts w:ascii="Cambria Math" w:hAnsi="Cambria Math"/>
            </w:rPr>
            <m:t>≈</m:t>
          </m:r>
          <m:r>
            <w:rPr>
              <w:rFonts w:ascii="Cambria Math" w:hAnsi="Cambria Math" w:hint="eastAsia"/>
            </w:rPr>
            <m:t>TY</m:t>
          </m:r>
        </m:oMath>
      </m:oMathPara>
    </w:p>
    <w:p w:rsidR="001B64A6" w:rsidRDefault="00B62264" w:rsidP="001B64A6">
      <w:pPr>
        <w:ind w:firstLine="420"/>
      </w:pPr>
      <w:r>
        <w:t>4</w:t>
      </w:r>
      <w:r w:rsidR="001B64A6">
        <w:t>、</w:t>
      </w:r>
      <w:r w:rsidR="001B64A6">
        <w:rPr>
          <w:rFonts w:hint="eastAsia"/>
        </w:rPr>
        <w:t>潜在语义分析的算法是奇异值分解。通过对单词</w:t>
      </w:r>
      <w:r w:rsidR="001B64A6">
        <w:rPr>
          <w:rFonts w:hint="eastAsia"/>
        </w:rPr>
        <w:t>-</w:t>
      </w:r>
      <w:r w:rsidR="001B64A6">
        <w:rPr>
          <w:rFonts w:hint="eastAsia"/>
        </w:rPr>
        <w:t>文本矩阵进行截断奇异值分解，得到</w:t>
      </w:r>
      <w:r w:rsidR="001B64A6">
        <w:rPr>
          <w:rFonts w:hint="eastAsia"/>
        </w:rPr>
        <w:t>：</w:t>
      </w:r>
    </w:p>
    <w:p w:rsidR="001B64A6" w:rsidRDefault="001B64A6" w:rsidP="001B64A6">
      <w:pPr>
        <w:jc w:val="center"/>
      </w:pPr>
      <w:r w:rsidRPr="001B64A6">
        <w:drawing>
          <wp:inline distT="0" distB="0" distL="0" distR="0" wp14:anchorId="5159D2E4" wp14:editId="0F5955ED">
            <wp:extent cx="1752600" cy="1947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749" cy="213083"/>
                    </a:xfrm>
                    <a:prstGeom prst="rect">
                      <a:avLst/>
                    </a:prstGeom>
                  </pic:spPr>
                </pic:pic>
              </a:graphicData>
            </a:graphic>
          </wp:inline>
        </w:drawing>
      </w:r>
    </w:p>
    <w:p w:rsidR="001B64A6" w:rsidRDefault="001B64A6" w:rsidP="001B64A6">
      <w:pPr>
        <w:ind w:firstLine="420"/>
      </w:pPr>
      <w:r>
        <w:rPr>
          <w:rFonts w:hint="eastAsia"/>
        </w:rPr>
        <w:t>非负矩阵分解也可以用于话题分析。非负矩阵分解将非负的单词</w:t>
      </w:r>
      <w:r>
        <w:rPr>
          <w:rFonts w:hint="eastAsia"/>
        </w:rPr>
        <w:t>-</w:t>
      </w:r>
      <w:r>
        <w:rPr>
          <w:rFonts w:hint="eastAsia"/>
        </w:rPr>
        <w:t>文本矩阵近似分解成两个非负矩阵</w:t>
      </w:r>
      <m:oMath>
        <m:r>
          <m:rPr>
            <m:sty m:val="p"/>
          </m:rPr>
          <w:rPr>
            <w:rFonts w:ascii="Cambria Math" w:hAnsi="Cambria Math"/>
          </w:rPr>
          <m:t xml:space="preserve"> </m:t>
        </m:r>
        <m:r>
          <w:rPr>
            <w:rFonts w:ascii="Cambria Math" w:hAnsi="Cambria Math" w:hint="eastAsia"/>
          </w:rPr>
          <m:t>W</m:t>
        </m:r>
      </m:oMath>
      <w:r>
        <w:rPr>
          <w:rFonts w:hint="eastAsia"/>
        </w:rPr>
        <w:t>和</w:t>
      </w:r>
      <m:oMath>
        <m:r>
          <m:rPr>
            <m:sty m:val="p"/>
          </m:rPr>
          <w:rPr>
            <w:rFonts w:ascii="Cambria Math" w:hAnsi="Cambria Math"/>
          </w:rPr>
          <m:t xml:space="preserve"> </m:t>
        </m:r>
        <m:r>
          <w:rPr>
            <w:rFonts w:ascii="Cambria Math" w:hAnsi="Cambria Math" w:hint="eastAsia"/>
          </w:rPr>
          <m:t>H</m:t>
        </m:r>
        <m:r>
          <w:rPr>
            <w:rFonts w:ascii="Cambria Math" w:hAnsi="Cambria Math"/>
          </w:rPr>
          <m:t xml:space="preserve"> </m:t>
        </m:r>
      </m:oMath>
      <w:r>
        <w:rPr>
          <w:rFonts w:hint="eastAsia"/>
        </w:rPr>
        <w:t>的乘积，得到</w:t>
      </w:r>
      <w:r>
        <w:rPr>
          <w:rFonts w:hint="eastAsia"/>
        </w:rPr>
        <w:t>：</w:t>
      </w:r>
    </w:p>
    <w:p w:rsidR="001B64A6" w:rsidRPr="001B64A6" w:rsidRDefault="001B64A6" w:rsidP="001B64A6">
      <w:pPr>
        <w:rPr>
          <w:rFonts w:hint="eastAsia"/>
          <w:i/>
        </w:rPr>
      </w:pPr>
      <m:oMathPara>
        <m:oMath>
          <m:r>
            <w:rPr>
              <w:rFonts w:ascii="Cambria Math" w:hAnsi="Cambria Math" w:hint="eastAsia"/>
            </w:rPr>
            <m:t>X</m:t>
          </m:r>
          <m:r>
            <w:rPr>
              <w:rFonts w:ascii="Cambria Math" w:hAnsi="Cambria Math"/>
            </w:rPr>
            <m:t>≈</m:t>
          </m:r>
          <m:r>
            <w:rPr>
              <w:rFonts w:ascii="Cambria Math" w:hAnsi="Cambria Math" w:hint="eastAsia"/>
            </w:rPr>
            <m:t>WH</m:t>
          </m:r>
        </m:oMath>
      </m:oMathPara>
    </w:p>
    <w:p w:rsidR="001B64A6" w:rsidRPr="001B64A6" w:rsidRDefault="00807B57" w:rsidP="001B64A6">
      <w:pPr>
        <w:rPr>
          <w:rFonts w:hint="eastAsia"/>
        </w:rPr>
      </w:pPr>
      <w:r w:rsidRPr="00807B57">
        <w:rPr>
          <w:rFonts w:hint="eastAsia"/>
        </w:rPr>
        <w:t>矩阵</w:t>
      </w:r>
      <m:oMath>
        <m:r>
          <m:rPr>
            <m:sty m:val="p"/>
          </m:rPr>
          <w:rPr>
            <w:rFonts w:ascii="Cambria Math" w:hAnsi="Cambria Math"/>
          </w:rPr>
          <m:t xml:space="preserve"> </m:t>
        </m:r>
        <m:r>
          <w:rPr>
            <w:rFonts w:ascii="Cambria Math" w:hAnsi="Cambria Math" w:hint="eastAsia"/>
          </w:rPr>
          <m:t>W</m:t>
        </m:r>
        <m:r>
          <w:rPr>
            <w:rFonts w:ascii="Cambria Math" w:hAnsi="Cambria Math"/>
          </w:rPr>
          <m:t xml:space="preserve"> </m:t>
        </m:r>
      </m:oMath>
      <w:r w:rsidRPr="00807B57">
        <w:rPr>
          <w:rFonts w:hint="eastAsia"/>
        </w:rPr>
        <w:t>表示话题空间，矩阵</w:t>
      </w:r>
      <m:oMath>
        <m:r>
          <m:rPr>
            <m:sty m:val="p"/>
          </m:rPr>
          <w:rPr>
            <w:rFonts w:ascii="Cambria Math" w:hAnsi="Cambria Math"/>
          </w:rPr>
          <m:t xml:space="preserve"> </m:t>
        </m:r>
        <m:r>
          <w:rPr>
            <w:rFonts w:ascii="Cambria Math" w:hAnsi="Cambria Math" w:hint="eastAsia"/>
          </w:rPr>
          <m:t>H</m:t>
        </m:r>
        <m:r>
          <w:rPr>
            <w:rFonts w:ascii="Cambria Math" w:hAnsi="Cambria Math"/>
          </w:rPr>
          <m:t xml:space="preserve"> </m:t>
        </m:r>
      </m:oMath>
      <w:r w:rsidRPr="00807B57">
        <w:rPr>
          <w:rFonts w:hint="eastAsia"/>
        </w:rPr>
        <w:t>是文本在话题空间的表示。</w:t>
      </w:r>
    </w:p>
    <w:p w:rsidR="00807B57" w:rsidRDefault="00B62264" w:rsidP="00807B57">
      <w:pPr>
        <w:ind w:firstLine="420"/>
      </w:pPr>
      <w:r>
        <w:t>5</w:t>
      </w:r>
      <w:bookmarkStart w:id="0" w:name="_GoBack"/>
      <w:bookmarkEnd w:id="0"/>
      <w:r w:rsidR="00807B57">
        <w:t>、</w:t>
      </w:r>
      <w:r w:rsidR="00807B57" w:rsidRPr="00807B57">
        <w:rPr>
          <w:rFonts w:hint="eastAsia"/>
        </w:rPr>
        <w:t>非负矩阵分解可以表为以下的最优化问题</w:t>
      </w:r>
      <w:r w:rsidR="00807B57">
        <w:t>：</w:t>
      </w:r>
    </w:p>
    <w:p w:rsidR="00807B57" w:rsidRPr="00807B57" w:rsidRDefault="00807B57" w:rsidP="00807B57">
      <w:pPr>
        <w:jc w:val="center"/>
        <w:rPr>
          <w:rFonts w:hint="eastAsia"/>
        </w:rPr>
      </w:pPr>
      <w:r w:rsidRPr="00807B57">
        <w:drawing>
          <wp:inline distT="0" distB="0" distL="0" distR="0" wp14:anchorId="316632B3" wp14:editId="24BFDF07">
            <wp:extent cx="1189892" cy="576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3641" cy="583424"/>
                    </a:xfrm>
                    <a:prstGeom prst="rect">
                      <a:avLst/>
                    </a:prstGeom>
                  </pic:spPr>
                </pic:pic>
              </a:graphicData>
            </a:graphic>
          </wp:inline>
        </w:drawing>
      </w:r>
    </w:p>
    <w:sectPr w:rsidR="00807B57" w:rsidRPr="00807B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02139"/>
    <w:multiLevelType w:val="hybridMultilevel"/>
    <w:tmpl w:val="5F62B5A2"/>
    <w:lvl w:ilvl="0" w:tplc="28385E3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5EB"/>
    <w:rsid w:val="000155F3"/>
    <w:rsid w:val="000B65EB"/>
    <w:rsid w:val="001B64A6"/>
    <w:rsid w:val="00807B57"/>
    <w:rsid w:val="00B62264"/>
    <w:rsid w:val="00C50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CB84D-C9B3-4A8D-99F8-82B0C177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0A43"/>
    <w:pPr>
      <w:widowControl w:val="0"/>
      <w:jc w:val="both"/>
    </w:pPr>
    <w:rPr>
      <w:rFonts w:asciiTheme="minorHAnsi" w:hAnsi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50A4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50A43"/>
    <w:rPr>
      <w:rFonts w:asciiTheme="majorHAnsi" w:eastAsia="宋体" w:hAnsiTheme="majorHAnsi" w:cstheme="majorBidi"/>
      <w:b/>
      <w:bCs/>
      <w:sz w:val="32"/>
      <w:szCs w:val="32"/>
    </w:rPr>
  </w:style>
  <w:style w:type="paragraph" w:styleId="a4">
    <w:name w:val="List Paragraph"/>
    <w:basedOn w:val="a"/>
    <w:uiPriority w:val="34"/>
    <w:qFormat/>
    <w:rsid w:val="00C50A43"/>
    <w:pPr>
      <w:ind w:firstLineChars="200" w:firstLine="420"/>
    </w:pPr>
  </w:style>
  <w:style w:type="character" w:styleId="a5">
    <w:name w:val="Placeholder Text"/>
    <w:basedOn w:val="a0"/>
    <w:uiPriority w:val="99"/>
    <w:semiHidden/>
    <w:rsid w:val="001B64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121</Words>
  <Characters>692</Characters>
  <Application>Microsoft Office Word</Application>
  <DocSecurity>0</DocSecurity>
  <Lines>5</Lines>
  <Paragraphs>1</Paragraphs>
  <ScaleCrop>false</ScaleCrop>
  <Company>HP</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Antonio</dc:creator>
  <cp:keywords/>
  <dc:description/>
  <cp:lastModifiedBy>Fang Antonio</cp:lastModifiedBy>
  <cp:revision>3</cp:revision>
  <dcterms:created xsi:type="dcterms:W3CDTF">2020-08-02T06:56:00Z</dcterms:created>
  <dcterms:modified xsi:type="dcterms:W3CDTF">2020-08-02T07:19:00Z</dcterms:modified>
</cp:coreProperties>
</file>