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224" w:rsidRDefault="000D3224">
      <w:r>
        <w:t xml:space="preserve">Software Engineering 1 </w:t>
      </w:r>
    </w:p>
    <w:p w:rsidR="00BE3EB8" w:rsidRDefault="000D3224">
      <w:r>
        <w:t xml:space="preserve">Mängelliste </w:t>
      </w:r>
    </w:p>
    <w:tbl>
      <w:tblPr>
        <w:tblStyle w:val="Tabellenraster"/>
        <w:tblW w:w="9351" w:type="dxa"/>
        <w:tblLook w:val="04A0" w:firstRow="1" w:lastRow="0" w:firstColumn="1" w:lastColumn="0" w:noHBand="0" w:noVBand="1"/>
      </w:tblPr>
      <w:tblGrid>
        <w:gridCol w:w="2830"/>
        <w:gridCol w:w="6521"/>
      </w:tblGrid>
      <w:tr w:rsidR="001279F2" w:rsidTr="001279F2">
        <w:tc>
          <w:tcPr>
            <w:tcW w:w="2830" w:type="dxa"/>
            <w:vMerge w:val="restart"/>
          </w:tcPr>
          <w:p w:rsidR="001279F2" w:rsidRDefault="001279F2">
            <w:r>
              <w:t>Produktbeschreibung</w:t>
            </w:r>
          </w:p>
          <w:p w:rsidR="001279F2" w:rsidRDefault="001279F2">
            <w:r>
              <w:t>Zielbeschreibung</w:t>
            </w:r>
          </w:p>
          <w:p w:rsidR="001279F2" w:rsidRDefault="001279F2" w:rsidP="00066B0D">
            <w:r>
              <w:t>Produktbeschreibung</w:t>
            </w:r>
          </w:p>
        </w:tc>
        <w:tc>
          <w:tcPr>
            <w:tcW w:w="6521" w:type="dxa"/>
          </w:tcPr>
          <w:p w:rsidR="001279F2" w:rsidRDefault="001279F2">
            <w:r w:rsidRPr="00CD6A7C">
              <w:rPr>
                <w:color w:val="FF0000"/>
                <w:u w:val="single"/>
              </w:rPr>
              <w:t>2.2 Produkteinsatz</w:t>
            </w:r>
            <w:r w:rsidRPr="00CD6A7C">
              <w:rPr>
                <w:color w:val="FF0000"/>
              </w:rPr>
              <w:t xml:space="preserve"> : </w:t>
            </w:r>
            <w:r>
              <w:t>Fehler im Satzbau (werden)</w:t>
            </w:r>
          </w:p>
        </w:tc>
      </w:tr>
      <w:tr w:rsidR="001279F2" w:rsidTr="001279F2">
        <w:tc>
          <w:tcPr>
            <w:tcW w:w="2830" w:type="dxa"/>
            <w:vMerge/>
          </w:tcPr>
          <w:p w:rsidR="001279F2" w:rsidRDefault="001279F2" w:rsidP="00066B0D"/>
        </w:tc>
        <w:tc>
          <w:tcPr>
            <w:tcW w:w="6521" w:type="dxa"/>
          </w:tcPr>
          <w:p w:rsidR="001279F2" w:rsidRDefault="001279F2"/>
        </w:tc>
      </w:tr>
      <w:tr w:rsidR="001279F2" w:rsidTr="001279F2">
        <w:tc>
          <w:tcPr>
            <w:tcW w:w="2830" w:type="dxa"/>
            <w:vMerge/>
          </w:tcPr>
          <w:p w:rsidR="001279F2" w:rsidRDefault="001279F2"/>
        </w:tc>
        <w:tc>
          <w:tcPr>
            <w:tcW w:w="6521" w:type="dxa"/>
          </w:tcPr>
          <w:p w:rsidR="001279F2" w:rsidRDefault="001279F2"/>
        </w:tc>
      </w:tr>
      <w:tr w:rsidR="00FC7CE4" w:rsidTr="001279F2">
        <w:tc>
          <w:tcPr>
            <w:tcW w:w="2830" w:type="dxa"/>
            <w:vMerge w:val="restart"/>
          </w:tcPr>
          <w:p w:rsidR="00FC7CE4" w:rsidRDefault="00FC7CE4"/>
          <w:p w:rsidR="00FC7CE4" w:rsidRDefault="00FC7CE4">
            <w:r>
              <w:t>Systemanforderungen</w:t>
            </w:r>
          </w:p>
          <w:p w:rsidR="00FC7CE4" w:rsidRDefault="00FC7CE4"/>
          <w:p w:rsidR="00FC7CE4" w:rsidRDefault="00FC7CE4">
            <w:r>
              <w:t>3.1 Use-Case Diagramm</w:t>
            </w:r>
          </w:p>
          <w:p w:rsidR="00FC7CE4" w:rsidRDefault="00FC7CE4"/>
          <w:p w:rsidR="00FC7CE4" w:rsidRDefault="00FC7CE4">
            <w:r>
              <w:t>3.2 Funktionale Anforderungen</w:t>
            </w:r>
          </w:p>
          <w:p w:rsidR="00FC7CE4" w:rsidRDefault="00FC7CE4"/>
          <w:p w:rsidR="00FC7CE4" w:rsidRDefault="00FC7CE4" w:rsidP="004E51C5">
            <w:r>
              <w:t>3.3 Nicht-Funktionale Anforderungen</w:t>
            </w:r>
          </w:p>
        </w:tc>
        <w:tc>
          <w:tcPr>
            <w:tcW w:w="6521" w:type="dxa"/>
          </w:tcPr>
          <w:p w:rsidR="005D6006" w:rsidRDefault="00FC7CE4">
            <w:r w:rsidRPr="00CD6A7C">
              <w:rPr>
                <w:color w:val="FF0000"/>
                <w:u w:val="single"/>
              </w:rPr>
              <w:t>3.1 Use-Case</w:t>
            </w:r>
            <w:r w:rsidRPr="00CD6A7C">
              <w:rPr>
                <w:color w:val="FF0000"/>
              </w:rPr>
              <w:t xml:space="preserve">: </w:t>
            </w:r>
            <w:r>
              <w:t>Ist eher ein Ablaufplan. Es fehlen Primäre Stakeholder (Administrator).</w:t>
            </w:r>
            <w:r w:rsidR="005D6006">
              <w:t xml:space="preserve"> </w:t>
            </w:r>
          </w:p>
          <w:p w:rsidR="00FC7CE4" w:rsidRDefault="005D6006">
            <w:r>
              <w:t>Kein Text.</w:t>
            </w:r>
          </w:p>
          <w:p w:rsidR="00CD6A7C" w:rsidRDefault="00CD6A7C"/>
        </w:tc>
      </w:tr>
      <w:tr w:rsidR="00FC7CE4" w:rsidTr="001279F2">
        <w:tc>
          <w:tcPr>
            <w:tcW w:w="2830" w:type="dxa"/>
            <w:vMerge/>
          </w:tcPr>
          <w:p w:rsidR="00FC7CE4" w:rsidRDefault="00FC7CE4" w:rsidP="004E51C5"/>
        </w:tc>
        <w:tc>
          <w:tcPr>
            <w:tcW w:w="6521" w:type="dxa"/>
          </w:tcPr>
          <w:p w:rsidR="00FC7CE4" w:rsidRDefault="00FC7CE4">
            <w:r w:rsidRPr="00CD6A7C">
              <w:rPr>
                <w:color w:val="FF0000"/>
                <w:u w:val="single"/>
              </w:rPr>
              <w:t>3.2 PF20</w:t>
            </w:r>
            <w:r w:rsidRPr="00CD6A7C">
              <w:rPr>
                <w:color w:val="FF0000"/>
              </w:rPr>
              <w:t xml:space="preserve">: </w:t>
            </w:r>
            <w:r>
              <w:t>Was ist mit Puffer gemeint? Am Ende soll das Band anhalten und auf Entnahme des Bausteines warten.</w:t>
            </w:r>
          </w:p>
          <w:p w:rsidR="00FC7CE4" w:rsidRDefault="00FC7CE4">
            <w:r w:rsidRPr="00CD6A7C">
              <w:rPr>
                <w:color w:val="FF0000"/>
                <w:u w:val="single"/>
              </w:rPr>
              <w:t>Abnahmetest</w:t>
            </w:r>
            <w:r>
              <w:t xml:space="preserve"> T20 existiert nicht.</w:t>
            </w:r>
          </w:p>
          <w:p w:rsidR="00FC7CE4" w:rsidRDefault="00FC7CE4" w:rsidP="00974627">
            <w:r w:rsidRPr="00CD6A7C">
              <w:rPr>
                <w:color w:val="FF0000"/>
                <w:u w:val="single"/>
              </w:rPr>
              <w:t>Ablaufbeschreibung</w:t>
            </w:r>
            <w:r w:rsidRPr="00CD6A7C">
              <w:rPr>
                <w:color w:val="FF0000"/>
              </w:rPr>
              <w:t xml:space="preserve">: </w:t>
            </w:r>
            <w:r>
              <w:t>1. Wo soll der Baustein aufgelegt werden?</w:t>
            </w:r>
          </w:p>
          <w:p w:rsidR="00CD6A7C" w:rsidRDefault="00CD6A7C" w:rsidP="00974627"/>
        </w:tc>
      </w:tr>
      <w:tr w:rsidR="00FC7CE4" w:rsidTr="001279F2">
        <w:tc>
          <w:tcPr>
            <w:tcW w:w="2830" w:type="dxa"/>
            <w:vMerge/>
          </w:tcPr>
          <w:p w:rsidR="00FC7CE4" w:rsidRDefault="00FC7CE4" w:rsidP="004E51C5"/>
        </w:tc>
        <w:tc>
          <w:tcPr>
            <w:tcW w:w="6521" w:type="dxa"/>
          </w:tcPr>
          <w:p w:rsidR="00FC7CE4" w:rsidRDefault="00FC7CE4">
            <w:r w:rsidRPr="00CD6A7C">
              <w:rPr>
                <w:color w:val="FF0000"/>
                <w:u w:val="single"/>
              </w:rPr>
              <w:t>3.2 PF40:</w:t>
            </w:r>
            <w:r w:rsidRPr="00CD6A7C">
              <w:rPr>
                <w:color w:val="FF0000"/>
              </w:rPr>
              <w:t xml:space="preserve"> </w:t>
            </w:r>
            <w:r>
              <w:t>Logeintrag soll auch die Anzahl an Aussortierten Bausteinen zählen.</w:t>
            </w:r>
          </w:p>
          <w:p w:rsidR="00CD6A7C" w:rsidRDefault="00CD6A7C"/>
        </w:tc>
      </w:tr>
      <w:tr w:rsidR="00FC7CE4" w:rsidTr="001279F2">
        <w:tc>
          <w:tcPr>
            <w:tcW w:w="2830" w:type="dxa"/>
            <w:vMerge/>
          </w:tcPr>
          <w:p w:rsidR="00FC7CE4" w:rsidRDefault="00FC7CE4"/>
        </w:tc>
        <w:tc>
          <w:tcPr>
            <w:tcW w:w="6521" w:type="dxa"/>
          </w:tcPr>
          <w:p w:rsidR="00FC7CE4" w:rsidRDefault="00FC7CE4">
            <w:r w:rsidRPr="00CD6A7C">
              <w:rPr>
                <w:color w:val="FF0000"/>
                <w:u w:val="single"/>
              </w:rPr>
              <w:t>3.2 PF50:</w:t>
            </w:r>
            <w:r w:rsidRPr="00CD6A7C">
              <w:rPr>
                <w:color w:val="FF0000"/>
              </w:rPr>
              <w:t xml:space="preserve"> </w:t>
            </w:r>
            <w:r>
              <w:t>Bereits wie in PF20, was ist mit Puffer gemeint? Bei erfolgreichem durchlauf eines Bausteines soll die rote Lampe nicht aktiviert werden. Es soll das Band angehalten werden und auf Entnahme gewartet. Die gesamte Funktion sollte getrennt werden für einen normalen durchlauf eines Bauteiles und bei voller Rutsche. Nur bei voller Rutsche soll die rote Lampe leuchten und auf Manuelle Fehlerbehebung gewartet werden.</w:t>
            </w:r>
          </w:p>
          <w:p w:rsidR="00FC7CE4" w:rsidRDefault="00CD6A7C">
            <w:r w:rsidRPr="00CD6A7C">
              <w:rPr>
                <w:color w:val="FF0000"/>
                <w:u w:val="single"/>
              </w:rPr>
              <w:t>Abnahmetest</w:t>
            </w:r>
            <w:r>
              <w:t xml:space="preserve"> T50 existiert nicht</w:t>
            </w:r>
          </w:p>
          <w:p w:rsidR="00CD6A7C" w:rsidRDefault="00CD6A7C"/>
        </w:tc>
      </w:tr>
      <w:tr w:rsidR="00FC7CE4" w:rsidTr="00224D39">
        <w:tc>
          <w:tcPr>
            <w:tcW w:w="2830" w:type="dxa"/>
            <w:vMerge/>
          </w:tcPr>
          <w:p w:rsidR="00FC7CE4" w:rsidRDefault="00FC7CE4" w:rsidP="00224D39"/>
        </w:tc>
        <w:tc>
          <w:tcPr>
            <w:tcW w:w="6521" w:type="dxa"/>
          </w:tcPr>
          <w:p w:rsidR="00FC7CE4" w:rsidRDefault="00FC7CE4" w:rsidP="00224D39">
            <w:r w:rsidRPr="00CD6A7C">
              <w:rPr>
                <w:color w:val="FF0000"/>
                <w:u w:val="single"/>
              </w:rPr>
              <w:t xml:space="preserve">3.2 PF60 Ablauf: 2. </w:t>
            </w:r>
            <w:r w:rsidRPr="00FC7CE4">
              <w:t>Gewichtssensor nicht gegeben</w:t>
            </w:r>
            <w:r>
              <w:t>, dadurch Z</w:t>
            </w:r>
            <w:r w:rsidR="00C617E5">
              <w:t>ählung der Bausteine so nicht</w:t>
            </w:r>
            <w:r>
              <w:t xml:space="preserve"> realisierbar. </w:t>
            </w:r>
          </w:p>
          <w:p w:rsidR="00C617E5" w:rsidRDefault="00C617E5" w:rsidP="00224D39">
            <w:r w:rsidRPr="00CD6A7C">
              <w:rPr>
                <w:color w:val="FF0000"/>
                <w:u w:val="single"/>
              </w:rPr>
              <w:t xml:space="preserve">5. </w:t>
            </w:r>
            <w:r w:rsidRPr="00C617E5">
              <w:t>Entfernen welcher Baustein?</w:t>
            </w:r>
          </w:p>
          <w:p w:rsidR="00CD6A7C" w:rsidRDefault="00CD6A7C" w:rsidP="00224D39">
            <w:r w:rsidRPr="00CD6A7C">
              <w:rPr>
                <w:color w:val="FF0000"/>
                <w:u w:val="single"/>
              </w:rPr>
              <w:t>Abnahmetest</w:t>
            </w:r>
            <w:r w:rsidRPr="00CD6A7C">
              <w:rPr>
                <w:color w:val="FF0000"/>
              </w:rPr>
              <w:t xml:space="preserve"> </w:t>
            </w:r>
            <w:r>
              <w:t>T60 nicht vorhanden.</w:t>
            </w:r>
          </w:p>
          <w:p w:rsidR="00CD6A7C" w:rsidRPr="00C617E5" w:rsidRDefault="00CD6A7C" w:rsidP="00224D39"/>
        </w:tc>
      </w:tr>
      <w:tr w:rsidR="00FC7CE4" w:rsidTr="00224D39">
        <w:tc>
          <w:tcPr>
            <w:tcW w:w="2830" w:type="dxa"/>
            <w:vMerge/>
          </w:tcPr>
          <w:p w:rsidR="00FC7CE4" w:rsidRDefault="00FC7CE4" w:rsidP="00224D39"/>
        </w:tc>
        <w:tc>
          <w:tcPr>
            <w:tcW w:w="6521" w:type="dxa"/>
          </w:tcPr>
          <w:p w:rsidR="00FC7CE4" w:rsidRDefault="00C617E5" w:rsidP="00224D39">
            <w:r w:rsidRPr="00CD6A7C">
              <w:rPr>
                <w:color w:val="FF0000"/>
                <w:u w:val="single"/>
              </w:rPr>
              <w:t xml:space="preserve">3.3 Realzeit: </w:t>
            </w:r>
            <w:r w:rsidRPr="00C617E5">
              <w:t>Warum Realzeit gut? 1 Sekunde ist nicht schnell</w:t>
            </w:r>
            <w:r>
              <w:t>.</w:t>
            </w:r>
          </w:p>
          <w:p w:rsidR="00B00B22" w:rsidRDefault="00B00B22" w:rsidP="00224D39">
            <w:r>
              <w:t>Benennung der nicht Funktionalen Anforderungen. Warum PF?</w:t>
            </w:r>
          </w:p>
          <w:p w:rsidR="00CD6A7C" w:rsidRPr="00C617E5" w:rsidRDefault="00CD6A7C" w:rsidP="00224D39"/>
        </w:tc>
      </w:tr>
      <w:tr w:rsidR="00FC7CE4" w:rsidTr="00224D39">
        <w:tc>
          <w:tcPr>
            <w:tcW w:w="2830" w:type="dxa"/>
            <w:vMerge/>
          </w:tcPr>
          <w:p w:rsidR="00FC7CE4" w:rsidRDefault="00FC7CE4" w:rsidP="00224D39"/>
        </w:tc>
        <w:tc>
          <w:tcPr>
            <w:tcW w:w="6521" w:type="dxa"/>
          </w:tcPr>
          <w:p w:rsidR="00FC7CE4" w:rsidRDefault="00C617E5" w:rsidP="00C617E5">
            <w:r w:rsidRPr="00CD6A7C">
              <w:rPr>
                <w:color w:val="FF0000"/>
                <w:u w:val="single"/>
              </w:rPr>
              <w:t xml:space="preserve">3.3 Zuverlässigkeit: </w:t>
            </w:r>
            <w:r>
              <w:t>Es sollte nicht nur nach den ersten zwei Tagen überprüft werden. Bei einer „Sehr guten“ Zuverlässigkeit sollten regelmäßige Tests erfolgen. Es muss bereits sichergestellt werden, dass das Band Zuverlässig arbeitet bevor es in Betrieb genommen wurde.</w:t>
            </w:r>
          </w:p>
          <w:p w:rsidR="00CD6A7C" w:rsidRPr="00C617E5" w:rsidRDefault="00CD6A7C" w:rsidP="00C617E5"/>
        </w:tc>
      </w:tr>
      <w:tr w:rsidR="00FC7CE4" w:rsidTr="00224D39">
        <w:tc>
          <w:tcPr>
            <w:tcW w:w="2830" w:type="dxa"/>
            <w:vMerge/>
          </w:tcPr>
          <w:p w:rsidR="00FC7CE4" w:rsidRDefault="00FC7CE4" w:rsidP="00224D39"/>
        </w:tc>
        <w:tc>
          <w:tcPr>
            <w:tcW w:w="6521" w:type="dxa"/>
          </w:tcPr>
          <w:p w:rsidR="00FC7CE4" w:rsidRDefault="00CD6A7C" w:rsidP="00224D39">
            <w:r w:rsidRPr="00CD6A7C">
              <w:rPr>
                <w:color w:val="FF0000"/>
                <w:u w:val="single"/>
              </w:rPr>
              <w:t xml:space="preserve">3.3 Effizienz Rechtschreibung: </w:t>
            </w:r>
            <w:r w:rsidRPr="00CD6A7C">
              <w:t>„dass das Band stehen nicht bleibt“</w:t>
            </w:r>
          </w:p>
          <w:p w:rsidR="00CD6A7C" w:rsidRDefault="00CD6A7C" w:rsidP="00224D39">
            <w:r>
              <w:t>Puffer siehe andere Anmerkungen, ansonsten gute Maßnahme zur Verbesserung der Effizienz!</w:t>
            </w:r>
          </w:p>
          <w:p w:rsidR="00CD6A7C" w:rsidRPr="00FC7CE4" w:rsidRDefault="00CD6A7C" w:rsidP="00224D39">
            <w:pPr>
              <w:rPr>
                <w:u w:val="single"/>
              </w:rPr>
            </w:pPr>
          </w:p>
        </w:tc>
      </w:tr>
      <w:tr w:rsidR="00CD6A7C" w:rsidTr="001279F2">
        <w:tc>
          <w:tcPr>
            <w:tcW w:w="2830" w:type="dxa"/>
            <w:vMerge w:val="restart"/>
          </w:tcPr>
          <w:p w:rsidR="00CD6A7C" w:rsidRDefault="00CD6A7C" w:rsidP="00CD6A7C">
            <w:r>
              <w:t>System Struktur</w:t>
            </w:r>
          </w:p>
          <w:p w:rsidR="00CD6A7C" w:rsidRDefault="00CD6A7C" w:rsidP="00CD6A7C">
            <w:r>
              <w:t>System Architektur</w:t>
            </w:r>
          </w:p>
        </w:tc>
        <w:tc>
          <w:tcPr>
            <w:tcW w:w="6521" w:type="dxa"/>
          </w:tcPr>
          <w:p w:rsidR="00CD6A7C" w:rsidRDefault="00B00B22" w:rsidP="00CD6A7C">
            <w:r>
              <w:t>4.1 Beschreibung fehlt</w:t>
            </w:r>
          </w:p>
        </w:tc>
      </w:tr>
      <w:tr w:rsidR="00CD6A7C" w:rsidTr="001279F2">
        <w:tc>
          <w:tcPr>
            <w:tcW w:w="2830" w:type="dxa"/>
            <w:vMerge/>
          </w:tcPr>
          <w:p w:rsidR="00CD6A7C" w:rsidRDefault="00CD6A7C" w:rsidP="00CD6A7C"/>
        </w:tc>
        <w:tc>
          <w:tcPr>
            <w:tcW w:w="6521" w:type="dxa"/>
          </w:tcPr>
          <w:p w:rsidR="00CD6A7C" w:rsidRDefault="00687872" w:rsidP="00CD6A7C">
            <w:r>
              <w:t>Es sollen keine Hardwareelemente verwendet werden. Lieber mit Software arbeiten. Vllt Hal</w:t>
            </w:r>
            <w:bookmarkStart w:id="0" w:name="_GoBack"/>
            <w:bookmarkEnd w:id="0"/>
          </w:p>
        </w:tc>
      </w:tr>
      <w:tr w:rsidR="00C64CF9" w:rsidTr="001279F2">
        <w:tc>
          <w:tcPr>
            <w:tcW w:w="2830" w:type="dxa"/>
            <w:vMerge w:val="restart"/>
          </w:tcPr>
          <w:p w:rsidR="00C64CF9" w:rsidRDefault="00C64CF9">
            <w:r>
              <w:t>Qualitätssicherung</w:t>
            </w:r>
          </w:p>
          <w:p w:rsidR="00C64CF9" w:rsidRDefault="00C64CF9" w:rsidP="00DF76A0">
            <w:r>
              <w:t>Abnahmetest</w:t>
            </w:r>
          </w:p>
        </w:tc>
        <w:tc>
          <w:tcPr>
            <w:tcW w:w="6521" w:type="dxa"/>
          </w:tcPr>
          <w:p w:rsidR="00C64CF9" w:rsidRDefault="00C64CF9">
            <w:r w:rsidRPr="00B00B22">
              <w:rPr>
                <w:color w:val="FF0000"/>
                <w:u w:val="single"/>
              </w:rPr>
              <w:t>5.1 Rechtschreibung T100:</w:t>
            </w:r>
            <w:r w:rsidRPr="00B00B22">
              <w:rPr>
                <w:color w:val="FF0000"/>
              </w:rPr>
              <w:t xml:space="preserve"> </w:t>
            </w:r>
            <w:r>
              <w:t xml:space="preserve">„Ausgabe von </w:t>
            </w:r>
            <w:r w:rsidRPr="00B00B22">
              <w:rPr>
                <w:b/>
                <w:u w:val="single"/>
              </w:rPr>
              <w:t>des</w:t>
            </w:r>
            <w:r>
              <w:t xml:space="preserve"> Ergebnis (true oder </w:t>
            </w:r>
            <w:r w:rsidRPr="00B00B22">
              <w:rPr>
                <w:b/>
                <w:u w:val="single"/>
              </w:rPr>
              <w:t>alse</w:t>
            </w:r>
            <w:r>
              <w:t>)“</w:t>
            </w:r>
          </w:p>
          <w:p w:rsidR="00C64CF9" w:rsidRDefault="00C64CF9"/>
        </w:tc>
      </w:tr>
      <w:tr w:rsidR="00C64CF9" w:rsidTr="001279F2">
        <w:tc>
          <w:tcPr>
            <w:tcW w:w="2830" w:type="dxa"/>
            <w:vMerge/>
          </w:tcPr>
          <w:p w:rsidR="00C64CF9" w:rsidRDefault="00C64CF9"/>
        </w:tc>
        <w:tc>
          <w:tcPr>
            <w:tcW w:w="6521" w:type="dxa"/>
          </w:tcPr>
          <w:p w:rsidR="00C64CF9" w:rsidRDefault="00C64CF9" w:rsidP="00C64CF9">
            <w:r w:rsidRPr="00C64CF9">
              <w:rPr>
                <w:color w:val="FF0000"/>
                <w:u w:val="single"/>
              </w:rPr>
              <w:t>5.1 T90:</w:t>
            </w:r>
            <w:r>
              <w:t xml:space="preserve"> Ablaufbeschreibung lückenhaft. Es kann keine Funde ohne Bausteine geben. Wieso wird das Band über die GUI gestartet? Sollte das Band nicht automatisch bei der Auflage eines Bausteines an den Anfang des Bandes starten?</w:t>
            </w:r>
          </w:p>
        </w:tc>
      </w:tr>
      <w:tr w:rsidR="00C64CF9" w:rsidTr="001279F2">
        <w:tc>
          <w:tcPr>
            <w:tcW w:w="2830" w:type="dxa"/>
            <w:vMerge/>
          </w:tcPr>
          <w:p w:rsidR="00C64CF9" w:rsidRDefault="00C64CF9" w:rsidP="00C64CF9"/>
        </w:tc>
        <w:tc>
          <w:tcPr>
            <w:tcW w:w="6521" w:type="dxa"/>
          </w:tcPr>
          <w:p w:rsidR="00C64CF9" w:rsidRPr="00C64CF9" w:rsidRDefault="005D6006" w:rsidP="00C64CF9">
            <w:pPr>
              <w:rPr>
                <w:color w:val="FF0000"/>
                <w:u w:val="single"/>
              </w:rPr>
            </w:pPr>
            <w:r>
              <w:rPr>
                <w:color w:val="FF0000"/>
                <w:u w:val="single"/>
              </w:rPr>
              <w:t xml:space="preserve">5.1 T10: </w:t>
            </w:r>
            <w:r w:rsidRPr="005D6006">
              <w:t>Installation als Test? Wo ist die Ausgabe?</w:t>
            </w:r>
          </w:p>
        </w:tc>
      </w:tr>
      <w:tr w:rsidR="005D6006" w:rsidTr="001279F2">
        <w:tc>
          <w:tcPr>
            <w:tcW w:w="2830" w:type="dxa"/>
          </w:tcPr>
          <w:p w:rsidR="005D6006" w:rsidRDefault="005D6006" w:rsidP="00C64CF9"/>
        </w:tc>
        <w:tc>
          <w:tcPr>
            <w:tcW w:w="6521" w:type="dxa"/>
          </w:tcPr>
          <w:p w:rsidR="005D6006" w:rsidRDefault="005D6006" w:rsidP="005D6006">
            <w:pPr>
              <w:rPr>
                <w:color w:val="FF0000"/>
                <w:u w:val="single"/>
              </w:rPr>
            </w:pPr>
            <w:r>
              <w:rPr>
                <w:color w:val="FF0000"/>
                <w:u w:val="single"/>
              </w:rPr>
              <w:t xml:space="preserve">Nicht getestete Anfordderungen: </w:t>
            </w:r>
            <w:r w:rsidRPr="005D6006">
              <w:t>PF50, PF60, PF70,</w:t>
            </w:r>
            <w:r w:rsidRPr="005D6006">
              <w:rPr>
                <w:u w:val="single"/>
              </w:rPr>
              <w:t xml:space="preserve"> </w:t>
            </w:r>
          </w:p>
        </w:tc>
      </w:tr>
      <w:tr w:rsidR="00C64CF9" w:rsidTr="001279F2">
        <w:tc>
          <w:tcPr>
            <w:tcW w:w="2830" w:type="dxa"/>
          </w:tcPr>
          <w:p w:rsidR="00C64CF9" w:rsidRDefault="00C64CF9" w:rsidP="00C64CF9">
            <w:r>
              <w:t>Glossar</w:t>
            </w:r>
          </w:p>
        </w:tc>
        <w:tc>
          <w:tcPr>
            <w:tcW w:w="6521" w:type="dxa"/>
          </w:tcPr>
          <w:p w:rsidR="00C64CF9" w:rsidRDefault="00C64CF9" w:rsidP="00C64CF9"/>
        </w:tc>
      </w:tr>
      <w:tr w:rsidR="00C64CF9" w:rsidTr="001279F2">
        <w:tc>
          <w:tcPr>
            <w:tcW w:w="2830" w:type="dxa"/>
          </w:tcPr>
          <w:p w:rsidR="00C64CF9" w:rsidRDefault="00C64CF9" w:rsidP="00C64CF9">
            <w:r>
              <w:t>Abkürzungen</w:t>
            </w:r>
          </w:p>
        </w:tc>
        <w:tc>
          <w:tcPr>
            <w:tcW w:w="6521" w:type="dxa"/>
          </w:tcPr>
          <w:p w:rsidR="00C64CF9" w:rsidRDefault="00C64CF9" w:rsidP="00C64CF9"/>
        </w:tc>
      </w:tr>
    </w:tbl>
    <w:p w:rsidR="000D3224" w:rsidRDefault="000D3224"/>
    <w:sectPr w:rsidR="000D3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24"/>
    <w:rsid w:val="000D3224"/>
    <w:rsid w:val="00101268"/>
    <w:rsid w:val="001279F2"/>
    <w:rsid w:val="00305BDC"/>
    <w:rsid w:val="005D6006"/>
    <w:rsid w:val="00687872"/>
    <w:rsid w:val="00974627"/>
    <w:rsid w:val="00B00B22"/>
    <w:rsid w:val="00C617E5"/>
    <w:rsid w:val="00C64CF9"/>
    <w:rsid w:val="00CD6A7C"/>
    <w:rsid w:val="00FC7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F568"/>
  <w15:chartTrackingRefBased/>
  <w15:docId w15:val="{EB7266B7-259D-439F-9D9F-3A99BE83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D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2116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Dagdeviren</dc:creator>
  <cp:keywords/>
  <dc:description/>
  <cp:lastModifiedBy>Adem Dagdeviren</cp:lastModifiedBy>
  <cp:revision>2</cp:revision>
  <dcterms:created xsi:type="dcterms:W3CDTF">2017-04-11T11:06:00Z</dcterms:created>
  <dcterms:modified xsi:type="dcterms:W3CDTF">2017-04-11T12:49:00Z</dcterms:modified>
</cp:coreProperties>
</file>