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AE0E6">
      <w:pPr>
        <w:pStyle w:val="31"/>
      </w:pPr>
      <w:r>
        <w:t>陈辅杭 概要设计分工内容</w:t>
      </w:r>
    </w:p>
    <w:p w14:paraId="2AC94EF9">
      <w:pPr>
        <w:rPr>
          <w:color w:val="auto"/>
        </w:rPr>
      </w:pPr>
      <w:r>
        <w:rPr>
          <w:color w:val="auto"/>
        </w:rPr>
        <w:t>────────────────────────────────────────</w:t>
      </w:r>
    </w:p>
    <w:p w14:paraId="0B6E1EFF">
      <w:pPr>
        <w:pStyle w:val="4"/>
      </w:pPr>
      <w:r>
        <w:t>2.4 管理员监控界面设计：充电桩状态、队列查询、账单及详单查询</w:t>
      </w:r>
    </w:p>
    <w:p w14:paraId="44018536">
      <w:pPr>
        <w:pStyle w:val="5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界面布局总体说明</w:t>
      </w:r>
    </w:p>
    <w:p w14:paraId="7A8649A6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管理员监控界面采用单页应用（SPA）架构，通过顶部导航栏切换功能标签页。界面设计风格为现代毛玻璃（Glassmorphism）风格，使用 Tailwind CSS 构建响应式布局，适配大屏监控场景。核心标签页包括：</w:t>
      </w:r>
    </w:p>
    <w:p w14:paraId="26E801DC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实时监控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：充电桩状态与队列可视化</w:t>
      </w:r>
    </w:p>
    <w:p w14:paraId="25B64106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数据报表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：充电桩运营统计报表</w:t>
      </w:r>
    </w:p>
    <w:p w14:paraId="20E5E9AE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订单管理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：所有订单的查询与筛选</w:t>
      </w:r>
    </w:p>
    <w:p w14:paraId="2C27E904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系统设置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：计费参数、系统参数、虚拟时钟配置</w:t>
      </w:r>
    </w:p>
    <w:p w14:paraId="4390323E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状态日志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：充电桩状态变更历史</w:t>
      </w:r>
    </w:p>
    <w:p w14:paraId="1B8C0266">
      <w:pPr>
        <w:pStyle w:val="5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充电桩状态监控界面</w:t>
      </w:r>
    </w:p>
    <w:p w14:paraId="479350CC">
      <w:pPr>
        <w:pStyle w:val="6"/>
      </w:pPr>
      <w:r>
        <w:t>布局结构</w:t>
      </w:r>
    </w:p>
    <w:p w14:paraId="6311B62F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界面顶部为统计概览卡片栏，横向排列 6 个关键指标卡片：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6FE9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pct"/>
          </w:tcPr>
          <w:p w14:paraId="5B75525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卡片名称</w:t>
            </w:r>
          </w:p>
        </w:tc>
        <w:tc>
          <w:tcPr>
            <w:tcW w:w="2500" w:type="pct"/>
          </w:tcPr>
          <w:p w14:paraId="69FCDC3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显示内容</w:t>
            </w:r>
          </w:p>
        </w:tc>
      </w:tr>
      <w:tr w14:paraId="46CC0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81318A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快充桩</w:t>
            </w:r>
          </w:p>
        </w:tc>
        <w:tc>
          <w:tcPr>
            <w:tcW w:w="2500" w:type="pct"/>
          </w:tcPr>
          <w:p w14:paraId="77341DD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总数量（3）</w:t>
            </w:r>
          </w:p>
        </w:tc>
      </w:tr>
      <w:tr w14:paraId="5E29A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1618CC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快充可用</w:t>
            </w:r>
          </w:p>
        </w:tc>
        <w:tc>
          <w:tcPr>
            <w:tcW w:w="2500" w:type="pct"/>
          </w:tcPr>
          <w:p w14:paraId="5492C76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可使用数量</w:t>
            </w:r>
          </w:p>
        </w:tc>
      </w:tr>
      <w:tr w14:paraId="1CB95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97AAE5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慢充桩</w:t>
            </w:r>
          </w:p>
        </w:tc>
        <w:tc>
          <w:tcPr>
            <w:tcW w:w="2500" w:type="pct"/>
          </w:tcPr>
          <w:p w14:paraId="16A50A1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总数量（2）</w:t>
            </w:r>
          </w:p>
        </w:tc>
      </w:tr>
      <w:tr w14:paraId="58727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5F9AD2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慢充可用</w:t>
            </w:r>
          </w:p>
        </w:tc>
        <w:tc>
          <w:tcPr>
            <w:tcW w:w="2500" w:type="pct"/>
          </w:tcPr>
          <w:p w14:paraId="791C5EE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可使用数量</w:t>
            </w:r>
          </w:p>
        </w:tc>
      </w:tr>
      <w:tr w14:paraId="2820D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3AB50F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等候车辆</w:t>
            </w:r>
          </w:p>
        </w:tc>
        <w:tc>
          <w:tcPr>
            <w:tcW w:w="2500" w:type="pct"/>
          </w:tcPr>
          <w:p w14:paraId="2FE7853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等候区总车辆数</w:t>
            </w:r>
          </w:p>
        </w:tc>
      </w:tr>
      <w:tr w14:paraId="0CF0A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055E0B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今日充电</w:t>
            </w:r>
          </w:p>
        </w:tc>
        <w:tc>
          <w:tcPr>
            <w:tcW w:w="2500" w:type="pct"/>
          </w:tcPr>
          <w:p w14:paraId="734A737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今日累计充电次数</w:t>
            </w:r>
          </w:p>
        </w:tc>
      </w:tr>
    </w:tbl>
    <w:p w14:paraId="5C7E9116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下方主体区域分为左右两栏布局：左侧占 2/3 宽度为</w:t>
      </w: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充电区控制面板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，右侧占 1/3 宽度为</w:t>
      </w: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等候区队列面板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。</w:t>
      </w:r>
    </w:p>
    <w:p w14:paraId="68BEAFD2">
      <w:pPr>
        <w:pStyle w:val="6"/>
      </w:pPr>
      <w:r>
        <w:t>充电区控制面板</w:t>
      </w:r>
    </w:p>
    <w:p w14:paraId="0809803A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充电区按充电桩类型分组展示，每组以卡片网格排列：</w:t>
      </w:r>
    </w:p>
    <w:p w14:paraId="23688C38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快充桩区域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：标签为 "⚡ 快充桩"，可用数量/总数动态显示，功率标注为 "30度/小时"。下方以 3 列网格展示 F1、F2、F3 三个快充桩卡片。</w:t>
      </w:r>
    </w:p>
    <w:p w14:paraId="42DBEB6A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慢充桩区域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：标签为 "🔌 慢充桩"，可用数量/总数动态显示，功率标注为 "10度/小时"。下方以 2 列网格展示 T1、T2 两个慢充桩卡片。</w:t>
      </w:r>
    </w:p>
    <w:p w14:paraId="1AFD9C2F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每个充电桩卡片（pile-card）包含以下内容：</w:t>
      </w:r>
    </w:p>
    <w:p w14:paraId="4D94D91B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桩头信息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：桩编号（如 F1）、状态徽章（IDLE/CHARGING/FAULT）、类型徽章（Fast/Slow）</w:t>
      </w:r>
    </w:p>
    <w:p w14:paraId="0498135B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实时数据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：当前功率、队列长度/最大容量、累计充电次数、累计充电时长</w:t>
      </w:r>
    </w:p>
    <w:p w14:paraId="6E7E575B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队列列表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：以纵向列表展示该桩当前排队车辆，每辆车显示：</w:t>
      </w:r>
    </w:p>
    <w:p w14:paraId="0D912CCC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position=0（正在充电）：车牌号、排队号、已充电量/请求电量、当前累计费用、充电开始时间</w:t>
      </w:r>
    </w:p>
    <w:p w14:paraId="0AEFFE71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position&gt;0（排队中）：车牌号、排队号、请求电量、优先级分数、SOC、等待时长</w:t>
      </w:r>
    </w:p>
    <w:p w14:paraId="5EB989A0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操作按钮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：根据状态显示不同的控制按钮</w:t>
      </w:r>
    </w:p>
    <w:p w14:paraId="18C0F2E0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IDLE 状态："设置故障"按钮</w:t>
      </w:r>
    </w:p>
    <w:p w14:paraId="375D8EA9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CHARGING 状态："设置故障"按钮</w:t>
      </w:r>
    </w:p>
    <w:p w14:paraId="68533D39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FAULT 状态："恢复使用"按钮</w:t>
      </w:r>
    </w:p>
    <w:p w14:paraId="34183ED8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充电桩卡片根据状态有不同视觉样式：</w:t>
      </w:r>
    </w:p>
    <w:p w14:paraId="3BADF018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`charging` 类：绿色渐变边框，表示正在充电</w:t>
      </w:r>
    </w:p>
    <w:p w14:paraId="7AACAB9E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`fault` 类：红色渐变边框，表示故障状态</w:t>
      </w:r>
    </w:p>
    <w:p w14:paraId="66F0D918">
      <w:pPr>
        <w:pStyle w:val="6"/>
      </w:pPr>
      <w:r>
        <w:t>故障操作交互</w:t>
      </w:r>
    </w:p>
    <w:p w14:paraId="745913A7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在充电区面板右上角提供"故障持续时间"输入框（默认 30 分钟）。管理员点击"设置故障"后，前端调用 `POST /api/admin/piles/{pile_id}/control` 接口，action 为 "fault"，并传入 duration_minutes。系统后台将：</w:t>
      </w:r>
    </w:p>
    <w:p w14:paraId="757F3266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停止当前充电车辆并生成账单（故障中断状态）</w:t>
      </w:r>
    </w:p>
    <w:p w14:paraId="18D702BE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将排队车辆按优先级策略重新调度到同类型其他桩</w:t>
      </w:r>
    </w:p>
    <w:p w14:paraId="7D21143E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若设置了持续时间，到达后自动恢复</w:t>
      </w:r>
    </w:p>
    <w:p w14:paraId="3E53595A">
      <w:pPr>
        <w:pStyle w:val="5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队列查询界面</w:t>
      </w:r>
    </w:p>
    <w:p w14:paraId="0742E132">
      <w:pPr>
        <w:pStyle w:val="6"/>
      </w:pPr>
      <w:r>
        <w:t>等候区队列面板</w:t>
      </w:r>
    </w:p>
    <w:p w14:paraId="502A181D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位于实时监控页右侧 1/3 区域，分为上下两部分：</w:t>
      </w:r>
    </w:p>
    <w:p w14:paraId="0F934939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快充等候区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：显示 fast_waiting 列表中的车辆，每辆车以 queue-card 形式展示</w:t>
      </w:r>
    </w:p>
    <w:p w14:paraId="4DF3CDDF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车牌号、排队号（如 F3）、请求电量</w:t>
      </w:r>
    </w:p>
    <w:p w14:paraId="310B3722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动态优先级分数（P_i）、SOC（电池剩余百分比）、已等待分钟数</w:t>
      </w:r>
    </w:p>
    <w:p w14:paraId="32E60CBB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列表按优先级降序排列</w:t>
      </w:r>
    </w:p>
    <w:p w14:paraId="2A68D8A1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慢充等候区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：显示 slow_waiting 列表中的车辆，格式同上</w:t>
      </w:r>
    </w:p>
    <w:p w14:paraId="1309F2B4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在等候区面板底部提供</w:t>
      </w: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手动调度按钮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："立即调度等候区车辆"。点击后调用 `POST /api/admin/dispatch`，触发后台从等候区向桩队列的优先级调度。</w:t>
      </w:r>
    </w:p>
    <w:p w14:paraId="1E406334">
      <w:pPr>
        <w:pStyle w:val="6"/>
      </w:pPr>
      <w:r>
        <w:t>队列数据刷新机制</w:t>
      </w:r>
    </w:p>
    <w:p w14:paraId="7183FD50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前端通过定时轮询（每 2 秒）调用 `GET /api/admin/piles` 和 `GET /api/admin/waiting-area` 接口，实时更新充电桩状态和等候区数据。</w:t>
      </w:r>
    </w:p>
    <w:p w14:paraId="24158017">
      <w:pPr>
        <w:pStyle w:val="5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账单及详单查询界面</w:t>
      </w:r>
    </w:p>
    <w:p w14:paraId="62A0C1EC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账单及详单查询位于</w:t>
      </w: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订单管理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标签页内，界面分为上下两部分：</w:t>
      </w:r>
    </w:p>
    <w:p w14:paraId="1F439053">
      <w:pPr>
        <w:pStyle w:val="6"/>
      </w:pPr>
      <w:r>
        <w:t>账单列表区域（上部）</w:t>
      </w:r>
    </w:p>
    <w:p w14:paraId="00076590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以表格形式展示所有账单，支持按车牌号筛选。表格列包括：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5F8E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73E18B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列名</w:t>
            </w:r>
          </w:p>
        </w:tc>
        <w:tc>
          <w:tcPr>
            <w:tcW w:w="2500" w:type="pct"/>
          </w:tcPr>
          <w:p w14:paraId="2F798F1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说明</w:t>
            </w:r>
          </w:p>
        </w:tc>
      </w:tr>
      <w:tr w14:paraId="5E5C0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516F2BA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账单编号</w:t>
            </w:r>
          </w:p>
        </w:tc>
        <w:tc>
          <w:tcPr>
            <w:tcW w:w="2500" w:type="pct"/>
          </w:tcPr>
          <w:p w14:paraId="6FE4399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bill_code（如 BILL20260523120000XXXXXX）</w:t>
            </w:r>
          </w:p>
        </w:tc>
      </w:tr>
      <w:tr w14:paraId="750DC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71BEAC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订单ID</w:t>
            </w:r>
          </w:p>
        </w:tc>
        <w:tc>
          <w:tcPr>
            <w:tcW w:w="2500" w:type="pct"/>
          </w:tcPr>
          <w:p w14:paraId="7C26477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关联订单</w:t>
            </w:r>
          </w:p>
        </w:tc>
      </w:tr>
      <w:tr w14:paraId="2EFFF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5DB680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车牌号</w:t>
            </w:r>
          </w:p>
        </w:tc>
        <w:tc>
          <w:tcPr>
            <w:tcW w:w="2500" w:type="pct"/>
          </w:tcPr>
          <w:p w14:paraId="7A33DE8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vehicle_id</w:t>
            </w:r>
          </w:p>
        </w:tc>
      </w:tr>
      <w:tr w14:paraId="04704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2687A4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充电桩</w:t>
            </w:r>
          </w:p>
        </w:tc>
        <w:tc>
          <w:tcPr>
            <w:tcW w:w="2500" w:type="pct"/>
          </w:tcPr>
          <w:p w14:paraId="0203E0C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pile_id</w:t>
            </w:r>
          </w:p>
        </w:tc>
      </w:tr>
      <w:tr w14:paraId="51849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44B365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充电模式</w:t>
            </w:r>
          </w:p>
        </w:tc>
        <w:tc>
          <w:tcPr>
            <w:tcW w:w="2500" w:type="pct"/>
          </w:tcPr>
          <w:p w14:paraId="44BB226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Fast / Slow</w:t>
            </w:r>
          </w:p>
        </w:tc>
      </w:tr>
      <w:tr w14:paraId="691B6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54B215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充电时长</w:t>
            </w:r>
          </w:p>
        </w:tc>
        <w:tc>
          <w:tcPr>
            <w:tcW w:w="2500" w:type="pct"/>
          </w:tcPr>
          <w:p w14:paraId="27F2DDE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charge_duration（小时）</w:t>
            </w:r>
          </w:p>
        </w:tc>
      </w:tr>
      <w:tr w14:paraId="367B6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0B5937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充电电量</w:t>
            </w:r>
          </w:p>
        </w:tc>
        <w:tc>
          <w:tcPr>
            <w:tcW w:w="2500" w:type="pct"/>
          </w:tcPr>
          <w:p w14:paraId="02E3B22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total_power（kWh）</w:t>
            </w:r>
          </w:p>
        </w:tc>
      </w:tr>
      <w:tr w14:paraId="7503B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AA1A79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充电费</w:t>
            </w:r>
          </w:p>
        </w:tc>
        <w:tc>
          <w:tcPr>
            <w:tcW w:w="2500" w:type="pct"/>
          </w:tcPr>
          <w:p w14:paraId="4B53AB6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power_fee（元）</w:t>
            </w:r>
          </w:p>
        </w:tc>
      </w:tr>
      <w:tr w14:paraId="193E5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8F74E3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服务费</w:t>
            </w:r>
          </w:p>
        </w:tc>
        <w:tc>
          <w:tcPr>
            <w:tcW w:w="2500" w:type="pct"/>
          </w:tcPr>
          <w:p w14:paraId="028D5F2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service_fee（元）</w:t>
            </w:r>
          </w:p>
        </w:tc>
      </w:tr>
      <w:tr w14:paraId="34E12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268DF2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总费用</w:t>
            </w:r>
          </w:p>
        </w:tc>
        <w:tc>
          <w:tcPr>
            <w:tcW w:w="2500" w:type="pct"/>
          </w:tcPr>
          <w:p w14:paraId="4E1399D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total_fee（元）</w:t>
            </w:r>
          </w:p>
        </w:tc>
      </w:tr>
      <w:tr w14:paraId="2F75D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AEA9BD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开始时间</w:t>
            </w:r>
          </w:p>
        </w:tc>
        <w:tc>
          <w:tcPr>
            <w:tcW w:w="2500" w:type="pct"/>
          </w:tcPr>
          <w:p w14:paraId="53EC238A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charge_start_time</w:t>
            </w:r>
          </w:p>
        </w:tc>
      </w:tr>
      <w:tr w14:paraId="4E353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515E129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结束时间</w:t>
            </w:r>
          </w:p>
        </w:tc>
        <w:tc>
          <w:tcPr>
            <w:tcW w:w="2500" w:type="pct"/>
          </w:tcPr>
          <w:p w14:paraId="64D02BF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charge_end_time</w:t>
            </w:r>
          </w:p>
        </w:tc>
      </w:tr>
      <w:tr w14:paraId="4564E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978C4A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操作</w:t>
            </w:r>
          </w:p>
        </w:tc>
        <w:tc>
          <w:tcPr>
            <w:tcW w:w="2500" w:type="pct"/>
          </w:tcPr>
          <w:p w14:paraId="5E24111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"查看详单"按钮</w:t>
            </w:r>
          </w:p>
        </w:tc>
      </w:tr>
    </w:tbl>
    <w:p w14:paraId="7160F3B5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数据通过 `GET /api/admin/bills` 接口获取，响应结构为 `BillListResponse`，内部包含 `BillItem` 列表，每个 `BillItem` 嵌套 `details` 详单列表。</w:t>
      </w:r>
    </w:p>
    <w:p w14:paraId="60B3ACD4">
      <w:pPr>
        <w:pStyle w:val="6"/>
      </w:pPr>
      <w:r>
        <w:t>详单弹窗区域（下部/弹窗）</w:t>
      </w:r>
    </w:p>
    <w:p w14:paraId="41203298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点击"查看详单"后，弹出模态窗口（modal）展示该账单的跨时段费用明细。弹窗内容包括：</w:t>
      </w:r>
    </w:p>
    <w:p w14:paraId="35EA2DD3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账单基础信息（车牌、桩号、起止时间、总电量、总费用）</w:t>
      </w:r>
    </w:p>
    <w:p w14:paraId="43E2AF2A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峰平谷汇总统计：各时段的持续分钟数、充电量、费用</w:t>
      </w:r>
    </w:p>
    <w:p w14:paraId="68866D06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连续时段段明细表格：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6B16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D0A1F8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列名</w:t>
            </w:r>
          </w:p>
        </w:tc>
        <w:tc>
          <w:tcPr>
            <w:tcW w:w="2500" w:type="pct"/>
          </w:tcPr>
          <w:p w14:paraId="4F2CF3F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说明</w:t>
            </w:r>
          </w:p>
        </w:tc>
      </w:tr>
      <w:tr w14:paraId="2D17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15EEE5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时段类型</w:t>
            </w:r>
          </w:p>
        </w:tc>
        <w:tc>
          <w:tcPr>
            <w:tcW w:w="2500" w:type="pct"/>
          </w:tcPr>
          <w:p w14:paraId="64F3285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peak（峰时）/ flat（平时）/ valley（谷时）</w:t>
            </w:r>
          </w:p>
        </w:tc>
      </w:tr>
      <w:tr w14:paraId="5F0B1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FA66ACA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开始时刻</w:t>
            </w:r>
          </w:p>
        </w:tc>
        <w:tc>
          <w:tcPr>
            <w:tcW w:w="2500" w:type="pct"/>
          </w:tcPr>
          <w:p w14:paraId="2B40DD9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HH:MM 格式</w:t>
            </w:r>
          </w:p>
        </w:tc>
      </w:tr>
      <w:tr w14:paraId="1250C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4B26D4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结束时刻</w:t>
            </w:r>
          </w:p>
        </w:tc>
        <w:tc>
          <w:tcPr>
            <w:tcW w:w="2500" w:type="pct"/>
          </w:tcPr>
          <w:p w14:paraId="55DF0AB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HH:MM 格式</w:t>
            </w:r>
          </w:p>
        </w:tc>
      </w:tr>
      <w:tr w14:paraId="3B01D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7984B5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持续分钟</w:t>
            </w:r>
          </w:p>
        </w:tc>
        <w:tc>
          <w:tcPr>
            <w:tcW w:w="2500" w:type="pct"/>
          </w:tcPr>
          <w:p w14:paraId="2DBE802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duration_minutes</w:t>
            </w:r>
          </w:p>
        </w:tc>
      </w:tr>
      <w:tr w14:paraId="55E21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19D016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电量(kWh)</w:t>
            </w:r>
          </w:p>
        </w:tc>
        <w:tc>
          <w:tcPr>
            <w:tcW w:w="2500" w:type="pct"/>
          </w:tcPr>
          <w:p w14:paraId="6D3E79CD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该段充电量</w:t>
            </w:r>
          </w:p>
        </w:tc>
      </w:tr>
      <w:tr w14:paraId="0D363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042B23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电价(元/kWh)</w:t>
            </w:r>
          </w:p>
        </w:tc>
        <w:tc>
          <w:tcPr>
            <w:tcW w:w="2500" w:type="pct"/>
          </w:tcPr>
          <w:p w14:paraId="637A80A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该段适用电价</w:t>
            </w:r>
          </w:p>
        </w:tc>
      </w:tr>
      <w:tr w14:paraId="66517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90509D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费用(元)</w:t>
            </w:r>
          </w:p>
        </w:tc>
        <w:tc>
          <w:tcPr>
            <w:tcW w:w="2500" w:type="pct"/>
          </w:tcPr>
          <w:p w14:paraId="4D6A08CD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该段费用</w:t>
            </w:r>
          </w:p>
        </w:tc>
      </w:tr>
    </w:tbl>
    <w:p w14:paraId="14D145D7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 xml:space="preserve">此外，订单管理页还提供 </w:t>
      </w: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CSV/Excel 导出功能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</w:t>
      </w:r>
    </w:p>
    <w:p w14:paraId="1B33C160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"导出订单 Excel"：`GET /api/admin/export/orders.xlsx`</w:t>
      </w:r>
    </w:p>
    <w:p w14:paraId="7A9570DD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"导出账单 Excel"：`GET /api/admin/export/bills.xlsx`</w:t>
      </w:r>
    </w:p>
    <w:p w14:paraId="427699B6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"导出详单 Excel"：`GET /api/admin/export/bill-details.xlsx`</w:t>
      </w:r>
    </w:p>
    <w:p w14:paraId="31E27944">
      <w:pPr>
        <w:rPr>
          <w:color w:val="auto"/>
        </w:rPr>
      </w:pPr>
      <w:r>
        <w:rPr>
          <w:color w:val="auto"/>
        </w:rPr>
        <w:t>────────────────────────────────────────</w:t>
      </w:r>
    </w:p>
    <w:p w14:paraId="6ECDB517">
      <w:pPr>
        <w:pStyle w:val="5"/>
      </w:pPr>
      <w:r>
        <w:t>3.1.6 对象设计：returnBill 返回账单</w:t>
      </w:r>
    </w:p>
    <w:p w14:paraId="7AC94C6D">
      <w:pPr>
        <w:pStyle w:val="19"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已知条件（操作契约）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98BB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93D917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消息名称</w:t>
            </w:r>
          </w:p>
        </w:tc>
        <w:tc>
          <w:tcPr>
            <w:tcW w:w="1666" w:type="pct"/>
          </w:tcPr>
          <w:p w14:paraId="05C691B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返回值</w:t>
            </w:r>
          </w:p>
        </w:tc>
        <w:tc>
          <w:tcPr>
            <w:tcW w:w="1666" w:type="pct"/>
          </w:tcPr>
          <w:p w14:paraId="68CAC20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操作契约的后置条件</w:t>
            </w:r>
          </w:p>
        </w:tc>
      </w:tr>
      <w:tr w14:paraId="68BB4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157C2B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returnBill(order_id)</w:t>
            </w:r>
          </w:p>
        </w:tc>
        <w:tc>
          <w:tcPr>
            <w:tcW w:w="1666" w:type="pct"/>
          </w:tcPr>
          <w:p w14:paraId="559A021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BillResponse</w:t>
            </w:r>
          </w:p>
        </w:tc>
        <w:tc>
          <w:tcPr>
            <w:tcW w:w="1666" w:type="pct"/>
          </w:tcPr>
          <w:p w14:paraId="7CCF8DB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1. 若订单存在且已产生充电记录，则计算并返回跨时段费用明细；2. 若订单不存在，返回 404 错误；3. 若订单未完成充电，返回订单基本信息但 detail 为空</w:t>
            </w:r>
          </w:p>
        </w:tc>
      </w:tr>
    </w:tbl>
    <w:p w14:paraId="515190EF">
      <w:pPr>
        <w:pStyle w:val="19"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对象设计：returnBill(order_id)</w:t>
      </w:r>
    </w:p>
    <w:p w14:paraId="61F9F7CD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问题与解决方案分析：</w:t>
      </w:r>
    </w:p>
    <w:p w14:paraId="106110EB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：前端用户请求查看某订单的账单，第一个接收该请求的软件对象是哪个？</w:t>
      </w:r>
    </w:p>
    <w:p w14:paraId="674EDCDC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解决方案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：`user_router`（APIRouter 控制器对象）接收前端 `GET /api/user/bills/{order_id}` 请求。</w:t>
      </w:r>
    </w:p>
    <w:p w14:paraId="62951BC3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：哪个对象负责校验用户身份和订单归属？</w:t>
      </w:r>
    </w:p>
    <w:p w14:paraId="4DAD659F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解决方案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：`user_router` 通过 `get_current_user` 依赖校验 JWT Token，确认请求者身份。</w:t>
      </w:r>
    </w:p>
    <w:p w14:paraId="19BB3079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：订单数据由哪个对象负责查询？</w:t>
      </w:r>
    </w:p>
    <w:p w14:paraId="5FF6EC79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解决方案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：控制器通过 `AsyncSessionLocal`（持久化层会话对象）查询 `ChargeOrder` ORM 实体，获取订单的充电起止时间、实际充电量等属性。</w:t>
      </w:r>
    </w:p>
    <w:p w14:paraId="16B78B13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：跨时段费用明细由哪个对象计算？</w:t>
      </w:r>
    </w:p>
    <w:p w14:paraId="7EB8CA34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解决方案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：`billing` 模块（信息专家）中的 `calculate_fee(start_time, end_time, total_kwh)` 函数负责按分钟切片计算峰平谷各时段费用，返回包含 segments 明细的字典。</w:t>
      </w:r>
    </w:p>
    <w:p w14:paraId="2912FDD9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：响应数据如何组装？</w:t>
      </w:r>
    </w:p>
    <w:p w14:paraId="5DAB22A3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解决方案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：控制器将 ORM 订单属性与计费结果组装为 `BillResponse` Pydantic Schema 对象返回前端。`BillResponse` 嵌套 `FeeDetail` 对象，内含 `FeeSegment` 列表。</w:t>
      </w:r>
    </w:p>
    <w:p w14:paraId="313DE8FC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Sequence Diagram（PlantUML）：</w:t>
      </w:r>
    </w:p>
    <w:p w14:paraId="462C72B4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3371215"/>
            <wp:effectExtent l="0" t="0" r="19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2E17">
      <w:pPr>
        <w:pStyle w:val="165"/>
        <w:widowControl/>
      </w:pPr>
      <w:r>
        <w:t>图 1</w:t>
      </w:r>
    </w:p>
    <w:p w14:paraId="1C61844C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参与对象说明：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1F02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D0FA4D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对象</w:t>
            </w:r>
          </w:p>
        </w:tc>
        <w:tc>
          <w:tcPr>
            <w:tcW w:w="1666" w:type="pct"/>
          </w:tcPr>
          <w:p w14:paraId="585456B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职责</w:t>
            </w:r>
          </w:p>
        </w:tc>
        <w:tc>
          <w:tcPr>
            <w:tcW w:w="1666" w:type="pct"/>
          </w:tcPr>
          <w:p w14:paraId="224645C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具备的功能</w:t>
            </w:r>
          </w:p>
        </w:tc>
      </w:tr>
      <w:tr w14:paraId="21C40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EB231B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user_router (Object_A)</w:t>
            </w:r>
          </w:p>
        </w:tc>
        <w:tc>
          <w:tcPr>
            <w:tcW w:w="1666" w:type="pct"/>
          </w:tcPr>
          <w:p w14:paraId="1B151AA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控制器层，接收用户账单查询请求</w:t>
            </w:r>
          </w:p>
        </w:tc>
        <w:tc>
          <w:tcPr>
            <w:tcW w:w="1666" w:type="pct"/>
          </w:tcPr>
          <w:p w14:paraId="060E3E9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身份校验、调用持久化查询、调用计费模块、组装响应</w:t>
            </w:r>
          </w:p>
        </w:tc>
      </w:tr>
      <w:tr w14:paraId="053D9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C692B6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AsyncSessionLocal (Object_B)</w:t>
            </w:r>
          </w:p>
        </w:tc>
        <w:tc>
          <w:tcPr>
            <w:tcW w:w="1666" w:type="pct"/>
          </w:tcPr>
          <w:p w14:paraId="394140B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持久化层会话工厂</w:t>
            </w:r>
          </w:p>
        </w:tc>
        <w:tc>
          <w:tcPr>
            <w:tcW w:w="1666" w:type="pct"/>
          </w:tcPr>
          <w:p w14:paraId="09A403E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创建异步数据库会话</w:t>
            </w:r>
          </w:p>
        </w:tc>
      </w:tr>
      <w:tr w14:paraId="04F69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A07333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ChargeOrder (Object_C)</w:t>
            </w:r>
          </w:p>
        </w:tc>
        <w:tc>
          <w:tcPr>
            <w:tcW w:w="1666" w:type="pct"/>
          </w:tcPr>
          <w:p w14:paraId="7555793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ORM 实体，保存订单状态</w:t>
            </w:r>
          </w:p>
        </w:tc>
        <w:tc>
          <w:tcPr>
            <w:tcW w:w="1666" w:type="pct"/>
          </w:tcPr>
          <w:p w14:paraId="32FDD93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保存/提供充电起止时间、电量、费用字段</w:t>
            </w:r>
          </w:p>
        </w:tc>
      </w:tr>
      <w:tr w14:paraId="3D4DA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572311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billing (Object_D)</w:t>
            </w:r>
          </w:p>
        </w:tc>
        <w:tc>
          <w:tcPr>
            <w:tcW w:w="1666" w:type="pct"/>
          </w:tcPr>
          <w:p w14:paraId="1CDBAB3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业务层计费模块</w:t>
            </w:r>
          </w:p>
        </w:tc>
        <w:tc>
          <w:tcPr>
            <w:tcW w:w="1666" w:type="pct"/>
          </w:tcPr>
          <w:p w14:paraId="0A7AFA9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`calculate_fee()` 按分钟切片计算峰平谷费用</w:t>
            </w:r>
          </w:p>
        </w:tc>
      </w:tr>
      <w:tr w14:paraId="2EA89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895D5E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BillResponse (Object_E)</w:t>
            </w:r>
          </w:p>
        </w:tc>
        <w:tc>
          <w:tcPr>
            <w:tcW w:w="1666" w:type="pct"/>
          </w:tcPr>
          <w:p w14:paraId="3C97776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Schema 数据传输对象</w:t>
            </w:r>
          </w:p>
        </w:tc>
        <w:tc>
          <w:tcPr>
            <w:tcW w:w="1666" w:type="pct"/>
          </w:tcPr>
          <w:p w14:paraId="53B1D2C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结构化账单响应数据（含嵌套 FeeDetail）</w:t>
            </w:r>
          </w:p>
        </w:tc>
      </w:tr>
    </w:tbl>
    <w:p w14:paraId="2F64ABEF">
      <w:pPr>
        <w:rPr>
          <w:color w:val="auto"/>
        </w:rPr>
      </w:pPr>
      <w:r>
        <w:rPr>
          <w:color w:val="auto"/>
        </w:rPr>
        <w:t>────────────────────────────────────────</w:t>
      </w:r>
    </w:p>
    <w:p w14:paraId="53A414F6">
      <w:pPr>
        <w:pStyle w:val="5"/>
      </w:pPr>
      <w:r>
        <w:t>3.2.3 对象设计：returnBillInfo 返回账单详情</w:t>
      </w:r>
    </w:p>
    <w:p w14:paraId="3B6CCF66">
      <w:pPr>
        <w:pStyle w:val="19"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已知条件（操作契约）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1"/>
        <w:gridCol w:w="2758"/>
        <w:gridCol w:w="2627"/>
      </w:tblGrid>
      <w:tr w14:paraId="59166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9" w:type="pct"/>
          </w:tcPr>
          <w:p w14:paraId="708436B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消息名称</w:t>
            </w:r>
          </w:p>
        </w:tc>
        <w:tc>
          <w:tcPr>
            <w:tcW w:w="1557" w:type="pct"/>
          </w:tcPr>
          <w:p w14:paraId="2D486ED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返回值</w:t>
            </w:r>
          </w:p>
        </w:tc>
        <w:tc>
          <w:tcPr>
            <w:tcW w:w="1483" w:type="pct"/>
          </w:tcPr>
          <w:p w14:paraId="69B5770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操作契约的后置条件</w:t>
            </w:r>
          </w:p>
        </w:tc>
      </w:tr>
      <w:tr w14:paraId="11A36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9" w:type="pct"/>
          </w:tcPr>
          <w:p w14:paraId="445848D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returnBillInfo(vehicle_id=None, limit=50, offset=0)</w:t>
            </w:r>
          </w:p>
        </w:tc>
        <w:tc>
          <w:tcPr>
            <w:tcW w:w="1557" w:type="pct"/>
          </w:tcPr>
          <w:p w14:paraId="400926F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BillListResponse</w:t>
            </w:r>
          </w:p>
        </w:tc>
        <w:tc>
          <w:tcPr>
            <w:tcW w:w="1483" w:type="pct"/>
          </w:tcPr>
          <w:p w14:paraId="4330689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1. 查询所有账单（含嵌套详单明细），支持按车牌号筛选；2. 返回分页后的账单列表，每条账单包含其跨时段详单；3. 仅管理员可访问</w:t>
            </w:r>
          </w:p>
        </w:tc>
      </w:tr>
    </w:tbl>
    <w:p w14:paraId="33AA6E0B">
      <w:pPr>
        <w:pStyle w:val="19"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对象设计：returnBillInfo(vehicle_id, limit, offset)</w:t>
      </w:r>
    </w:p>
    <w:p w14:paraId="68E5D97E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问题与解决方案分析：</w:t>
      </w:r>
    </w:p>
    <w:p w14:paraId="624319BA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：前端管理员请求查询账单列表，第一个接收该请求的软件对象是哪个？</w:t>
      </w:r>
    </w:p>
    <w:p w14:paraId="39A8336B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解决方案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：`admin_router`（APIRouter 控制器对象）接收前端 `GET /api/admin/bills` 请求。</w:t>
      </w:r>
    </w:p>
    <w:p w14:paraId="340E014E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：管理员权限如何校验？</w:t>
      </w:r>
    </w:p>
    <w:p w14:paraId="79C42A29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解决方案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：`admin_router` 通过 `require_admin` 依赖校验 JWT Token 中的 role 字段必须为 "admin"。</w:t>
      </w:r>
    </w:p>
    <w:p w14:paraId="1C01F2C4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：账单及详单的数据查询由谁负责？</w:t>
      </w:r>
    </w:p>
    <w:p w14:paraId="3EA9D74F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解决方案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：控制器通过 `AsyncSessionLocal` 创建会话，使用 SQLAlchemy `select(Bill).options(selectinload(Bill.details))` 进行关联预加载查询，一次性获取账单及其所有 `BillDetail` 明细记录。</w:t>
      </w:r>
    </w:p>
    <w:p w14:paraId="6F0F36CB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：分页和筛选逻辑由谁处理？</w:t>
      </w:r>
    </w:p>
    <w:p w14:paraId="2A69DA5E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解决方案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：控制器层根据查询参数 `vehicle_id`（可选）、`limit`、`offset` 构建 SQL 语句，先执行 COUNT 查询获取总数，再执行分页查询获取数据。</w:t>
      </w:r>
    </w:p>
    <w:p w14:paraId="4E41338D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：响应如何组装为嵌套结构？</w:t>
      </w:r>
    </w:p>
    <w:p w14:paraId="57F92EFA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解决方案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：控制器遍历查询结果，将每个 `Bill` ORM 对象及其关联的 `Bill.details` 列表转换为 `BillItem` 和 `BillDetailItem` Pydantic Schema，最终包装为 `BillListResponse` 返回。</w:t>
      </w:r>
    </w:p>
    <w:p w14:paraId="6A23F088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Sequence Diagram（PlantUML）：</w:t>
      </w:r>
    </w:p>
    <w:p w14:paraId="769FAED9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2755265"/>
            <wp:effectExtent l="0" t="0" r="190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5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8491">
      <w:pPr>
        <w:pStyle w:val="165"/>
        <w:widowControl/>
      </w:pPr>
      <w:r>
        <w:t>图 2</w:t>
      </w:r>
    </w:p>
    <w:p w14:paraId="544ECCD2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参与对象说明：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FF47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A367E0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对象</w:t>
            </w:r>
          </w:p>
        </w:tc>
        <w:tc>
          <w:tcPr>
            <w:tcW w:w="1666" w:type="pct"/>
          </w:tcPr>
          <w:p w14:paraId="6780372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职责</w:t>
            </w:r>
          </w:p>
        </w:tc>
        <w:tc>
          <w:tcPr>
            <w:tcW w:w="1666" w:type="pct"/>
          </w:tcPr>
          <w:p w14:paraId="7AF7124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具备的功能</w:t>
            </w:r>
          </w:p>
        </w:tc>
      </w:tr>
      <w:tr w14:paraId="4FB95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459B55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admin_router (Object_A)</w:t>
            </w:r>
          </w:p>
        </w:tc>
        <w:tc>
          <w:tcPr>
            <w:tcW w:w="1666" w:type="pct"/>
          </w:tcPr>
          <w:p w14:paraId="30681A1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控制器层，接收管理员账单查询</w:t>
            </w:r>
          </w:p>
        </w:tc>
        <w:tc>
          <w:tcPr>
            <w:tcW w:w="1666" w:type="pct"/>
          </w:tcPr>
          <w:p w14:paraId="74908A4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管理员权限校验、构建分页查询、组装嵌套响应</w:t>
            </w:r>
          </w:p>
        </w:tc>
      </w:tr>
      <w:tr w14:paraId="558D1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FC951C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AsyncSessionLocal (Object_B)</w:t>
            </w:r>
          </w:p>
        </w:tc>
        <w:tc>
          <w:tcPr>
            <w:tcW w:w="1666" w:type="pct"/>
          </w:tcPr>
          <w:p w14:paraId="64C16F9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持久化层会话工厂</w:t>
            </w:r>
          </w:p>
        </w:tc>
        <w:tc>
          <w:tcPr>
            <w:tcW w:w="1666" w:type="pct"/>
          </w:tcPr>
          <w:p w14:paraId="2763404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创建异步数据库会话，执行关联预加载查询</w:t>
            </w:r>
          </w:p>
        </w:tc>
      </w:tr>
      <w:tr w14:paraId="2B6E8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0948F4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Bill (Object_C)</w:t>
            </w:r>
          </w:p>
        </w:tc>
        <w:tc>
          <w:tcPr>
            <w:tcW w:w="1666" w:type="pct"/>
          </w:tcPr>
          <w:p w14:paraId="631793D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ORM 实体，保存账单汇总数据</w:t>
            </w:r>
          </w:p>
        </w:tc>
        <w:tc>
          <w:tcPr>
            <w:tcW w:w="1666" w:type="pct"/>
          </w:tcPr>
          <w:p w14:paraId="58011D2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保存/提供账单编号、起止时间、总费用等</w:t>
            </w:r>
          </w:p>
        </w:tc>
      </w:tr>
      <w:tr w14:paraId="4F2AE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1797C4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BillDetail (Object_D)</w:t>
            </w:r>
          </w:p>
        </w:tc>
        <w:tc>
          <w:tcPr>
            <w:tcW w:w="1666" w:type="pct"/>
          </w:tcPr>
          <w:p w14:paraId="2262DC2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ORM 实体，保存时段明细</w:t>
            </w:r>
          </w:p>
        </w:tc>
        <w:tc>
          <w:tcPr>
            <w:tcW w:w="1666" w:type="pct"/>
          </w:tcPr>
          <w:p w14:paraId="68D3A60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保存/提供时段类型、起止时刻、电量、电价、费用</w:t>
            </w:r>
          </w:p>
        </w:tc>
      </w:tr>
      <w:tr w14:paraId="01180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CD96D8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BillListResponse (Object_E)</w:t>
            </w:r>
          </w:p>
        </w:tc>
        <w:tc>
          <w:tcPr>
            <w:tcW w:w="1666" w:type="pct"/>
          </w:tcPr>
          <w:p w14:paraId="4CDC42E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Schema 数据传输对象</w:t>
            </w:r>
          </w:p>
        </w:tc>
        <w:tc>
          <w:tcPr>
            <w:tcW w:w="1666" w:type="pct"/>
          </w:tcPr>
          <w:p w14:paraId="6551DB8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结构化账单列表响应（含嵌套详单）</w:t>
            </w:r>
          </w:p>
        </w:tc>
      </w:tr>
    </w:tbl>
    <w:p w14:paraId="5C5F217D">
      <w:pPr>
        <w:rPr>
          <w:color w:val="auto"/>
        </w:rPr>
      </w:pPr>
      <w:r>
        <w:rPr>
          <w:color w:val="auto"/>
        </w:rPr>
        <w:t>────────────────────────────────────────</w:t>
      </w:r>
    </w:p>
    <w:p w14:paraId="404CC0C4">
      <w:pPr>
        <w:pStyle w:val="3"/>
        <w:widowControl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用例：UC_04 调度管理（扩充要求）</w:t>
      </w:r>
    </w:p>
    <w:p w14:paraId="7E9DA3A6">
      <w:pPr>
        <w:pStyle w:val="4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已知条件</w:t>
      </w:r>
    </w:p>
    <w:p w14:paraId="74C243F4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本用例涵盖用户提交充电请求后系统的调度处理，以及管理员手动触发调度。核心消息及操作契约如下：</w:t>
      </w:r>
    </w:p>
    <w:p w14:paraId="0FE5B8D1">
      <w:pPr>
        <w:pStyle w:val="165"/>
        <w:widowControl/>
      </w:pPr>
      <w:r>
        <w:t>表 2 UC_04 调度管理消息列表</w:t>
      </w: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5"/>
        <w:gridCol w:w="2893"/>
        <w:gridCol w:w="2894"/>
      </w:tblGrid>
      <w:tr w14:paraId="33FE5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pct"/>
          </w:tcPr>
          <w:p w14:paraId="79B8D1A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消息名称</w:t>
            </w:r>
          </w:p>
        </w:tc>
        <w:tc>
          <w:tcPr>
            <w:tcW w:w="1634" w:type="pct"/>
          </w:tcPr>
          <w:p w14:paraId="71788F3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返回值</w:t>
            </w:r>
          </w:p>
        </w:tc>
        <w:tc>
          <w:tcPr>
            <w:tcW w:w="1634" w:type="pct"/>
          </w:tcPr>
          <w:p w14:paraId="229FEB7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操作契约的后置条件</w:t>
            </w:r>
          </w:p>
        </w:tc>
      </w:tr>
      <w:tr w14:paraId="25964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pct"/>
          </w:tcPr>
          <w:p w14:paraId="31D331B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scheduleRequest(vehicle_id, charge_type, requested_kwh)</w:t>
            </w:r>
          </w:p>
        </w:tc>
        <w:tc>
          <w:tcPr>
            <w:tcW w:w="1634" w:type="pct"/>
          </w:tcPr>
          <w:p w14:paraId="3D3194E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ChargeResponse</w:t>
            </w:r>
          </w:p>
        </w:tc>
        <w:tc>
          <w:tcPr>
            <w:tcW w:w="1634" w:type="pct"/>
          </w:tcPr>
          <w:p w14:paraId="5F33A87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1. 创建 ChargeOrder 记录；2. 若存在最优空闲桩，分配至桩队列（QUEUING/CHARGING）；3. 若无空位，进入等候区（WAITING）；4. 生成排队号</w:t>
            </w:r>
          </w:p>
        </w:tc>
      </w:tr>
      <w:tr w14:paraId="33F53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1" w:type="pct"/>
          </w:tcPr>
          <w:p w14:paraId="4F8ED5F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returnScheduleResult()</w:t>
            </w:r>
          </w:p>
        </w:tc>
        <w:tc>
          <w:tcPr>
            <w:tcW w:w="1634" w:type="pct"/>
          </w:tcPr>
          <w:p w14:paraId="3369FD2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SystemStatusResponse + WaitingAreaResponse</w:t>
            </w:r>
          </w:p>
        </w:tc>
        <w:tc>
          <w:tcPr>
            <w:tcW w:w="1634" w:type="pct"/>
          </w:tcPr>
          <w:p w14:paraId="2885567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1. 返回所有充电桩实时状态及队列详情；2. 返回等候区车辆列表（按优先级降序）</w:t>
            </w:r>
          </w:p>
        </w:tc>
      </w:tr>
    </w:tbl>
    <w:p w14:paraId="3AC88873">
      <w:pPr>
        <w:pStyle w:val="4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对象设计：scheduleRequest 调度请求</w:t>
      </w:r>
    </w:p>
    <w:p w14:paraId="63BD2C7A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已知条件（操作契约）：</w:t>
      </w:r>
    </w:p>
    <w:p w14:paraId="0928B052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系统检查等候区容量，若已满则拒绝请求</w:t>
      </w:r>
    </w:p>
    <w:p w14:paraId="0C8D4937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查询车辆电池容量，限制请求电量不超过最大可充电量</w:t>
      </w:r>
    </w:p>
    <w:p w14:paraId="0C487F11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创建数据库订单记录（ChargeOrder）</w:t>
      </w:r>
    </w:p>
    <w:p w14:paraId="5578E9C3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寻找最优充电桩（`_find_optimal_pile`）：选择同类型、状态非 FAULT、队列未满、剩余服务时间最短的桩</w:t>
      </w:r>
    </w:p>
    <w:p w14:paraId="5D7BB163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若找到最优桩，分配至桩队列；否则进入等候区</w:t>
      </w:r>
    </w:p>
    <w:p w14:paraId="563C86F6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问题与解决方案分析：</w:t>
      </w:r>
    </w:p>
    <w:p w14:paraId="5C0137F6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：前端用户提交充电请求，第一个接收对象是？</w:t>
      </w:r>
    </w:p>
    <w:p w14:paraId="6868AFED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解决方案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：`user_router` 接收 `POST /api/user/requests/` 请求。</w:t>
      </w:r>
    </w:p>
    <w:p w14:paraId="37BB15BF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：运行期充电桩对象和调度逻辑由谁负责？</w:t>
      </w:r>
    </w:p>
    <w:p w14:paraId="0C3C88EC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解决方案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：`SmartScheduler`（用例控制对象）是核心调度器。系统启动时由 `main.py` 创建单例并挂载到 `app.state.scheduler`，所有请求共享同一调度上下文。`SmartScheduler` 负责：</w:t>
      </w:r>
    </w:p>
    <w:p w14:paraId="57DFEA14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创建和管理 `ChargingPile` 对象数组</w:t>
      </w:r>
    </w:p>
    <w:p w14:paraId="15351B3D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维护 `fast_waiting` / `slow_waiting` 等候区列表</w:t>
      </w:r>
    </w:p>
    <w:p w14:paraId="3945CC17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提供 `submit_request()` 方法处理完整调度流程</w:t>
      </w:r>
    </w:p>
    <w:p w14:paraId="54F80791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：哪个对象负责创建订单持久化记录？</w:t>
      </w:r>
    </w:p>
    <w:p w14:paraId="7CAB8C6E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解决方案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：`SmartScheduler` 通过 `AsyncSessionLocal` 创建 `ChargeOrder` ORM 实例并写入数据库。`ChargeOrder` 保存订单状态、排队号、创建时间等属性。</w:t>
      </w:r>
    </w:p>
    <w:p w14:paraId="72FEA204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：最优桩的选择算法由谁实现？</w:t>
      </w:r>
    </w:p>
    <w:p w14:paraId="3175BDF9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解决方案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：`SmartScheduler._find_optimal_pile(charge_type, requested_kwh)` 方法负责在同类型非故障且队列未满的桩中，选择 `remaining_time_hours()` 最小的桩。`remaining_time_hours()` 由 `ChargingPile` 自身计算（信息专家原则），因为它掌握自身队列和功率信息。</w:t>
      </w:r>
    </w:p>
    <w:p w14:paraId="34D2E5B4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：车辆被分配到桩队列后，状态如何同步？</w:t>
      </w:r>
    </w:p>
    <w:p w14:paraId="36503648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解决方案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：`SmartScheduler._assign_to_pile_queue()` 方法将车辆加入桩队列，若成为队首（position=0）则触发状态变更：桩状态改为 CHARGING，订单状态改为 CHARGING，记录 charge_start_time。所有变更通过 `AsyncSessionLocal` 同步到数据库。</w:t>
      </w:r>
    </w:p>
    <w:p w14:paraId="194219A2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Sequence Diagram（PlantUML）：</w:t>
      </w:r>
    </w:p>
    <w:p w14:paraId="3C07B40C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3281045"/>
            <wp:effectExtent l="0" t="0" r="19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011D">
      <w:pPr>
        <w:pStyle w:val="165"/>
        <w:widowControl/>
      </w:pPr>
      <w:r>
        <w:t>图 3</w:t>
      </w:r>
    </w:p>
    <w:p w14:paraId="41E04BD8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参与对象说明：</w:t>
      </w: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94"/>
      </w:tblGrid>
      <w:tr w14:paraId="6C059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pct"/>
          </w:tcPr>
          <w:p w14:paraId="241B520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对象</w:t>
            </w:r>
          </w:p>
        </w:tc>
        <w:tc>
          <w:tcPr>
            <w:tcW w:w="1654" w:type="pct"/>
          </w:tcPr>
          <w:p w14:paraId="345A2B5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职责</w:t>
            </w:r>
          </w:p>
        </w:tc>
        <w:tc>
          <w:tcPr>
            <w:tcW w:w="1691" w:type="pct"/>
          </w:tcPr>
          <w:p w14:paraId="3B2EC99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具备的功能</w:t>
            </w:r>
          </w:p>
        </w:tc>
      </w:tr>
      <w:tr w14:paraId="500E9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pct"/>
          </w:tcPr>
          <w:p w14:paraId="2CE325DA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user_router (Object_A)</w:t>
            </w:r>
          </w:p>
        </w:tc>
        <w:tc>
          <w:tcPr>
            <w:tcW w:w="1654" w:type="pct"/>
          </w:tcPr>
          <w:p w14:paraId="45D64D7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控制器层</w:t>
            </w:r>
          </w:p>
        </w:tc>
        <w:tc>
          <w:tcPr>
            <w:tcW w:w="1691" w:type="pct"/>
          </w:tcPr>
          <w:p w14:paraId="0FAF921D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接收请求、身份校验、转发给 SmartScheduler</w:t>
            </w:r>
          </w:p>
        </w:tc>
      </w:tr>
      <w:tr w14:paraId="06973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pct"/>
          </w:tcPr>
          <w:p w14:paraId="4242FBB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SmartScheduler (Object_B)</w:t>
            </w:r>
          </w:p>
        </w:tc>
        <w:tc>
          <w:tcPr>
            <w:tcW w:w="1654" w:type="pct"/>
          </w:tcPr>
          <w:p w14:paraId="356DADF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业务层用例控制对象</w:t>
            </w:r>
          </w:p>
        </w:tc>
        <w:tc>
          <w:tcPr>
            <w:tcW w:w="1691" w:type="pct"/>
          </w:tcPr>
          <w:p w14:paraId="191FFEF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`submit_request()`、`_find_optimal_pile()`、队列管理、并发锁控制</w:t>
            </w:r>
          </w:p>
        </w:tc>
      </w:tr>
      <w:tr w14:paraId="28164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pct"/>
          </w:tcPr>
          <w:p w14:paraId="0746326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AsyncSessionLocal (Object_C)</w:t>
            </w:r>
          </w:p>
        </w:tc>
        <w:tc>
          <w:tcPr>
            <w:tcW w:w="1654" w:type="pct"/>
          </w:tcPr>
          <w:p w14:paraId="2F3725D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持久化层会话</w:t>
            </w:r>
          </w:p>
        </w:tc>
        <w:tc>
          <w:tcPr>
            <w:tcW w:w="1691" w:type="pct"/>
          </w:tcPr>
          <w:p w14:paraId="2D65A91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创建异步会话、执行 ORM 增删改查</w:t>
            </w:r>
          </w:p>
        </w:tc>
      </w:tr>
      <w:tr w14:paraId="58BD8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pct"/>
          </w:tcPr>
          <w:p w14:paraId="55B7E6D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ChargeOrder (Object_D)</w:t>
            </w:r>
          </w:p>
        </w:tc>
        <w:tc>
          <w:tcPr>
            <w:tcW w:w="1654" w:type="pct"/>
          </w:tcPr>
          <w:p w14:paraId="7D3DC7A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持久化实体</w:t>
            </w:r>
          </w:p>
        </w:tc>
        <w:tc>
          <w:tcPr>
            <w:tcW w:w="1691" w:type="pct"/>
          </w:tcPr>
          <w:p w14:paraId="7D4AD16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保存订单状态、排队号、起止时间、费用字段</w:t>
            </w:r>
          </w:p>
        </w:tc>
      </w:tr>
      <w:tr w14:paraId="13061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pct"/>
          </w:tcPr>
          <w:p w14:paraId="392120F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ChargingPile (Object_E)</w:t>
            </w:r>
          </w:p>
        </w:tc>
        <w:tc>
          <w:tcPr>
            <w:tcW w:w="1654" w:type="pct"/>
          </w:tcPr>
          <w:p w14:paraId="1EB9619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业务层实体</w:t>
            </w:r>
          </w:p>
        </w:tc>
        <w:tc>
          <w:tcPr>
            <w:tcW w:w="1691" w:type="pct"/>
          </w:tcPr>
          <w:p w14:paraId="0D3AA9E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保存桩状态/功率/队列、`remaining_time_hours()`、累计统计</w:t>
            </w:r>
          </w:p>
        </w:tc>
      </w:tr>
      <w:tr w14:paraId="4E9DB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pct"/>
          </w:tcPr>
          <w:p w14:paraId="68F0A56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VirtualClock (Object_F)</w:t>
            </w:r>
          </w:p>
        </w:tc>
        <w:tc>
          <w:tcPr>
            <w:tcW w:w="1654" w:type="pct"/>
          </w:tcPr>
          <w:p w14:paraId="236CF09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业务层工具</w:t>
            </w:r>
          </w:p>
        </w:tc>
        <w:tc>
          <w:tcPr>
            <w:tcW w:w="1691" w:type="pct"/>
          </w:tcPr>
          <w:p w14:paraId="783E62C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`get_time()` 提供虚拟时间</w:t>
            </w:r>
          </w:p>
        </w:tc>
      </w:tr>
    </w:tbl>
    <w:p w14:paraId="5AB70667">
      <w:pPr>
        <w:pStyle w:val="4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对象设计：returnScheduleResult 返回调度结果</w:t>
      </w:r>
    </w:p>
    <w:p w14:paraId="2C073E0D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已知条件（操作契约）：</w:t>
      </w:r>
    </w:p>
    <w:p w14:paraId="53C6E5BA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返回系统中所有充电桩的实时状态，包括每个桩的队列车辆详情</w:t>
      </w:r>
    </w:p>
    <w:p w14:paraId="73B028BC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返回等候区车辆列表，按动态优先级降序排列</w:t>
      </w:r>
    </w:p>
    <w:p w14:paraId="2181C92F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正在充电车辆实时计算当前累计费用</w:t>
      </w:r>
    </w:p>
    <w:p w14:paraId="4F874D8F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问题与解决方案分析：</w:t>
      </w:r>
    </w:p>
    <w:p w14:paraId="368D3AEC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：前端管理员请求系统状态，第一个接收对象是？</w:t>
      </w:r>
    </w:p>
    <w:p w14:paraId="416423DE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解决方案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：`admin_router` 接收 `GET /api/admin/piles`（充电桩状态）和 `GET /api/admin/waiting-area`（等候区）。</w:t>
      </w:r>
    </w:p>
    <w:p w14:paraId="701A23BF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：系统状态数据由谁组装？</w:t>
      </w:r>
    </w:p>
    <w:p w14:paraId="2DCDC913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解决方案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：`SmartScheduler` 作为信息专家，掌握所有充电桩和等候区的内存状态：</w:t>
      </w:r>
    </w:p>
    <w:p w14:paraId="24D9BD5B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`get_system_status()`：遍历所有 `ChargingPile` 对象，读取其 `status`、`power`、`queue` 等属性，计算队列中每辆车的实时费用（调用 `calculate_fee`）和优先级分数（调用 `calculate_priority`）</w:t>
      </w:r>
    </w:p>
    <w:p w14:paraId="3081BA83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`get_waiting_area()`：读取 `fast_waiting` 和 `slow_waiting` 列表，按 `calculate_priority` 降序排列</w:t>
      </w:r>
    </w:p>
    <w:p w14:paraId="7E1AE82E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：实时费用如何计算？</w:t>
      </w:r>
    </w:p>
    <w:p w14:paraId="139E9A65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解决方案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：对于 position=0 且正在充电的车辆，`get_system_status()` 调用 `billing.calculate_fee(charge_start_time, current_vtime, charged_kwh)` 计算截至当前虚拟时间的累计费用。</w:t>
      </w:r>
    </w:p>
    <w:p w14:paraId="4E701BCC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Sequence Diagram（PlantUML）：</w:t>
      </w:r>
    </w:p>
    <w:p w14:paraId="7FF88D37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3321685"/>
            <wp:effectExtent l="0" t="0" r="190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714C">
      <w:pPr>
        <w:pStyle w:val="165"/>
        <w:widowControl/>
      </w:pPr>
      <w:r>
        <w:t>图 4</w:t>
      </w:r>
    </w:p>
    <w:p w14:paraId="6D243D37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参与对象说明：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2F12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BBB530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对象</w:t>
            </w:r>
          </w:p>
        </w:tc>
        <w:tc>
          <w:tcPr>
            <w:tcW w:w="1666" w:type="pct"/>
          </w:tcPr>
          <w:p w14:paraId="78684C4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职责</w:t>
            </w:r>
          </w:p>
        </w:tc>
        <w:tc>
          <w:tcPr>
            <w:tcW w:w="1666" w:type="pct"/>
          </w:tcPr>
          <w:p w14:paraId="59E060D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具备的功能</w:t>
            </w:r>
          </w:p>
        </w:tc>
      </w:tr>
      <w:tr w14:paraId="6315F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833718D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admin_router (Object_A)</w:t>
            </w:r>
          </w:p>
        </w:tc>
        <w:tc>
          <w:tcPr>
            <w:tcW w:w="1666" w:type="pct"/>
          </w:tcPr>
          <w:p w14:paraId="6EAD3B4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控制器层</w:t>
            </w:r>
          </w:p>
        </w:tc>
        <w:tc>
          <w:tcPr>
            <w:tcW w:w="1666" w:type="pct"/>
          </w:tcPr>
          <w:p w14:paraId="70A7989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接收请求、管理员权限校验、转发查询</w:t>
            </w:r>
          </w:p>
        </w:tc>
      </w:tr>
      <w:tr w14:paraId="2201D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4CD4B7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SmartScheduler (Object_B)</w:t>
            </w:r>
          </w:p>
        </w:tc>
        <w:tc>
          <w:tcPr>
            <w:tcW w:w="1666" w:type="pct"/>
          </w:tcPr>
          <w:p w14:paraId="23C132F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业务层控制对象</w:t>
            </w:r>
          </w:p>
        </w:tc>
        <w:tc>
          <w:tcPr>
            <w:tcW w:w="1666" w:type="pct"/>
          </w:tcPr>
          <w:p w14:paraId="19D8A12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`get_system_status()`、`get_waiting_area()`、优先级排序</w:t>
            </w:r>
          </w:p>
        </w:tc>
      </w:tr>
      <w:tr w14:paraId="446F6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07ABC9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VirtualClock (Object_C)</w:t>
            </w:r>
          </w:p>
        </w:tc>
        <w:tc>
          <w:tcPr>
            <w:tcW w:w="1666" w:type="pct"/>
          </w:tcPr>
          <w:p w14:paraId="6D08D73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业务层工具</w:t>
            </w:r>
          </w:p>
        </w:tc>
        <w:tc>
          <w:tcPr>
            <w:tcW w:w="1666" w:type="pct"/>
          </w:tcPr>
          <w:p w14:paraId="336A836D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提供当前虚拟时间</w:t>
            </w:r>
          </w:p>
        </w:tc>
      </w:tr>
      <w:tr w14:paraId="4D1A7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98B830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billing (Object_D)</w:t>
            </w:r>
          </w:p>
        </w:tc>
        <w:tc>
          <w:tcPr>
            <w:tcW w:w="1666" w:type="pct"/>
          </w:tcPr>
          <w:p w14:paraId="3FACE3B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业务层计费模块</w:t>
            </w:r>
          </w:p>
        </w:tc>
        <w:tc>
          <w:tcPr>
            <w:tcW w:w="1666" w:type="pct"/>
          </w:tcPr>
          <w:p w14:paraId="0706312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`calculate_fee()` 实时计算累计费用</w:t>
            </w:r>
          </w:p>
        </w:tc>
      </w:tr>
      <w:tr w14:paraId="123DE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14FDF3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ChargingPile (Object_E)</w:t>
            </w:r>
          </w:p>
        </w:tc>
        <w:tc>
          <w:tcPr>
            <w:tcW w:w="1666" w:type="pct"/>
          </w:tcPr>
          <w:p w14:paraId="3396F6E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业务层实体</w:t>
            </w:r>
          </w:p>
        </w:tc>
        <w:tc>
          <w:tcPr>
            <w:tcW w:w="1666" w:type="pct"/>
          </w:tcPr>
          <w:p w14:paraId="18F3E1DD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保存并返回自身状态和队列信息</w:t>
            </w:r>
          </w:p>
        </w:tc>
      </w:tr>
    </w:tbl>
    <w:p w14:paraId="22549717">
      <w:pPr>
        <w:rPr>
          <w:color w:val="auto"/>
        </w:rPr>
      </w:pPr>
      <w:r>
        <w:rPr>
          <w:color w:val="auto"/>
        </w:rPr>
        <w:t>────────────────────────────────────────</w:t>
      </w:r>
    </w:p>
    <w:p w14:paraId="11E9E788">
      <w:pPr>
        <w:pStyle w:val="3"/>
        <w:widowControl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用例：UC_05 收费管理</w:t>
      </w:r>
    </w:p>
    <w:p w14:paraId="6C3D5D72">
      <w:pPr>
        <w:pStyle w:val="4"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已知条件</w:t>
      </w:r>
    </w:p>
    <w:p w14:paraId="03EC0366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本用例涵盖充电完成后的账单生成，以及管理员/用户对账单及详单的查询。核心消息及操作契约如下：</w:t>
      </w:r>
    </w:p>
    <w:p w14:paraId="0DE0792D">
      <w:pPr>
        <w:pStyle w:val="165"/>
        <w:widowControl/>
      </w:pPr>
      <w:r>
        <w:t>表 3 UC_05 收费管理消息列表</w:t>
      </w: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4"/>
        <w:gridCol w:w="2929"/>
        <w:gridCol w:w="2929"/>
      </w:tblGrid>
      <w:tr w14:paraId="132BD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1" w:type="pct"/>
          </w:tcPr>
          <w:p w14:paraId="1B7F557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消息名称</w:t>
            </w:r>
          </w:p>
        </w:tc>
        <w:tc>
          <w:tcPr>
            <w:tcW w:w="1654" w:type="pct"/>
          </w:tcPr>
          <w:p w14:paraId="1A246CA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返回值</w:t>
            </w:r>
          </w:p>
        </w:tc>
        <w:tc>
          <w:tcPr>
            <w:tcW w:w="1654" w:type="pct"/>
          </w:tcPr>
          <w:p w14:paraId="6E34F5E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操作契约的后置条件</w:t>
            </w:r>
          </w:p>
        </w:tc>
      </w:tr>
      <w:tr w14:paraId="3B84A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1" w:type="pct"/>
          </w:tcPr>
          <w:p w14:paraId="2AB03CF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createBill(order_id, pile, current_vtime, status)</w:t>
            </w:r>
          </w:p>
        </w:tc>
        <w:tc>
          <w:tcPr>
            <w:tcW w:w="1654" w:type="pct"/>
          </w:tcPr>
          <w:p w14:paraId="043A794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dict(fee_result)</w:t>
            </w:r>
          </w:p>
        </w:tc>
        <w:tc>
          <w:tcPr>
            <w:tcW w:w="1654" w:type="pct"/>
          </w:tcPr>
          <w:p w14:paraId="257AF38A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1. 调用 billing 计算跨时段费用；2. 更新 ChargeOrder 费用字段和状态；3. 创建 Bill 记录；4. 创建 BillDetail 记录（每条连续时段段一条）；5. 更新车辆当前电量；6. 更新充电桩累计统计</w:t>
            </w:r>
          </w:p>
        </w:tc>
      </w:tr>
      <w:tr w14:paraId="4E7FA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1" w:type="pct"/>
          </w:tcPr>
          <w:p w14:paraId="57A6E20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returnBillInfo(vehicle_id, limit, offset)</w:t>
            </w:r>
          </w:p>
        </w:tc>
        <w:tc>
          <w:tcPr>
            <w:tcW w:w="1654" w:type="pct"/>
          </w:tcPr>
          <w:p w14:paraId="5E1A5A9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BillListResponse</w:t>
            </w:r>
          </w:p>
        </w:tc>
        <w:tc>
          <w:tcPr>
            <w:tcW w:w="1654" w:type="pct"/>
          </w:tcPr>
          <w:p w14:paraId="4DADF1D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1. 查询 Bill 及关联 BillDetail；2. 按车牌号筛选、分页返回</w:t>
            </w:r>
          </w:p>
        </w:tc>
      </w:tr>
    </w:tbl>
    <w:p w14:paraId="20E22778">
      <w:pPr>
        <w:pStyle w:val="4"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对象设计：createBill 生成账单及详单</w:t>
      </w:r>
    </w:p>
    <w:p w14:paraId="5EE9F2BB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已知条件（操作契约）：</w:t>
      </w:r>
    </w:p>
    <w:p w14:paraId="188FFCA4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当车辆充电完成（自然充满、主动停止、故障中断）时触发</w:t>
      </w:r>
    </w:p>
    <w:p w14:paraId="7C215094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实际充电量 `actual_kwh = min(charged_kwh, requested_kwh)`</w:t>
      </w:r>
    </w:p>
    <w:p w14:paraId="4279CB6A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调用 `calculate_fee(charge_start, current_vtime, actual_kwh)` 计算费用</w:t>
      </w:r>
    </w:p>
    <w:p w14:paraId="7ED15947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账单编号由 `_generate_bill_code()` 生成（格式：BILL + 时间戳 + 6位随机字符）</w:t>
      </w:r>
    </w:p>
    <w:p w14:paraId="0048F494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详单按连续时段段生成，每个 segment 一条 BillDetail 记录</w:t>
      </w:r>
    </w:p>
    <w:p w14:paraId="33C34C83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问题与解决方案分析：</w:t>
      </w:r>
    </w:p>
    <w:p w14:paraId="01439AED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：充电完成后，由谁触发账单生成？</w:t>
      </w:r>
    </w:p>
    <w:p w14:paraId="4D5222C7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解决方案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：`SmartScheduler._finish_charging(pile, current_vtime, status)` 方法在以下场景被调用：</w:t>
      </w:r>
    </w:p>
    <w:p w14:paraId="4FDAFA14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`simulate_battery_growth()` 后台任务检测到充电完成</w:t>
      </w:r>
    </w:p>
    <w:p w14:paraId="40073704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`stop_charging()` 用户主动停止充电</w:t>
      </w:r>
    </w:p>
    <w:p w14:paraId="65EACF2B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`fault_pile()` / `cancel_request()` 中正在充电的车辆被中断</w:t>
      </w:r>
    </w:p>
    <w:p w14:paraId="5874C0A2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：费用计算由谁负责？</w:t>
      </w:r>
    </w:p>
    <w:p w14:paraId="78C3B313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解决方案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：`billing` 模块（信息专家）的 `calculate_fee()` 函数。该函数掌握 `_billing_config`（峰平谷电价、服务费率、时段划分），按分钟遍历充电区间，统计各时段分钟数，按分钟占比分配电量，计算各段费用。</w:t>
      </w:r>
    </w:p>
    <w:p w14:paraId="03B63605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：账单和详单的持久化记录由谁创建？</w:t>
      </w:r>
    </w:p>
    <w:p w14:paraId="77620F85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解决方案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：`SmartScheduler` 通过 `AsyncSessionLocal` 会话：</w:t>
      </w:r>
    </w:p>
    <w:p w14:paraId="33975585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创建 `Bill` 记录（汇总：账单编号、起止时间、总电量、总费用）</w:t>
      </w:r>
    </w:p>
    <w:p w14:paraId="1894F66F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遍历 `fee_result['detail']['segments']`，为每个 segment 创建 `BillDetail` 记录（时段类型、起止时刻、分钟数、电量、电价、费用）</w:t>
      </w:r>
    </w:p>
    <w:p w14:paraId="48DA997E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问题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：车辆电量和桩累计统计如何更新？</w:t>
      </w:r>
    </w:p>
    <w:p w14:paraId="61A50226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解决方案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</w:t>
      </w:r>
    </w:p>
    <w:p w14:paraId="73FA435F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车辆电量：`SmartScheduler` 查询 `Vehicle` ORM，更新 `current_kwh = min(current_kwh + actual_kwh, battery_capacity_kwh)`</w:t>
      </w:r>
    </w:p>
    <w:p w14:paraId="08EC54D1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桩累计统计：直接修改 `ChargingPile` 内存对象的 `total_charge_count`、`total_charge_duration`、`total_charge_amount`、`total_power_fee`、`total_service_fee`、`total_total_fee`</w:t>
      </w:r>
    </w:p>
    <w:p w14:paraId="6509AB2A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Sequence Diagram（PlantUML）：</w:t>
      </w:r>
    </w:p>
    <w:p w14:paraId="14FB017B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3982720"/>
            <wp:effectExtent l="0" t="0" r="190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8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2536">
      <w:pPr>
        <w:pStyle w:val="165"/>
        <w:widowControl/>
      </w:pPr>
      <w:r>
        <w:t>图 5</w:t>
      </w:r>
    </w:p>
    <w:p w14:paraId="24C2DC80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参与对象说明：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19D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998428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对象</w:t>
            </w:r>
          </w:p>
        </w:tc>
        <w:tc>
          <w:tcPr>
            <w:tcW w:w="1666" w:type="pct"/>
          </w:tcPr>
          <w:p w14:paraId="6C4E3D6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职责</w:t>
            </w:r>
          </w:p>
        </w:tc>
        <w:tc>
          <w:tcPr>
            <w:tcW w:w="1666" w:type="pct"/>
          </w:tcPr>
          <w:p w14:paraId="3B553E4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具备的功能</w:t>
            </w:r>
          </w:p>
        </w:tc>
      </w:tr>
      <w:tr w14:paraId="2411C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03505A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SmartScheduler (Object_A)</w:t>
            </w:r>
          </w:p>
        </w:tc>
        <w:tc>
          <w:tcPr>
            <w:tcW w:w="1666" w:type="pct"/>
          </w:tcPr>
          <w:p w14:paraId="7556A33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业务层控制对象</w:t>
            </w:r>
          </w:p>
        </w:tc>
        <w:tc>
          <w:tcPr>
            <w:tcW w:w="1666" w:type="pct"/>
          </w:tcPr>
          <w:p w14:paraId="51E7F4A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`_finish_charging()` 协调账单生成全流程</w:t>
            </w:r>
          </w:p>
        </w:tc>
      </w:tr>
      <w:tr w14:paraId="3A933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277D0B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ChargingPile (Object_B)</w:t>
            </w:r>
          </w:p>
        </w:tc>
        <w:tc>
          <w:tcPr>
            <w:tcW w:w="1666" w:type="pct"/>
          </w:tcPr>
          <w:p w14:paraId="4B292EB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业务层实体</w:t>
            </w:r>
          </w:p>
        </w:tc>
        <w:tc>
          <w:tcPr>
            <w:tcW w:w="1666" w:type="pct"/>
          </w:tcPr>
          <w:p w14:paraId="0128D23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管理队列、提供剩余时间、维护累计统计</w:t>
            </w:r>
          </w:p>
        </w:tc>
      </w:tr>
      <w:tr w14:paraId="3BDF3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16099A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billing (Object_C)</w:t>
            </w:r>
          </w:p>
        </w:tc>
        <w:tc>
          <w:tcPr>
            <w:tcW w:w="1666" w:type="pct"/>
          </w:tcPr>
          <w:p w14:paraId="71580A2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业务层计费模块</w:t>
            </w:r>
          </w:p>
        </w:tc>
        <w:tc>
          <w:tcPr>
            <w:tcW w:w="1666" w:type="pct"/>
          </w:tcPr>
          <w:p w14:paraId="18731EFD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`calculate_fee()` 跨时段费用计算</w:t>
            </w:r>
          </w:p>
        </w:tc>
      </w:tr>
      <w:tr w14:paraId="520E6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A378FA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AsyncSessionLocal (Object_D)</w:t>
            </w:r>
          </w:p>
        </w:tc>
        <w:tc>
          <w:tcPr>
            <w:tcW w:w="1666" w:type="pct"/>
          </w:tcPr>
          <w:p w14:paraId="024584F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持久化层会话</w:t>
            </w:r>
          </w:p>
        </w:tc>
        <w:tc>
          <w:tcPr>
            <w:tcW w:w="1666" w:type="pct"/>
          </w:tcPr>
          <w:p w14:paraId="584D500A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事务管理、ORM 持久化</w:t>
            </w:r>
          </w:p>
        </w:tc>
      </w:tr>
      <w:tr w14:paraId="16D38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1FEBB2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ChargeOrder (Object_E)</w:t>
            </w:r>
          </w:p>
        </w:tc>
        <w:tc>
          <w:tcPr>
            <w:tcW w:w="1666" w:type="pct"/>
          </w:tcPr>
          <w:p w14:paraId="748E0BA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持久化实体</w:t>
            </w:r>
          </w:p>
        </w:tc>
        <w:tc>
          <w:tcPr>
            <w:tcW w:w="1666" w:type="pct"/>
          </w:tcPr>
          <w:p w14:paraId="20BCB55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保存订单最终状态和费用</w:t>
            </w:r>
          </w:p>
        </w:tc>
      </w:tr>
      <w:tr w14:paraId="01851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FE54B3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Bill (Object_F)</w:t>
            </w:r>
          </w:p>
        </w:tc>
        <w:tc>
          <w:tcPr>
            <w:tcW w:w="1666" w:type="pct"/>
          </w:tcPr>
          <w:p w14:paraId="4B51238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持久化实体</w:t>
            </w:r>
          </w:p>
        </w:tc>
        <w:tc>
          <w:tcPr>
            <w:tcW w:w="1666" w:type="pct"/>
          </w:tcPr>
          <w:p w14:paraId="79B9924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保存账单汇总信息</w:t>
            </w:r>
          </w:p>
        </w:tc>
      </w:tr>
      <w:tr w14:paraId="01EA6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8CD821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BillDetail (Object_G)</w:t>
            </w:r>
          </w:p>
        </w:tc>
        <w:tc>
          <w:tcPr>
            <w:tcW w:w="1666" w:type="pct"/>
          </w:tcPr>
          <w:p w14:paraId="0179E5B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持久化实体</w:t>
            </w:r>
          </w:p>
        </w:tc>
        <w:tc>
          <w:tcPr>
            <w:tcW w:w="1666" w:type="pct"/>
          </w:tcPr>
          <w:p w14:paraId="6AB0CF7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保存峰平谷各时段明细</w:t>
            </w:r>
          </w:p>
        </w:tc>
      </w:tr>
      <w:tr w14:paraId="281A1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36B26BD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Vehicle (Object_H)</w:t>
            </w:r>
          </w:p>
        </w:tc>
        <w:tc>
          <w:tcPr>
            <w:tcW w:w="1666" w:type="pct"/>
          </w:tcPr>
          <w:p w14:paraId="070BF0E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持久化实体</w:t>
            </w:r>
          </w:p>
        </w:tc>
        <w:tc>
          <w:tcPr>
            <w:tcW w:w="1666" w:type="pct"/>
          </w:tcPr>
          <w:p w14:paraId="4F97164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保存并更新车辆当前电量</w:t>
            </w:r>
          </w:p>
        </w:tc>
      </w:tr>
    </w:tbl>
    <w:p w14:paraId="5453FFD9">
      <w:pPr>
        <w:pStyle w:val="4"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对象设计：returnBillInfo 返回收费结果</w:t>
      </w:r>
    </w:p>
    <w:p w14:paraId="36B850F5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 xml:space="preserve">此消息与 </w:t>
      </w: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3.2.3 对象设计：returnBillInfo 返回账单详情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 xml:space="preserve"> 为同一接口的两种调用场景：</w:t>
      </w:r>
    </w:p>
    <w:p w14:paraId="3CEADF35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管理员场景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：`admin_router` 通过 `GET /api/admin/bills` 查询所有用户账单，支持按车牌号筛选、分页。返回 `BillListResponse`（含嵌套 `BillDetailItem` 列表）。</w:t>
      </w:r>
    </w:p>
    <w:p w14:paraId="7DB79E0F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用户场景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：`user_router` 通过 `GET /api/user/bills/{order_id}` 查询单条订单账单。返回 `BillResponse`（含嵌套 `FeeDetail`）。</w:t>
      </w:r>
    </w:p>
    <w:p w14:paraId="3E7715A9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两个场景的 Sequence Diagram 分别参见 3.2.3 节和 3.1.6 节。</w:t>
      </w:r>
    </w:p>
    <w:p w14:paraId="73F5356D">
      <w:pPr>
        <w:rPr>
          <w:color w:val="auto"/>
        </w:rPr>
      </w:pPr>
      <w:r>
        <w:rPr>
          <w:color w:val="auto"/>
        </w:rPr>
        <w:t>────────────────────────────────────────</w:t>
      </w:r>
    </w:p>
    <w:p w14:paraId="4289D5D6">
      <w:pPr>
        <w:pStyle w:val="3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用例：UC_04 调度管理类图及类说明</w:t>
      </w:r>
    </w:p>
    <w:p w14:paraId="0BE6A888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调度管理用例静态结构图</w:t>
      </w:r>
    </w:p>
    <w:p w14:paraId="5DF4AFC0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4374515"/>
            <wp:effectExtent l="0" t="0" r="190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7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B1FE">
      <w:pPr>
        <w:pStyle w:val="165"/>
        <w:widowControl/>
      </w:pPr>
      <w:r>
        <w:t>图 6</w:t>
      </w:r>
    </w:p>
    <w:p w14:paraId="4A000D38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类属性与方法说明</w:t>
      </w:r>
    </w:p>
    <w:p w14:paraId="3FBABD04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类：SmartScheduler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6"/>
        <w:gridCol w:w="3786"/>
        <w:gridCol w:w="2654"/>
      </w:tblGrid>
      <w:tr w14:paraId="4228A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4B40DD7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类型</w:t>
            </w:r>
          </w:p>
        </w:tc>
        <w:tc>
          <w:tcPr>
            <w:tcW w:w="2137" w:type="pct"/>
          </w:tcPr>
          <w:p w14:paraId="2595BFA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名称</w:t>
            </w:r>
          </w:p>
        </w:tc>
        <w:tc>
          <w:tcPr>
            <w:tcW w:w="1498" w:type="pct"/>
          </w:tcPr>
          <w:p w14:paraId="6B33528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描述说明</w:t>
            </w:r>
          </w:p>
        </w:tc>
      </w:tr>
      <w:tr w14:paraId="34C6B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5D5724B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2137" w:type="pct"/>
          </w:tcPr>
          <w:p w14:paraId="48011CB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config</w:t>
            </w:r>
          </w:p>
        </w:tc>
        <w:tc>
          <w:tcPr>
            <w:tcW w:w="1498" w:type="pct"/>
          </w:tcPr>
          <w:p w14:paraId="1CC51BF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系统配置字典</w:t>
            </w:r>
          </w:p>
        </w:tc>
      </w:tr>
      <w:tr w14:paraId="2BB6C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088E355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2137" w:type="pct"/>
          </w:tcPr>
          <w:p w14:paraId="2DD3EEE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waiting_capacity</w:t>
            </w:r>
          </w:p>
        </w:tc>
        <w:tc>
          <w:tcPr>
            <w:tcW w:w="1498" w:type="pct"/>
          </w:tcPr>
          <w:p w14:paraId="210CFFD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等候区最大容量</w:t>
            </w:r>
          </w:p>
        </w:tc>
      </w:tr>
      <w:tr w14:paraId="66BC4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320ABE6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2137" w:type="pct"/>
          </w:tcPr>
          <w:p w14:paraId="613D358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pile_queue_length</w:t>
            </w:r>
          </w:p>
        </w:tc>
        <w:tc>
          <w:tcPr>
            <w:tcW w:w="1498" w:type="pct"/>
          </w:tcPr>
          <w:p w14:paraId="44B0C97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每桩队列最大长度</w:t>
            </w:r>
          </w:p>
        </w:tc>
      </w:tr>
      <w:tr w14:paraId="0226B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260B05B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2137" w:type="pct"/>
          </w:tcPr>
          <w:p w14:paraId="435430C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fast_power / slow_power</w:t>
            </w:r>
          </w:p>
        </w:tc>
        <w:tc>
          <w:tcPr>
            <w:tcW w:w="1498" w:type="pct"/>
          </w:tcPr>
          <w:p w14:paraId="000CAA7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快充/慢充功率(kW)</w:t>
            </w:r>
          </w:p>
        </w:tc>
      </w:tr>
      <w:tr w14:paraId="308A0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75D4E06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2137" w:type="pct"/>
          </w:tcPr>
          <w:p w14:paraId="4FEFEBD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piles</w:t>
            </w:r>
          </w:p>
        </w:tc>
        <w:tc>
          <w:tcPr>
            <w:tcW w:w="1498" w:type="pct"/>
          </w:tcPr>
          <w:p w14:paraId="14213F0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ChargingPile 对象列表</w:t>
            </w:r>
          </w:p>
        </w:tc>
      </w:tr>
      <w:tr w14:paraId="4632E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0C43217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2137" w:type="pct"/>
          </w:tcPr>
          <w:p w14:paraId="75E4714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fast_waiting / slow_waiting</w:t>
            </w:r>
          </w:p>
        </w:tc>
        <w:tc>
          <w:tcPr>
            <w:tcW w:w="1498" w:type="pct"/>
          </w:tcPr>
          <w:p w14:paraId="722049D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快充/慢充等候区列表</w:t>
            </w:r>
          </w:p>
        </w:tc>
      </w:tr>
      <w:tr w14:paraId="27240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32F1288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2137" w:type="pct"/>
          </w:tcPr>
          <w:p w14:paraId="596B631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fast_fault_waiting / slow_fault_waiting</w:t>
            </w:r>
          </w:p>
        </w:tc>
        <w:tc>
          <w:tcPr>
            <w:tcW w:w="1498" w:type="pct"/>
          </w:tcPr>
          <w:p w14:paraId="083D6D4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故障调度优先队列</w:t>
            </w:r>
          </w:p>
        </w:tc>
      </w:tr>
      <w:tr w14:paraId="4D170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5F0A3B7D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2137" w:type="pct"/>
          </w:tcPr>
          <w:p w14:paraId="22EBB54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lock</w:t>
            </w:r>
          </w:p>
        </w:tc>
        <w:tc>
          <w:tcPr>
            <w:tcW w:w="1498" w:type="pct"/>
          </w:tcPr>
          <w:p w14:paraId="3114C4C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asyncio.Lock，保证并发安全</w:t>
            </w:r>
          </w:p>
        </w:tc>
      </w:tr>
      <w:tr w14:paraId="5C25F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0D2789C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2137" w:type="pct"/>
          </w:tcPr>
          <w:p w14:paraId="6709905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clock</w:t>
            </w:r>
          </w:p>
        </w:tc>
        <w:tc>
          <w:tcPr>
            <w:tcW w:w="1498" w:type="pct"/>
          </w:tcPr>
          <w:p w14:paraId="5A1B3AE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VirtualClock 实例</w:t>
            </w:r>
          </w:p>
        </w:tc>
      </w:tr>
      <w:tr w14:paraId="28707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48A95E2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2137" w:type="pct"/>
          </w:tcPr>
          <w:p w14:paraId="0905BEB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priority_alpha / beta / gamma</w:t>
            </w:r>
          </w:p>
        </w:tc>
        <w:tc>
          <w:tcPr>
            <w:tcW w:w="1498" w:type="pct"/>
          </w:tcPr>
          <w:p w14:paraId="508D956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动态优先级权重参数</w:t>
            </w:r>
          </w:p>
        </w:tc>
      </w:tr>
      <w:tr w14:paraId="7F190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1CC6D50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2137" w:type="pct"/>
          </w:tcPr>
          <w:p w14:paraId="707791B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submit_request(request, user_id)</w:t>
            </w:r>
          </w:p>
        </w:tc>
        <w:tc>
          <w:tcPr>
            <w:tcW w:w="1498" w:type="pct"/>
          </w:tcPr>
          <w:p w14:paraId="084E0C7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处理充电请求，分配桩或进入等候区</w:t>
            </w:r>
          </w:p>
        </w:tc>
      </w:tr>
      <w:tr w14:paraId="2EF65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3A597A9A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2137" w:type="pct"/>
          </w:tcPr>
          <w:p w14:paraId="0049652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modify_request(order_id, ...)</w:t>
            </w:r>
          </w:p>
        </w:tc>
        <w:tc>
          <w:tcPr>
            <w:tcW w:w="1498" w:type="pct"/>
          </w:tcPr>
          <w:p w14:paraId="14EE3B8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修改等候区中的充电请求</w:t>
            </w:r>
          </w:p>
        </w:tc>
      </w:tr>
      <w:tr w14:paraId="69D58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1D08FF9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2137" w:type="pct"/>
          </w:tcPr>
          <w:p w14:paraId="0CF17D8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cancel_request(order_id)</w:t>
            </w:r>
          </w:p>
        </w:tc>
        <w:tc>
          <w:tcPr>
            <w:tcW w:w="1498" w:type="pct"/>
          </w:tcPr>
          <w:p w14:paraId="6566210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取消请求，若在充电中则结算账单</w:t>
            </w:r>
          </w:p>
        </w:tc>
      </w:tr>
      <w:tr w14:paraId="7FE37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121FC2D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2137" w:type="pct"/>
          </w:tcPr>
          <w:p w14:paraId="7EE295D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stop_charging(order_id)</w:t>
            </w:r>
          </w:p>
        </w:tc>
        <w:tc>
          <w:tcPr>
            <w:tcW w:w="1498" w:type="pct"/>
          </w:tcPr>
          <w:p w14:paraId="0712D9C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主动停止充电并生成账单</w:t>
            </w:r>
          </w:p>
        </w:tc>
      </w:tr>
      <w:tr w14:paraId="6F330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78A6C38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2137" w:type="pct"/>
          </w:tcPr>
          <w:p w14:paraId="309111B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dispatch_from_waiting_area_async()</w:t>
            </w:r>
          </w:p>
        </w:tc>
        <w:tc>
          <w:tcPr>
            <w:tcW w:w="1498" w:type="pct"/>
          </w:tcPr>
          <w:p w14:paraId="3C78A83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异步调度等候区车辆到桩队列</w:t>
            </w:r>
          </w:p>
        </w:tc>
      </w:tr>
      <w:tr w14:paraId="0F607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01C5D6B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2137" w:type="pct"/>
          </w:tcPr>
          <w:p w14:paraId="69BA796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simulate_battery_growth()</w:t>
            </w:r>
          </w:p>
        </w:tc>
        <w:tc>
          <w:tcPr>
            <w:tcW w:w="1498" w:type="pct"/>
          </w:tcPr>
          <w:p w14:paraId="15201FF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后台任务：每秒推进充电电量</w:t>
            </w:r>
          </w:p>
        </w:tc>
      </w:tr>
      <w:tr w14:paraId="22ADB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022FFBC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2137" w:type="pct"/>
          </w:tcPr>
          <w:p w14:paraId="4FE7389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dispatch_watcher()</w:t>
            </w:r>
          </w:p>
        </w:tc>
        <w:tc>
          <w:tcPr>
            <w:tcW w:w="1498" w:type="pct"/>
          </w:tcPr>
          <w:p w14:paraId="3F842EF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后台任务：每2秒检查调度</w:t>
            </w:r>
          </w:p>
        </w:tc>
      </w:tr>
      <w:tr w14:paraId="41BD8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1DAD477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2137" w:type="pct"/>
          </w:tcPr>
          <w:p w14:paraId="50D6789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fault_pile(pile_id, duration)</w:t>
            </w:r>
          </w:p>
        </w:tc>
        <w:tc>
          <w:tcPr>
            <w:tcW w:w="1498" w:type="pct"/>
          </w:tcPr>
          <w:p w14:paraId="1B4EFAA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设置桩故障，重新调度受影响车辆</w:t>
            </w:r>
          </w:p>
        </w:tc>
      </w:tr>
      <w:tr w14:paraId="67B7F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6591B91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2137" w:type="pct"/>
          </w:tcPr>
          <w:p w14:paraId="31A2DDC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recover_pile(pile_id)</w:t>
            </w:r>
          </w:p>
        </w:tc>
        <w:tc>
          <w:tcPr>
            <w:tcW w:w="1498" w:type="pct"/>
          </w:tcPr>
          <w:p w14:paraId="12F0A35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恢复故障桩</w:t>
            </w:r>
          </w:p>
        </w:tc>
      </w:tr>
      <w:tr w14:paraId="17787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7667266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2137" w:type="pct"/>
          </w:tcPr>
          <w:p w14:paraId="1FB2AFF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get_system_status()</w:t>
            </w:r>
          </w:p>
        </w:tc>
        <w:tc>
          <w:tcPr>
            <w:tcW w:w="1498" w:type="pct"/>
          </w:tcPr>
          <w:p w14:paraId="09D1D3DD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获取所有桩状态及队列详情</w:t>
            </w:r>
          </w:p>
        </w:tc>
      </w:tr>
      <w:tr w14:paraId="4E790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3990C9A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2137" w:type="pct"/>
          </w:tcPr>
          <w:p w14:paraId="6527851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get_waiting_area()</w:t>
            </w:r>
          </w:p>
        </w:tc>
        <w:tc>
          <w:tcPr>
            <w:tcW w:w="1498" w:type="pct"/>
          </w:tcPr>
          <w:p w14:paraId="58B1D8BD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获取等候区车辆（按优先级排序）</w:t>
            </w:r>
          </w:p>
        </w:tc>
      </w:tr>
      <w:tr w14:paraId="33850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7BFEE80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2137" w:type="pct"/>
          </w:tcPr>
          <w:p w14:paraId="5114F44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calculate_priority(car, vtime)</w:t>
            </w:r>
          </w:p>
        </w:tc>
        <w:tc>
          <w:tcPr>
            <w:tcW w:w="1498" w:type="pct"/>
          </w:tcPr>
          <w:p w14:paraId="0E508B3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计算车辆动态优先级分数</w:t>
            </w:r>
          </w:p>
        </w:tc>
      </w:tr>
      <w:tr w14:paraId="3DD51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6014937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2137" w:type="pct"/>
          </w:tcPr>
          <w:p w14:paraId="713C745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_find_optimal_pile(type, kwh)</w:t>
            </w:r>
          </w:p>
        </w:tc>
        <w:tc>
          <w:tcPr>
            <w:tcW w:w="1498" w:type="pct"/>
          </w:tcPr>
          <w:p w14:paraId="16CDEE9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寻找同类型最优空闲桩</w:t>
            </w:r>
          </w:p>
        </w:tc>
      </w:tr>
      <w:tr w14:paraId="29FE0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01CDA40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2137" w:type="pct"/>
          </w:tcPr>
          <w:p w14:paraId="4ECE20C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_assign_to_pile_queue(pile, item, vtime)</w:t>
            </w:r>
          </w:p>
        </w:tc>
        <w:tc>
          <w:tcPr>
            <w:tcW w:w="1498" w:type="pct"/>
          </w:tcPr>
          <w:p w14:paraId="14F1424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将车辆分配至指定桩队列</w:t>
            </w:r>
          </w:p>
        </w:tc>
      </w:tr>
      <w:tr w14:paraId="65046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pct"/>
          </w:tcPr>
          <w:p w14:paraId="34B1BB5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2137" w:type="pct"/>
          </w:tcPr>
          <w:p w14:paraId="1CAF9FB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_finish_charging(pile, vtime, status)</w:t>
            </w:r>
          </w:p>
        </w:tc>
        <w:tc>
          <w:tcPr>
            <w:tcW w:w="1498" w:type="pct"/>
          </w:tcPr>
          <w:p w14:paraId="2B1D8C7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完成充电，生成账单并更新统计</w:t>
            </w:r>
          </w:p>
        </w:tc>
      </w:tr>
    </w:tbl>
    <w:p w14:paraId="6F1AB58C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类：ChargingPile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A5A2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E07D55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类型</w:t>
            </w:r>
          </w:p>
        </w:tc>
        <w:tc>
          <w:tcPr>
            <w:tcW w:w="1666" w:type="pct"/>
          </w:tcPr>
          <w:p w14:paraId="4248883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名称</w:t>
            </w:r>
          </w:p>
        </w:tc>
        <w:tc>
          <w:tcPr>
            <w:tcW w:w="1666" w:type="pct"/>
          </w:tcPr>
          <w:p w14:paraId="209DE58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描述说明</w:t>
            </w:r>
          </w:p>
        </w:tc>
      </w:tr>
      <w:tr w14:paraId="40E82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95DFB5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34C7E39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pile_id</w:t>
            </w:r>
          </w:p>
        </w:tc>
        <w:tc>
          <w:tcPr>
            <w:tcW w:w="1666" w:type="pct"/>
          </w:tcPr>
          <w:p w14:paraId="2E66F56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充电桩编号（如 F1, T1）</w:t>
            </w:r>
          </w:p>
        </w:tc>
      </w:tr>
      <w:tr w14:paraId="7B748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95D0C2A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21CF31DD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type</w:t>
            </w:r>
          </w:p>
        </w:tc>
        <w:tc>
          <w:tcPr>
            <w:tcW w:w="1666" w:type="pct"/>
          </w:tcPr>
          <w:p w14:paraId="0CB17D6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类型：Fast / Slow</w:t>
            </w:r>
          </w:p>
        </w:tc>
      </w:tr>
      <w:tr w14:paraId="4F555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F554AB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244AA5C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power</w:t>
            </w:r>
          </w:p>
        </w:tc>
        <w:tc>
          <w:tcPr>
            <w:tcW w:w="1666" w:type="pct"/>
          </w:tcPr>
          <w:p w14:paraId="5626F3A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充电功率（kW）</w:t>
            </w:r>
          </w:p>
        </w:tc>
      </w:tr>
      <w:tr w14:paraId="12C35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6A0513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3708050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status</w:t>
            </w:r>
          </w:p>
        </w:tc>
        <w:tc>
          <w:tcPr>
            <w:tcW w:w="1666" w:type="pct"/>
          </w:tcPr>
          <w:p w14:paraId="64F317C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状态：IDLE / CHARGING / FAULT</w:t>
            </w:r>
          </w:p>
        </w:tc>
      </w:tr>
      <w:tr w14:paraId="687E8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EA6388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7171E4E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max_queue_length</w:t>
            </w:r>
          </w:p>
        </w:tc>
        <w:tc>
          <w:tcPr>
            <w:tcW w:w="1666" w:type="pct"/>
          </w:tcPr>
          <w:p w14:paraId="33FEC32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队列最大容量</w:t>
            </w:r>
          </w:p>
        </w:tc>
      </w:tr>
      <w:tr w14:paraId="3CA20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B36349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7990FBE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queue</w:t>
            </w:r>
          </w:p>
        </w:tc>
        <w:tc>
          <w:tcPr>
            <w:tcW w:w="1666" w:type="pct"/>
          </w:tcPr>
          <w:p w14:paraId="0A200FE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车辆队列字典列表</w:t>
            </w:r>
          </w:p>
        </w:tc>
      </w:tr>
      <w:tr w14:paraId="57923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BAA609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11B4082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total_charge_count</w:t>
            </w:r>
          </w:p>
        </w:tc>
        <w:tc>
          <w:tcPr>
            <w:tcW w:w="1666" w:type="pct"/>
          </w:tcPr>
          <w:p w14:paraId="274D3C0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累计充电次数</w:t>
            </w:r>
          </w:p>
        </w:tc>
      </w:tr>
      <w:tr w14:paraId="6E838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207CD3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62B2952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total_charge_duration</w:t>
            </w:r>
          </w:p>
        </w:tc>
        <w:tc>
          <w:tcPr>
            <w:tcW w:w="1666" w:type="pct"/>
          </w:tcPr>
          <w:p w14:paraId="11CB556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累计充电时长（小时）</w:t>
            </w:r>
          </w:p>
        </w:tc>
      </w:tr>
      <w:tr w14:paraId="6B359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1CBCBE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4C66DCC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total_charge_amount</w:t>
            </w:r>
          </w:p>
        </w:tc>
        <w:tc>
          <w:tcPr>
            <w:tcW w:w="1666" w:type="pct"/>
          </w:tcPr>
          <w:p w14:paraId="7969CF7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累计充电量（度）</w:t>
            </w:r>
          </w:p>
        </w:tc>
      </w:tr>
      <w:tr w14:paraId="6DF7E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154E50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1C70CD0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total_power_fee</w:t>
            </w:r>
          </w:p>
        </w:tc>
        <w:tc>
          <w:tcPr>
            <w:tcW w:w="1666" w:type="pct"/>
          </w:tcPr>
          <w:p w14:paraId="72B364F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累计充电费（元）</w:t>
            </w:r>
          </w:p>
        </w:tc>
      </w:tr>
      <w:tr w14:paraId="45E47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E989D7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3224399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total_service_fee</w:t>
            </w:r>
          </w:p>
        </w:tc>
        <w:tc>
          <w:tcPr>
            <w:tcW w:w="1666" w:type="pct"/>
          </w:tcPr>
          <w:p w14:paraId="6E600C7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累计服务费（元）</w:t>
            </w:r>
          </w:p>
        </w:tc>
      </w:tr>
      <w:tr w14:paraId="1A11E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9D444D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4288D46D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total_total_fee</w:t>
            </w:r>
          </w:p>
        </w:tc>
        <w:tc>
          <w:tcPr>
            <w:tcW w:w="1666" w:type="pct"/>
          </w:tcPr>
          <w:p w14:paraId="63914B7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累计总费用（元）</w:t>
            </w:r>
          </w:p>
        </w:tc>
      </w:tr>
      <w:tr w14:paraId="051D5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334C5F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1666" w:type="pct"/>
          </w:tcPr>
          <w:p w14:paraId="4323A02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has_space</w:t>
            </w:r>
          </w:p>
        </w:tc>
        <w:tc>
          <w:tcPr>
            <w:tcW w:w="1666" w:type="pct"/>
          </w:tcPr>
          <w:p w14:paraId="0E639CE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属性：是否还有队列空位</w:t>
            </w:r>
          </w:p>
        </w:tc>
      </w:tr>
      <w:tr w14:paraId="20D64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92E5F3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1666" w:type="pct"/>
          </w:tcPr>
          <w:p w14:paraId="11F5965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is_idle</w:t>
            </w:r>
          </w:p>
        </w:tc>
        <w:tc>
          <w:tcPr>
            <w:tcW w:w="1666" w:type="pct"/>
          </w:tcPr>
          <w:p w14:paraId="5EB5A3F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属性：是否空闲</w:t>
            </w:r>
          </w:p>
        </w:tc>
      </w:tr>
      <w:tr w14:paraId="70E52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F67E2E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1666" w:type="pct"/>
          </w:tcPr>
          <w:p w14:paraId="3522191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remaining_time_hours()</w:t>
            </w:r>
          </w:p>
        </w:tc>
        <w:tc>
          <w:tcPr>
            <w:tcW w:w="1666" w:type="pct"/>
          </w:tcPr>
          <w:p w14:paraId="3AD3C3F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计算队列剩余服务总时长</w:t>
            </w:r>
          </w:p>
        </w:tc>
      </w:tr>
    </w:tbl>
    <w:p w14:paraId="63FF9C6B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类：VirtualClock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8B5A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CEA95A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类型</w:t>
            </w:r>
          </w:p>
        </w:tc>
        <w:tc>
          <w:tcPr>
            <w:tcW w:w="1666" w:type="pct"/>
          </w:tcPr>
          <w:p w14:paraId="3DDF11E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名称</w:t>
            </w:r>
          </w:p>
        </w:tc>
        <w:tc>
          <w:tcPr>
            <w:tcW w:w="1666" w:type="pct"/>
          </w:tcPr>
          <w:p w14:paraId="74845AE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描述说明</w:t>
            </w:r>
          </w:p>
        </w:tc>
      </w:tr>
      <w:tr w14:paraId="60783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33AEAA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3F2F1C2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base_time</w:t>
            </w:r>
          </w:p>
        </w:tc>
        <w:tc>
          <w:tcPr>
            <w:tcW w:w="1666" w:type="pct"/>
          </w:tcPr>
          <w:p w14:paraId="52D37F5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虚拟时间基准点</w:t>
            </w:r>
          </w:p>
        </w:tc>
      </w:tr>
      <w:tr w14:paraId="30E4F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025CBC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01EE023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start_real</w:t>
            </w:r>
          </w:p>
        </w:tc>
        <w:tc>
          <w:tcPr>
            <w:tcW w:w="1666" w:type="pct"/>
          </w:tcPr>
          <w:p w14:paraId="436B939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真实时间基准点</w:t>
            </w:r>
          </w:p>
        </w:tc>
      </w:tr>
      <w:tr w14:paraId="76078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7BBE7A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3E58D10A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ratio</w:t>
            </w:r>
          </w:p>
        </w:tc>
        <w:tc>
          <w:tcPr>
            <w:tcW w:w="1666" w:type="pct"/>
          </w:tcPr>
          <w:p w14:paraId="5522A61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时间推进倍率</w:t>
            </w:r>
          </w:p>
        </w:tc>
      </w:tr>
      <w:tr w14:paraId="3ACA4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2EBCFE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1666" w:type="pct"/>
          </w:tcPr>
          <w:p w14:paraId="3B7B5B1A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get_time()</w:t>
            </w:r>
          </w:p>
        </w:tc>
        <w:tc>
          <w:tcPr>
            <w:tcW w:w="1666" w:type="pct"/>
          </w:tcPr>
          <w:p w14:paraId="1605526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根据真实时间差和倍率计算当前虚拟时间</w:t>
            </w:r>
          </w:p>
        </w:tc>
      </w:tr>
      <w:tr w14:paraId="41BB3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F161B8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1666" w:type="pct"/>
          </w:tcPr>
          <w:p w14:paraId="6D79A63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set_time(dt)</w:t>
            </w:r>
          </w:p>
        </w:tc>
        <w:tc>
          <w:tcPr>
            <w:tcW w:w="1666" w:type="pct"/>
          </w:tcPr>
          <w:p w14:paraId="40A9C13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手动设置虚拟时间</w:t>
            </w:r>
          </w:p>
        </w:tc>
      </w:tr>
      <w:tr w14:paraId="66467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AD39A3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1666" w:type="pct"/>
          </w:tcPr>
          <w:p w14:paraId="685BE27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set_ratio(r)</w:t>
            </w:r>
          </w:p>
        </w:tc>
        <w:tc>
          <w:tcPr>
            <w:tcW w:w="1666" w:type="pct"/>
          </w:tcPr>
          <w:p w14:paraId="10F60B1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设置时间倍率</w:t>
            </w:r>
          </w:p>
        </w:tc>
      </w:tr>
      <w:tr w14:paraId="49B7A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28CC76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1666" w:type="pct"/>
          </w:tcPr>
          <w:p w14:paraId="40EEE5F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reset()</w:t>
            </w:r>
          </w:p>
        </w:tc>
        <w:tc>
          <w:tcPr>
            <w:tcW w:w="1666" w:type="pct"/>
          </w:tcPr>
          <w:p w14:paraId="21EE05C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重置为当前真实时间</w:t>
            </w:r>
          </w:p>
        </w:tc>
      </w:tr>
    </w:tbl>
    <w:p w14:paraId="5478C49F">
      <w:pPr>
        <w:rPr>
          <w:color w:val="auto"/>
        </w:rPr>
      </w:pPr>
      <w:r>
        <w:rPr>
          <w:color w:val="auto"/>
        </w:rPr>
        <w:t>────────────────────────────────────────</w:t>
      </w:r>
    </w:p>
    <w:p w14:paraId="74721E58">
      <w:pPr>
        <w:pStyle w:val="3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用例：UC_05 收费管理类图及类说明</w:t>
      </w:r>
    </w:p>
    <w:p w14:paraId="0DD6C1CB">
      <w:pPr>
        <w:pStyle w:val="4"/>
        <w:numPr>
          <w:ilvl w:val="0"/>
          <w:numId w:val="13"/>
        </w:numPr>
        <w:ind w:left="0" w:leftChars="0" w:firstLine="0" w:firstLineChars="0"/>
        <w:rPr>
          <w:b w:val="0"/>
          <w:bdr w:val="none" w:sz="0" w:space="0"/>
        </w:rPr>
      </w:pPr>
      <w:r>
        <w:t>收费管理用例静态结构图</w:t>
      </w:r>
    </w:p>
    <w:p w14:paraId="526B27DF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1572260"/>
            <wp:effectExtent l="0" t="0" r="190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7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E48C">
      <w:pPr>
        <w:pStyle w:val="165"/>
        <w:widowControl/>
      </w:pPr>
      <w:r>
        <w:t>图 7</w:t>
      </w:r>
    </w:p>
    <w:p w14:paraId="0B14F98A">
      <w:pPr>
        <w:pStyle w:val="4"/>
        <w:numPr>
          <w:ilvl w:val="0"/>
          <w:numId w:val="13"/>
        </w:numPr>
        <w:ind w:left="0" w:leftChars="0" w:firstLine="0" w:firstLineChars="0"/>
        <w:rPr>
          <w:b w:val="0"/>
          <w:bdr w:val="none" w:sz="0" w:space="0"/>
        </w:rPr>
      </w:pPr>
      <w:r>
        <w:t>类属性与方法说明</w:t>
      </w:r>
    </w:p>
    <w:p w14:paraId="749D5467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类：billing（模块/工具类）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7"/>
        <w:gridCol w:w="3681"/>
        <w:gridCol w:w="2658"/>
      </w:tblGrid>
      <w:tr w14:paraId="203E8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pct"/>
          </w:tcPr>
          <w:p w14:paraId="37F3CDE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类型</w:t>
            </w:r>
          </w:p>
        </w:tc>
        <w:tc>
          <w:tcPr>
            <w:tcW w:w="2078" w:type="pct"/>
          </w:tcPr>
          <w:p w14:paraId="5427CE9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名称</w:t>
            </w:r>
          </w:p>
        </w:tc>
        <w:tc>
          <w:tcPr>
            <w:tcW w:w="1500" w:type="pct"/>
          </w:tcPr>
          <w:p w14:paraId="7FFEB86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描述说明</w:t>
            </w:r>
          </w:p>
        </w:tc>
      </w:tr>
      <w:tr w14:paraId="680F0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pct"/>
          </w:tcPr>
          <w:p w14:paraId="02F3631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2078" w:type="pct"/>
          </w:tcPr>
          <w:p w14:paraId="0EA8E7AD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_billing_config</w:t>
            </w:r>
          </w:p>
        </w:tc>
        <w:tc>
          <w:tcPr>
            <w:tcW w:w="1500" w:type="pct"/>
          </w:tcPr>
          <w:p w14:paraId="7B3C3BC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全局计费配置字典（峰平谷电价、服务费、时段划分）</w:t>
            </w:r>
          </w:p>
        </w:tc>
      </w:tr>
      <w:tr w14:paraId="61940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pct"/>
          </w:tcPr>
          <w:p w14:paraId="65A316A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2078" w:type="pct"/>
          </w:tcPr>
          <w:p w14:paraId="291C6E7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init_billing_config(config)</w:t>
            </w:r>
          </w:p>
        </w:tc>
        <w:tc>
          <w:tcPr>
            <w:tcW w:w="1500" w:type="pct"/>
          </w:tcPr>
          <w:p w14:paraId="7F1D990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从 config.yaml 初始化配置</w:t>
            </w:r>
          </w:p>
        </w:tc>
      </w:tr>
      <w:tr w14:paraId="4CD17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pct"/>
          </w:tcPr>
          <w:p w14:paraId="7CA6279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2078" w:type="pct"/>
          </w:tcPr>
          <w:p w14:paraId="4BC2604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get_billing_config()</w:t>
            </w:r>
          </w:p>
        </w:tc>
        <w:tc>
          <w:tcPr>
            <w:tcW w:w="1500" w:type="pct"/>
          </w:tcPr>
          <w:p w14:paraId="4414BA5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获取当前计费配置</w:t>
            </w:r>
          </w:p>
        </w:tc>
      </w:tr>
      <w:tr w14:paraId="5C674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pct"/>
          </w:tcPr>
          <w:p w14:paraId="776CC10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2078" w:type="pct"/>
          </w:tcPr>
          <w:p w14:paraId="40CE573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update_billing_config(new_config)</w:t>
            </w:r>
          </w:p>
        </w:tc>
        <w:tc>
          <w:tcPr>
            <w:tcW w:w="1500" w:type="pct"/>
          </w:tcPr>
          <w:p w14:paraId="2B6ED34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动态更新计费配置</w:t>
            </w:r>
          </w:p>
        </w:tc>
      </w:tr>
      <w:tr w14:paraId="65C1C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pct"/>
          </w:tcPr>
          <w:p w14:paraId="14F378D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2078" w:type="pct"/>
          </w:tcPr>
          <w:p w14:paraId="68A5DEE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_get_period_for_hour(hour)</w:t>
            </w:r>
          </w:p>
        </w:tc>
        <w:tc>
          <w:tcPr>
            <w:tcW w:w="1500" w:type="pct"/>
          </w:tcPr>
          <w:p w14:paraId="4AEA2CE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根据小时数判断峰/平/谷时段</w:t>
            </w:r>
          </w:p>
        </w:tc>
      </w:tr>
      <w:tr w14:paraId="3CDDB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pct"/>
          </w:tcPr>
          <w:p w14:paraId="7A36904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方法</w:t>
            </w:r>
          </w:p>
        </w:tc>
        <w:tc>
          <w:tcPr>
            <w:tcW w:w="2078" w:type="pct"/>
          </w:tcPr>
          <w:p w14:paraId="304F20AA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calculate_fee(start, end, total_kwh)</w:t>
            </w:r>
          </w:p>
        </w:tc>
        <w:tc>
          <w:tcPr>
            <w:tcW w:w="1500" w:type="pct"/>
          </w:tcPr>
          <w:p w14:paraId="7279CB0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按分钟切片计算跨时段费用，返回汇总和 segments 明细</w:t>
            </w:r>
          </w:p>
        </w:tc>
      </w:tr>
    </w:tbl>
    <w:p w14:paraId="7885036B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类：Bill（ORM 实体）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175C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9A890AA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类型</w:t>
            </w:r>
          </w:p>
        </w:tc>
        <w:tc>
          <w:tcPr>
            <w:tcW w:w="1666" w:type="pct"/>
          </w:tcPr>
          <w:p w14:paraId="2249480D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名称</w:t>
            </w:r>
          </w:p>
        </w:tc>
        <w:tc>
          <w:tcPr>
            <w:tcW w:w="1666" w:type="pct"/>
          </w:tcPr>
          <w:p w14:paraId="41B1BA9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描述说明</w:t>
            </w:r>
          </w:p>
        </w:tc>
      </w:tr>
      <w:tr w14:paraId="1F756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523AA6A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1A5011F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id</w:t>
            </w:r>
          </w:p>
        </w:tc>
        <w:tc>
          <w:tcPr>
            <w:tcW w:w="1666" w:type="pct"/>
          </w:tcPr>
          <w:p w14:paraId="0183A31A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主键</w:t>
            </w:r>
          </w:p>
        </w:tc>
      </w:tr>
      <w:tr w14:paraId="3101B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8F8A3FD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7B9C30B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bill_code</w:t>
            </w:r>
          </w:p>
        </w:tc>
        <w:tc>
          <w:tcPr>
            <w:tcW w:w="1666" w:type="pct"/>
          </w:tcPr>
          <w:p w14:paraId="0B55703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账单编号（唯一）</w:t>
            </w:r>
          </w:p>
        </w:tc>
      </w:tr>
      <w:tr w14:paraId="6E032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E297AB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78E41A6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order_id</w:t>
            </w:r>
          </w:p>
        </w:tc>
        <w:tc>
          <w:tcPr>
            <w:tcW w:w="1666" w:type="pct"/>
          </w:tcPr>
          <w:p w14:paraId="0908159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关联订单ID（外键）</w:t>
            </w:r>
          </w:p>
        </w:tc>
      </w:tr>
      <w:tr w14:paraId="448E2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380FEB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68A0657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vehicle_id</w:t>
            </w:r>
          </w:p>
        </w:tc>
        <w:tc>
          <w:tcPr>
            <w:tcW w:w="1666" w:type="pct"/>
          </w:tcPr>
          <w:p w14:paraId="3110011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车牌号</w:t>
            </w:r>
          </w:p>
        </w:tc>
      </w:tr>
      <w:tr w14:paraId="7F412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591017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1C2942F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pile_id</w:t>
            </w:r>
          </w:p>
        </w:tc>
        <w:tc>
          <w:tcPr>
            <w:tcW w:w="1666" w:type="pct"/>
          </w:tcPr>
          <w:p w14:paraId="367206F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充电桩编号</w:t>
            </w:r>
          </w:p>
        </w:tc>
      </w:tr>
      <w:tr w14:paraId="23E56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E9ED3D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2142219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charge_type</w:t>
            </w:r>
          </w:p>
        </w:tc>
        <w:tc>
          <w:tcPr>
            <w:tcW w:w="1666" w:type="pct"/>
          </w:tcPr>
          <w:p w14:paraId="2D1FC1B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Fast / Slow</w:t>
            </w:r>
          </w:p>
        </w:tc>
      </w:tr>
      <w:tr w14:paraId="0E91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425322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4E63C4C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charge_start_time</w:t>
            </w:r>
          </w:p>
        </w:tc>
        <w:tc>
          <w:tcPr>
            <w:tcW w:w="1666" w:type="pct"/>
          </w:tcPr>
          <w:p w14:paraId="38955A8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充电开始时间</w:t>
            </w:r>
          </w:p>
        </w:tc>
      </w:tr>
      <w:tr w14:paraId="1AA8E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2A2C5C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6D01E8C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charge_end_time</w:t>
            </w:r>
          </w:p>
        </w:tc>
        <w:tc>
          <w:tcPr>
            <w:tcW w:w="1666" w:type="pct"/>
          </w:tcPr>
          <w:p w14:paraId="7763A5F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充电结束时间</w:t>
            </w:r>
          </w:p>
        </w:tc>
      </w:tr>
      <w:tr w14:paraId="641F8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212640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71FD7AEA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charge_duration</w:t>
            </w:r>
          </w:p>
        </w:tc>
        <w:tc>
          <w:tcPr>
            <w:tcW w:w="1666" w:type="pct"/>
          </w:tcPr>
          <w:p w14:paraId="428A9C7D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充电时长（小时）</w:t>
            </w:r>
          </w:p>
        </w:tc>
      </w:tr>
      <w:tr w14:paraId="6C88F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5ECA52D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3EF0DB2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total_power</w:t>
            </w:r>
          </w:p>
        </w:tc>
        <w:tc>
          <w:tcPr>
            <w:tcW w:w="1666" w:type="pct"/>
          </w:tcPr>
          <w:p w14:paraId="210FADBD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充电电量（kWh）</w:t>
            </w:r>
          </w:p>
        </w:tc>
      </w:tr>
      <w:tr w14:paraId="48002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882CA2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5474354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power_fee</w:t>
            </w:r>
          </w:p>
        </w:tc>
        <w:tc>
          <w:tcPr>
            <w:tcW w:w="1666" w:type="pct"/>
          </w:tcPr>
          <w:p w14:paraId="223E569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充电费（元）</w:t>
            </w:r>
          </w:p>
        </w:tc>
      </w:tr>
      <w:tr w14:paraId="6B886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6AB9C1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2BA5C59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service_fee</w:t>
            </w:r>
          </w:p>
        </w:tc>
        <w:tc>
          <w:tcPr>
            <w:tcW w:w="1666" w:type="pct"/>
          </w:tcPr>
          <w:p w14:paraId="0898B96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服务费（元）</w:t>
            </w:r>
          </w:p>
        </w:tc>
      </w:tr>
      <w:tr w14:paraId="4940D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767510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5C04F79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total_fee</w:t>
            </w:r>
          </w:p>
        </w:tc>
        <w:tc>
          <w:tcPr>
            <w:tcW w:w="1666" w:type="pct"/>
          </w:tcPr>
          <w:p w14:paraId="5887CCA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总费用（元）</w:t>
            </w:r>
          </w:p>
        </w:tc>
      </w:tr>
      <w:tr w14:paraId="5047C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AC9F55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50742EF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created_at</w:t>
            </w:r>
          </w:p>
        </w:tc>
        <w:tc>
          <w:tcPr>
            <w:tcW w:w="1666" w:type="pct"/>
          </w:tcPr>
          <w:p w14:paraId="3AE1CD6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账单生成时间</w:t>
            </w:r>
          </w:p>
        </w:tc>
      </w:tr>
      <w:tr w14:paraId="21CAE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6D3C56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关系</w:t>
            </w:r>
          </w:p>
        </w:tc>
        <w:tc>
          <w:tcPr>
            <w:tcW w:w="1666" w:type="pct"/>
          </w:tcPr>
          <w:p w14:paraId="10000F7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details</w:t>
            </w:r>
          </w:p>
        </w:tc>
        <w:tc>
          <w:tcPr>
            <w:tcW w:w="1666" w:type="pct"/>
          </w:tcPr>
          <w:p w14:paraId="11D3D3E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一对多关联 BillDetail</w:t>
            </w:r>
          </w:p>
        </w:tc>
      </w:tr>
    </w:tbl>
    <w:p w14:paraId="69303009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类：BillDetail（ORM 实体）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7C4D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81C7A1D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类型</w:t>
            </w:r>
          </w:p>
        </w:tc>
        <w:tc>
          <w:tcPr>
            <w:tcW w:w="1666" w:type="pct"/>
          </w:tcPr>
          <w:p w14:paraId="546253F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名称</w:t>
            </w:r>
          </w:p>
        </w:tc>
        <w:tc>
          <w:tcPr>
            <w:tcW w:w="1666" w:type="pct"/>
          </w:tcPr>
          <w:p w14:paraId="6F8E0C8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描述说明</w:t>
            </w:r>
          </w:p>
        </w:tc>
      </w:tr>
      <w:tr w14:paraId="663EC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A06060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6D39D74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id</w:t>
            </w:r>
          </w:p>
        </w:tc>
        <w:tc>
          <w:tcPr>
            <w:tcW w:w="1666" w:type="pct"/>
          </w:tcPr>
          <w:p w14:paraId="1732674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主键</w:t>
            </w:r>
          </w:p>
        </w:tc>
      </w:tr>
      <w:tr w14:paraId="51CA9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328BD8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2C49488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bill_id</w:t>
            </w:r>
          </w:p>
        </w:tc>
        <w:tc>
          <w:tcPr>
            <w:tcW w:w="1666" w:type="pct"/>
          </w:tcPr>
          <w:p w14:paraId="49DBBBB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关联账单ID（外键）</w:t>
            </w:r>
          </w:p>
        </w:tc>
      </w:tr>
      <w:tr w14:paraId="0EF84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FD7CA7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51D477C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period</w:t>
            </w:r>
          </w:p>
        </w:tc>
        <w:tc>
          <w:tcPr>
            <w:tcW w:w="1666" w:type="pct"/>
          </w:tcPr>
          <w:p w14:paraId="3A99465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时段类型：peak / flat / valley</w:t>
            </w:r>
          </w:p>
        </w:tc>
      </w:tr>
      <w:tr w14:paraId="5FC8D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F06089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7394575A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start_time</w:t>
            </w:r>
          </w:p>
        </w:tc>
        <w:tc>
          <w:tcPr>
            <w:tcW w:w="1666" w:type="pct"/>
          </w:tcPr>
          <w:p w14:paraId="7B3A313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时段开始时刻（HH:MM）</w:t>
            </w:r>
          </w:p>
        </w:tc>
      </w:tr>
      <w:tr w14:paraId="27CC6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EBB023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68DE902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end_time</w:t>
            </w:r>
          </w:p>
        </w:tc>
        <w:tc>
          <w:tcPr>
            <w:tcW w:w="1666" w:type="pct"/>
          </w:tcPr>
          <w:p w14:paraId="0DD43B9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时段结束时刻（HH:MM）</w:t>
            </w:r>
          </w:p>
        </w:tc>
      </w:tr>
      <w:tr w14:paraId="554CC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28F890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5768457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duration_minutes</w:t>
            </w:r>
          </w:p>
        </w:tc>
        <w:tc>
          <w:tcPr>
            <w:tcW w:w="1666" w:type="pct"/>
          </w:tcPr>
          <w:p w14:paraId="10B7AFC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该段持续分钟数</w:t>
            </w:r>
          </w:p>
        </w:tc>
      </w:tr>
      <w:tr w14:paraId="610A0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8AB6CDD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253CAEF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kwh</w:t>
            </w:r>
          </w:p>
        </w:tc>
        <w:tc>
          <w:tcPr>
            <w:tcW w:w="1666" w:type="pct"/>
          </w:tcPr>
          <w:p w14:paraId="46B53EC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该段充电量（kWh）</w:t>
            </w:r>
          </w:p>
        </w:tc>
      </w:tr>
      <w:tr w14:paraId="50509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1315FA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0AE17E8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rate</w:t>
            </w:r>
          </w:p>
        </w:tc>
        <w:tc>
          <w:tcPr>
            <w:tcW w:w="1666" w:type="pct"/>
          </w:tcPr>
          <w:p w14:paraId="2E43AE5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该段电价（元/kWh）</w:t>
            </w:r>
          </w:p>
        </w:tc>
      </w:tr>
      <w:tr w14:paraId="62B3E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638BD3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047D2E3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fee</w:t>
            </w:r>
          </w:p>
        </w:tc>
        <w:tc>
          <w:tcPr>
            <w:tcW w:w="1666" w:type="pct"/>
          </w:tcPr>
          <w:p w14:paraId="64A037E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该段费用（元）</w:t>
            </w:r>
          </w:p>
        </w:tc>
      </w:tr>
      <w:tr w14:paraId="25784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6C4E15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关系</w:t>
            </w:r>
          </w:p>
        </w:tc>
        <w:tc>
          <w:tcPr>
            <w:tcW w:w="1666" w:type="pct"/>
          </w:tcPr>
          <w:p w14:paraId="64E3C88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bill</w:t>
            </w:r>
          </w:p>
        </w:tc>
        <w:tc>
          <w:tcPr>
            <w:tcW w:w="1666" w:type="pct"/>
          </w:tcPr>
          <w:p w14:paraId="3C2B197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多对一关联 Bill</w:t>
            </w:r>
          </w:p>
        </w:tc>
      </w:tr>
    </w:tbl>
    <w:p w14:paraId="24852B81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类：BillResponse（Schema DTO）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2703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805F22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类型</w:t>
            </w:r>
          </w:p>
        </w:tc>
        <w:tc>
          <w:tcPr>
            <w:tcW w:w="1666" w:type="pct"/>
          </w:tcPr>
          <w:p w14:paraId="34804E4A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名称</w:t>
            </w:r>
          </w:p>
        </w:tc>
        <w:tc>
          <w:tcPr>
            <w:tcW w:w="1666" w:type="pct"/>
          </w:tcPr>
          <w:p w14:paraId="00C43A0D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描述说明</w:t>
            </w:r>
          </w:p>
        </w:tc>
      </w:tr>
      <w:tr w14:paraId="47D2A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41CDD6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01F1E9A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order_id, vehicle_id, pile_id, charge_type, status</w:t>
            </w:r>
          </w:p>
        </w:tc>
        <w:tc>
          <w:tcPr>
            <w:tcW w:w="1666" w:type="pct"/>
          </w:tcPr>
          <w:p w14:paraId="79CA473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订单基本信息</w:t>
            </w:r>
          </w:p>
        </w:tc>
      </w:tr>
      <w:tr w14:paraId="691B8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10BAB4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043406C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requested_kwh, queue_number</w:t>
            </w:r>
          </w:p>
        </w:tc>
        <w:tc>
          <w:tcPr>
            <w:tcW w:w="1666" w:type="pct"/>
          </w:tcPr>
          <w:p w14:paraId="31AC6E4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请求信息</w:t>
            </w:r>
          </w:p>
        </w:tc>
      </w:tr>
      <w:tr w14:paraId="29338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CB9400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54926B8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bill_code, charge_start_time, charge_end_time</w:t>
            </w:r>
          </w:p>
        </w:tc>
        <w:tc>
          <w:tcPr>
            <w:tcW w:w="1666" w:type="pct"/>
          </w:tcPr>
          <w:p w14:paraId="79F87A0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账单标识与时间</w:t>
            </w:r>
          </w:p>
        </w:tc>
      </w:tr>
      <w:tr w14:paraId="0A376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C6AF87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3EE2BEE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charge_duration, total_power</w:t>
            </w:r>
          </w:p>
        </w:tc>
        <w:tc>
          <w:tcPr>
            <w:tcW w:w="1666" w:type="pct"/>
          </w:tcPr>
          <w:p w14:paraId="51694EC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充电时长与电量</w:t>
            </w:r>
          </w:p>
        </w:tc>
      </w:tr>
      <w:tr w14:paraId="0FE7F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F3AF70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17AF9DA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power_fee, service_fee, total_fee</w:t>
            </w:r>
          </w:p>
        </w:tc>
        <w:tc>
          <w:tcPr>
            <w:tcW w:w="1666" w:type="pct"/>
          </w:tcPr>
          <w:p w14:paraId="20F46AA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费用汇总</w:t>
            </w:r>
          </w:p>
        </w:tc>
      </w:tr>
      <w:tr w14:paraId="15496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820CA4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属性</w:t>
            </w:r>
          </w:p>
        </w:tc>
        <w:tc>
          <w:tcPr>
            <w:tcW w:w="1666" w:type="pct"/>
          </w:tcPr>
          <w:p w14:paraId="08046F8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detail</w:t>
            </w:r>
          </w:p>
        </w:tc>
        <w:tc>
          <w:tcPr>
            <w:tcW w:w="1666" w:type="pct"/>
          </w:tcPr>
          <w:p w14:paraId="0E4C26AD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嵌套 FeeDetail，跨时段费用明细</w:t>
            </w:r>
          </w:p>
        </w:tc>
      </w:tr>
    </w:tbl>
    <w:p w14:paraId="2B948CB2">
      <w:pPr>
        <w:rPr>
          <w:color w:val="auto"/>
        </w:rPr>
      </w:pPr>
      <w:r>
        <w:rPr>
          <w:color w:val="auto"/>
        </w:rPr>
        <w:t>────────────────────────────────────────</w:t>
      </w:r>
    </w:p>
    <w:p w14:paraId="52151E65">
      <w:pPr>
        <w:pStyle w:val="3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系统级完整分层类图</w:t>
      </w:r>
    </w:p>
    <w:p w14:paraId="22BDC2A7">
      <w:pPr>
        <w:jc w:val="center"/>
        <w:rPr>
          <w:color w:val="auto"/>
        </w:rPr>
      </w:pPr>
      <w:bookmarkStart w:id="0" w:name="_GoBack"/>
      <w:r>
        <w:rPr>
          <w:color w:val="auto"/>
        </w:rPr>
        <w:drawing>
          <wp:inline distT="0" distB="0" distL="114300" distR="114300">
            <wp:extent cx="5303520" cy="3460115"/>
            <wp:effectExtent l="0" t="0" r="190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6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28E1644">
      <w:pPr>
        <w:pStyle w:val="165"/>
        <w:widowControl/>
      </w:pPr>
      <w:r>
        <w:t>图 8</w:t>
      </w:r>
    </w:p>
    <w:p w14:paraId="09323AFF">
      <w:pPr>
        <w:pStyle w:val="4"/>
      </w:pPr>
      <w:r>
        <w:t>4.6.1 分层职责说明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ECF4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</w:tcPr>
          <w:p w14:paraId="47D8108D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层次</w:t>
            </w:r>
          </w:p>
        </w:tc>
        <w:tc>
          <w:tcPr>
            <w:tcW w:w="1666" w:type="pct"/>
          </w:tcPr>
          <w:p w14:paraId="75F8B5D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包含类/文件</w:t>
            </w:r>
          </w:p>
        </w:tc>
        <w:tc>
          <w:tcPr>
            <w:tcW w:w="1666" w:type="pct"/>
          </w:tcPr>
          <w:p w14:paraId="603EE16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职责描述</w:t>
            </w:r>
          </w:p>
        </w:tc>
      </w:tr>
      <w:tr w14:paraId="2D5BA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1FE330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**用户界面层**</w:t>
            </w:r>
          </w:p>
        </w:tc>
        <w:tc>
          <w:tcPr>
            <w:tcW w:w="1666" w:type="pct"/>
          </w:tcPr>
          <w:p w14:paraId="3E89D59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index.html, admin.html, checkout.html</w:t>
            </w:r>
          </w:p>
        </w:tc>
        <w:tc>
          <w:tcPr>
            <w:tcW w:w="1666" w:type="pct"/>
          </w:tcPr>
          <w:p w14:paraId="1705E43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负责数据展示和用户交互。index.html 面向普通用户，提供充电申请、队列查询、账单查看；admin.html 面向管理员，提供充电桩状态监控（5桩同屏）、等候区查看、故障控制、报表、账单详单查询、系统参数配置</w:t>
            </w:r>
          </w:p>
        </w:tc>
      </w:tr>
      <w:tr w14:paraId="55660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122874E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**控制器层**</w:t>
            </w:r>
          </w:p>
        </w:tc>
        <w:tc>
          <w:tcPr>
            <w:tcW w:w="1666" w:type="pct"/>
          </w:tcPr>
          <w:p w14:paraId="465A707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auth_router, user_router, admin_router, api_router, compat_router, schemas.py</w:t>
            </w:r>
          </w:p>
        </w:tc>
        <w:tc>
          <w:tcPr>
            <w:tcW w:w="1666" w:type="pct"/>
          </w:tcPr>
          <w:p w14:paraId="46992E7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负责接收前端 HTTP/JSON 请求，进行身份权限校验（JWT），通过 Pydantic Schema 校验输入输出，将系统事件转发给业务层对象，不直接处理复杂业务规则</w:t>
            </w:r>
          </w:p>
        </w:tc>
      </w:tr>
      <w:tr w14:paraId="79754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BAF075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**业务/应用层**</w:t>
            </w:r>
          </w:p>
        </w:tc>
        <w:tc>
          <w:tcPr>
            <w:tcW w:w="1666" w:type="pct"/>
          </w:tcPr>
          <w:p w14:paraId="7FBB4B7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SmartScheduler, ChargingPile, VirtualClock, billing 模块</w:t>
            </w:r>
          </w:p>
        </w:tc>
        <w:tc>
          <w:tcPr>
            <w:tcW w:w="1666" w:type="pct"/>
          </w:tcPr>
          <w:p w14:paraId="7E8D9A2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负责核心业务逻辑。SmartScheduler 是用例控制对象，管理充电桩实例、队列调度、优先级计算、计费触发；ChargingPile 保存单桩状态和队列；VirtualClock 提供虚拟时间；billing 负责跨时段费用计算</w:t>
            </w:r>
          </w:p>
        </w:tc>
      </w:tr>
      <w:tr w14:paraId="3B39F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9193B9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**持久化层**</w:t>
            </w:r>
          </w:p>
        </w:tc>
        <w:tc>
          <w:tcPr>
            <w:tcW w:w="1666" w:type="pct"/>
          </w:tcPr>
          <w:p w14:paraId="35B983C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AsyncSessionLocal, engine, init_db, 各 ORM 实体</w:t>
            </w:r>
          </w:p>
        </w:tc>
        <w:tc>
          <w:tcPr>
            <w:tcW w:w="1666" w:type="pct"/>
          </w:tcPr>
          <w:p w14:paraId="166C5EA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负责对象状态与数据库记录的同步。通过 SQLAlchemy 异步 ORM 封装 SQLite 操作，使数据库变更对上层影响局部化</w:t>
            </w:r>
          </w:p>
        </w:tc>
      </w:tr>
      <w:tr w14:paraId="4FF4A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0056B3C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**数据库层**</w:t>
            </w:r>
          </w:p>
        </w:tc>
        <w:tc>
          <w:tcPr>
            <w:tcW w:w="1666" w:type="pct"/>
          </w:tcPr>
          <w:p w14:paraId="2903A7B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SQLite (charging.db)</w:t>
            </w:r>
          </w:p>
        </w:tc>
        <w:tc>
          <w:tcPr>
            <w:tcW w:w="1666" w:type="pct"/>
          </w:tcPr>
          <w:p w14:paraId="264F906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 w:val="0"/>
                <w:color w:val="auto"/>
                <w:sz w:val="21"/>
              </w:rPr>
              <w:t>负责最终物理数据存储，包括用户、车辆、订单、桩、队列、日志、账单、详单等表</w:t>
            </w:r>
          </w:p>
        </w:tc>
      </w:tr>
    </w:tbl>
    <w:p w14:paraId="3C81BBEB">
      <w:pPr>
        <w:rPr>
          <w:color w:val="auto"/>
        </w:rPr>
      </w:pPr>
      <w:r>
        <w:rPr>
          <w:color w:val="auto"/>
        </w:rPr>
        <w:t>────────────────────────────────────────</w:t>
      </w:r>
    </w:p>
    <w:p w14:paraId="6EA156FB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*本部分为陈辅杭负责的概要设计内容，涵盖管理员监控界面设计、returnBill/returnBillInfo 对象设计、调度管理与收费管理用例设计、调度/收费类图及系统级分层类图。*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D2E2EE"/>
    <w:multiLevelType w:val="singleLevel"/>
    <w:tmpl w:val="8AD2E2EE"/>
    <w:lvl w:ilvl="0" w:tentative="0">
      <w:start w:val="1"/>
      <w:numFmt w:val="decimal"/>
      <w:suff w:val="space"/>
      <w:lvlText w:val="4.3.%1"/>
      <w:lvlJc w:val="left"/>
      <w:pPr>
        <w:ind w:left="0" w:firstLine="0"/>
      </w:pPr>
      <w:rPr>
        <w:rFonts w:hint="default"/>
      </w:rPr>
    </w:lvl>
  </w:abstractNum>
  <w:abstractNum w:abstractNumId="1">
    <w:nsid w:val="A307ECC1"/>
    <w:multiLevelType w:val="singleLevel"/>
    <w:tmpl w:val="A307ECC1"/>
    <w:lvl w:ilvl="0" w:tentative="0">
      <w:start w:val="1"/>
      <w:numFmt w:val="decimal"/>
      <w:suff w:val="space"/>
      <w:lvlText w:val="3.5.%1"/>
      <w:lvlJc w:val="left"/>
      <w:pPr>
        <w:ind w:left="0" w:firstLine="0"/>
      </w:pPr>
      <w:rPr>
        <w:rFonts w:hint="default"/>
      </w:rPr>
    </w:lvl>
  </w:abstractNum>
  <w:abstractNum w:abstractNumId="2">
    <w:nsid w:val="C146753B"/>
    <w:multiLevelType w:val="singleLevel"/>
    <w:tmpl w:val="C146753B"/>
    <w:lvl w:ilvl="0" w:tentative="0">
      <w:start w:val="1"/>
      <w:numFmt w:val="decimal"/>
      <w:suff w:val="space"/>
      <w:lvlText w:val="4.5.%1"/>
      <w:lvlJc w:val="left"/>
      <w:pPr>
        <w:ind w:left="0" w:firstLine="0"/>
      </w:pPr>
      <w:rPr>
        <w:rFonts w:hint="default"/>
      </w:rPr>
    </w:lvl>
  </w:abstractNum>
  <w:abstractNum w:abstractNumId="3">
    <w:nsid w:val="C56FCB0B"/>
    <w:multiLevelType w:val="singleLevel"/>
    <w:tmpl w:val="C56FCB0B"/>
    <w:lvl w:ilvl="0" w:tentative="0">
      <w:start w:val="1"/>
      <w:numFmt w:val="decimal"/>
      <w:suff w:val="space"/>
      <w:lvlText w:val="3.3.%1"/>
      <w:lvlJc w:val="left"/>
      <w:pPr>
        <w:ind w:left="0" w:firstLine="0"/>
      </w:pPr>
      <w:rPr>
        <w:rFonts w:hint="default"/>
      </w:rPr>
    </w:lvl>
  </w:abstractNum>
  <w:abstractNum w:abstractNumId="4">
    <w:nsid w:val="F4BAA44B"/>
    <w:multiLevelType w:val="singleLevel"/>
    <w:tmpl w:val="F4BAA44B"/>
    <w:lvl w:ilvl="0" w:tentative="0">
      <w:start w:val="1"/>
      <w:numFmt w:val="decimal"/>
      <w:suff w:val="space"/>
      <w:lvlText w:val="2.4.%1"/>
      <w:lvlJc w:val="left"/>
      <w:pPr>
        <w:ind w:left="0" w:firstLine="0"/>
      </w:pPr>
      <w:rPr>
        <w:rFonts w:hint="default"/>
      </w:r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37684E62"/>
    <w:multiLevelType w:val="singleLevel"/>
    <w:tmpl w:val="37684E62"/>
    <w:lvl w:ilvl="0" w:tentative="0">
      <w:start w:val="3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12">
    <w:nsid w:val="47C5F5BB"/>
    <w:multiLevelType w:val="singleLevel"/>
    <w:tmpl w:val="47C5F5BB"/>
    <w:lvl w:ilvl="0" w:tentative="0">
      <w:start w:val="3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num w:numId="1">
    <w:abstractNumId w:val="6"/>
  </w:num>
  <w:num w:numId="2">
    <w:abstractNumId w:val="9"/>
  </w:num>
  <w:num w:numId="3">
    <w:abstractNumId w:val="10"/>
  </w:num>
  <w:num w:numId="4">
    <w:abstractNumId w:val="7"/>
  </w:num>
  <w:num w:numId="5">
    <w:abstractNumId w:val="5"/>
  </w:num>
  <w:num w:numId="6">
    <w:abstractNumId w:val="8"/>
  </w:num>
  <w:num w:numId="7">
    <w:abstractNumId w:val="4"/>
  </w:num>
  <w:num w:numId="8">
    <w:abstractNumId w:val="12"/>
  </w:num>
  <w:num w:numId="9">
    <w:abstractNumId w:val="3"/>
  </w:num>
  <w:num w:numId="10">
    <w:abstractNumId w:val="1"/>
  </w:num>
  <w:num w:numId="11">
    <w:abstractNumId w:val="11"/>
  </w:num>
  <w:num w:numId="12">
    <w:abstractNumId w:val="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F6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51"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9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9"/>
    <w:qFormat/>
    <w:uiPriority w:val="22"/>
    <w:rPr>
      <w:b/>
      <w:bCs/>
    </w:rPr>
  </w:style>
  <w:style w:type="character" w:styleId="134">
    <w:name w:val="Emphasis"/>
    <w:basedOn w:val="139"/>
    <w:qFormat/>
    <w:uiPriority w:val="20"/>
    <w:rPr>
      <w:i/>
      <w:iCs/>
    </w:rPr>
  </w:style>
  <w:style w:type="character" w:customStyle="1" w:styleId="135">
    <w:name w:val="Header Char"/>
    <w:basedOn w:val="139"/>
    <w:link w:val="25"/>
    <w:uiPriority w:val="99"/>
  </w:style>
  <w:style w:type="character" w:customStyle="1" w:styleId="136">
    <w:name w:val="Footer Char"/>
    <w:basedOn w:val="139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9"/>
    <w:link w:val="3"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140">
    <w:name w:val="Heading 2 Char"/>
    <w:uiPriority w:val="9"/>
    <w:rPr>
      <w:rFonts w:ascii="黑体" w:hAnsi="黑体" w:eastAsia="黑体" w:cstheme="majorBidi"/>
      <w:b/>
      <w:bCs/>
      <w:color w:val="auto"/>
      <w:sz w:val="24"/>
      <w:szCs w:val="26"/>
      <w:lang w:val="en-US" w:eastAsia="en-US" w:bidi="ar-SA"/>
    </w:rPr>
  </w:style>
  <w:style w:type="character" w:customStyle="1" w:styleId="141">
    <w:name w:val="Heading 3 Char"/>
    <w:basedOn w:val="139"/>
    <w:uiPriority w:val="9"/>
    <w:rPr>
      <w:rFonts w:eastAsia="黑体" w:asciiTheme="majorAscii" w:hAnsiTheme="majorAscii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character" w:customStyle="1" w:styleId="142">
    <w:name w:val="Title Char"/>
    <w:basedOn w:val="139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9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9"/>
    <w:uiPriority w:val="99"/>
  </w:style>
  <w:style w:type="character" w:customStyle="1" w:styleId="146">
    <w:name w:val="Body Text 2 Char"/>
    <w:basedOn w:val="139"/>
    <w:link w:val="28"/>
    <w:uiPriority w:val="99"/>
  </w:style>
  <w:style w:type="character" w:customStyle="1" w:styleId="147">
    <w:name w:val="Body Text 3 Char"/>
    <w:basedOn w:val="139"/>
    <w:link w:val="17"/>
    <w:uiPriority w:val="99"/>
    <w:rPr>
      <w:sz w:val="16"/>
      <w:szCs w:val="16"/>
    </w:rPr>
  </w:style>
  <w:style w:type="character" w:customStyle="1" w:styleId="148">
    <w:name w:val="Macro Text Char"/>
    <w:basedOn w:val="139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9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9"/>
    <w:link w:val="6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2">
    <w:name w:val="Heading 5 Char"/>
    <w:basedOn w:val="139"/>
    <w:link w:val="7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3">
    <w:name w:val="Heading 6 Char"/>
    <w:basedOn w:val="139"/>
    <w:link w:val="8"/>
    <w:semiHidden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54">
    <w:name w:val="Heading 7 Char"/>
    <w:basedOn w:val="139"/>
    <w:link w:val="9"/>
    <w:semiHidden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55">
    <w:name w:val="Heading 8 Char"/>
    <w:basedOn w:val="139"/>
    <w:link w:val="10"/>
    <w:semiHidden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56">
    <w:name w:val="Heading 9 Char"/>
    <w:basedOn w:val="139"/>
    <w:link w:val="11"/>
    <w:semiHidden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9"/>
    <w:link w:val="157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9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9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9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9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9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题注1"/>
    <w:next w:val="1"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2394</Words>
  <Characters>3607</Characters>
  <Lines>0</Lines>
  <Paragraphs>0</Paragraphs>
  <TotalTime>80</TotalTime>
  <ScaleCrop>false</ScaleCrop>
  <LinksUpToDate>false</LinksUpToDate>
  <CharactersWithSpaces>3752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陈辅杭</cp:lastModifiedBy>
  <dcterms:modified xsi:type="dcterms:W3CDTF">2026-05-23T03:29:32Z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eyJoZGlkIjoiNzM4NjdmNjEzYjgxMzJmYzNjMjBmZmQwOGQzYzMxNTciLCJ1c2VySWQiOiI0MTY2MzIwNTgifQ==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EA552E21084D4987ADE17EE1F6FAA19F_12</vt:lpwstr>
  </property>
</Properties>
</file>