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8090" w14:textId="77777777" w:rsidR="005B40A5" w:rsidRDefault="005B40A5">
      <w:pPr>
        <w:tabs>
          <w:tab w:val="left" w:pos="-720"/>
        </w:tabs>
        <w:ind w:left="142"/>
        <w:jc w:val="both"/>
        <w:rPr>
          <w:b/>
          <w:sz w:val="24"/>
          <w:szCs w:val="24"/>
        </w:rPr>
      </w:pPr>
    </w:p>
    <w:p w14:paraId="22A9E2EA" w14:textId="77777777" w:rsidR="005B40A5" w:rsidRDefault="00A02E63">
      <w:pPr>
        <w:tabs>
          <w:tab w:val="left" w:pos="-720"/>
        </w:tabs>
        <w:ind w:left="142"/>
        <w:jc w:val="both"/>
        <w:rPr>
          <w:rFonts w:cs="Calibri"/>
          <w:sz w:val="24"/>
          <w:szCs w:val="24"/>
        </w:rPr>
      </w:pPr>
      <w:r>
        <w:rPr>
          <w:b/>
          <w:sz w:val="24"/>
          <w:szCs w:val="24"/>
        </w:rPr>
        <w:t>INSTRUCTIVO PARA LA ELECCION Y CONFORMACION DEL COMITÉ DE CONVIVENCIA</w:t>
      </w:r>
    </w:p>
    <w:p w14:paraId="6A72F33D" w14:textId="77777777" w:rsidR="005B40A5" w:rsidRDefault="005B40A5">
      <w:pPr>
        <w:ind w:left="142"/>
        <w:jc w:val="center"/>
        <w:rPr>
          <w:rFonts w:cs="Calibri"/>
          <w:b/>
          <w:sz w:val="24"/>
          <w:szCs w:val="24"/>
        </w:rPr>
      </w:pPr>
    </w:p>
    <w:p w14:paraId="56EA48E5" w14:textId="77777777" w:rsidR="005B40A5" w:rsidRDefault="00A02E63">
      <w:pPr>
        <w:ind w:left="142"/>
        <w:jc w:val="center"/>
        <w:rPr>
          <w:rFonts w:cs="Calibri"/>
          <w:b/>
          <w:sz w:val="24"/>
          <w:szCs w:val="24"/>
        </w:rPr>
      </w:pPr>
      <w:r>
        <w:rPr>
          <w:rFonts w:cs="Calibri"/>
          <w:b/>
          <w:sz w:val="24"/>
          <w:szCs w:val="24"/>
        </w:rPr>
        <w:t>OBJETO</w:t>
      </w:r>
    </w:p>
    <w:p w14:paraId="74FB5BF2" w14:textId="77777777" w:rsidR="005B40A5" w:rsidRDefault="00A02E63">
      <w:pPr>
        <w:pBdr>
          <w:top w:val="nil"/>
          <w:left w:val="nil"/>
          <w:bottom w:val="nil"/>
          <w:right w:val="nil"/>
          <w:between w:val="nil"/>
        </w:pBdr>
        <w:ind w:left="142"/>
        <w:jc w:val="both"/>
        <w:rPr>
          <w:rFonts w:cs="Calibri"/>
          <w:color w:val="000000"/>
          <w:sz w:val="24"/>
          <w:szCs w:val="24"/>
        </w:rPr>
      </w:pPr>
      <w:r>
        <w:rPr>
          <w:rFonts w:cs="Calibri"/>
          <w:color w:val="000000"/>
          <w:sz w:val="24"/>
          <w:szCs w:val="24"/>
        </w:rPr>
        <w:t>Definir la metodología y los parámetros para la elección y conformación del Comité de Convivencia Laboral, cuya finalidad es la de crear mejores condiciones laborales para sus colaboradores, articul</w:t>
      </w:r>
      <w:r>
        <w:rPr>
          <w:sz w:val="24"/>
          <w:szCs w:val="24"/>
        </w:rPr>
        <w:t>ado</w:t>
      </w:r>
      <w:r>
        <w:rPr>
          <w:rFonts w:cs="Calibri"/>
          <w:color w:val="000000"/>
          <w:sz w:val="24"/>
          <w:szCs w:val="24"/>
        </w:rPr>
        <w:t xml:space="preserve"> con el Sistema de Gestión de la Seguridad y Salud en el Trabajo SG-SST, constituyéndose en una medida preventiva de acoso laboral (Resolución 2646 de 2008, Ministerio de la Protección Social Art. 14 numeral 9 1.7), la cual contribuye a proteger a los trabajadores contra los riesgos psicosociales que afectan la salud del personal en su lugar de trabajo.</w:t>
      </w:r>
    </w:p>
    <w:p w14:paraId="6A033C30" w14:textId="77777777" w:rsidR="005B40A5" w:rsidRDefault="00A02E63">
      <w:pPr>
        <w:ind w:left="142"/>
        <w:jc w:val="center"/>
        <w:rPr>
          <w:rFonts w:cs="Calibri"/>
          <w:b/>
          <w:sz w:val="24"/>
          <w:szCs w:val="24"/>
        </w:rPr>
      </w:pPr>
      <w:r>
        <w:rPr>
          <w:rFonts w:cs="Calibri"/>
          <w:b/>
          <w:sz w:val="24"/>
          <w:szCs w:val="24"/>
        </w:rPr>
        <w:t>ALCANCE</w:t>
      </w:r>
    </w:p>
    <w:p w14:paraId="1928DF39" w14:textId="77777777" w:rsidR="005B40A5" w:rsidRDefault="00A02E63">
      <w:pPr>
        <w:pBdr>
          <w:top w:val="nil"/>
          <w:left w:val="nil"/>
          <w:bottom w:val="nil"/>
          <w:right w:val="nil"/>
          <w:between w:val="nil"/>
        </w:pBdr>
        <w:ind w:left="142"/>
        <w:jc w:val="both"/>
        <w:rPr>
          <w:rFonts w:cs="Calibri"/>
          <w:b/>
          <w:color w:val="000000"/>
          <w:sz w:val="24"/>
          <w:szCs w:val="24"/>
        </w:rPr>
      </w:pPr>
      <w:r>
        <w:rPr>
          <w:rFonts w:cs="Calibri"/>
          <w:color w:val="000000"/>
          <w:sz w:val="24"/>
          <w:szCs w:val="24"/>
        </w:rPr>
        <w:t xml:space="preserve">Este instructivo aplica a todo el personal que labora en la </w:t>
      </w:r>
      <w:r w:rsidR="0086750D">
        <w:rPr>
          <w:rFonts w:cs="Calibri"/>
          <w:color w:val="000000"/>
          <w:sz w:val="24"/>
          <w:szCs w:val="24"/>
        </w:rPr>
        <w:t>NOTARIA 26</w:t>
      </w:r>
      <w:r>
        <w:rPr>
          <w:rFonts w:cs="Calibri"/>
          <w:b/>
          <w:color w:val="000000"/>
          <w:sz w:val="24"/>
          <w:szCs w:val="24"/>
        </w:rPr>
        <w:t>.</w:t>
      </w:r>
    </w:p>
    <w:p w14:paraId="500842C1" w14:textId="77777777" w:rsidR="005B40A5" w:rsidRDefault="005B40A5">
      <w:pPr>
        <w:pStyle w:val="Ttulo1"/>
        <w:ind w:left="142" w:firstLine="0"/>
        <w:rPr>
          <w:rFonts w:ascii="Calibri" w:eastAsia="Calibri" w:hAnsi="Calibri" w:cs="Calibri"/>
          <w:sz w:val="24"/>
          <w:szCs w:val="24"/>
        </w:rPr>
      </w:pPr>
      <w:bookmarkStart w:id="0" w:name="_heading=h.gjdgxs" w:colFirst="0" w:colLast="0"/>
      <w:bookmarkEnd w:id="0"/>
    </w:p>
    <w:p w14:paraId="67F5D707" w14:textId="77777777" w:rsidR="005B40A5" w:rsidRDefault="00A02E63">
      <w:pPr>
        <w:pStyle w:val="Ttulo1"/>
        <w:ind w:left="142" w:firstLine="0"/>
        <w:jc w:val="center"/>
        <w:rPr>
          <w:rFonts w:ascii="Calibri" w:eastAsia="Calibri" w:hAnsi="Calibri" w:cs="Calibri"/>
          <w:sz w:val="24"/>
          <w:szCs w:val="24"/>
        </w:rPr>
      </w:pPr>
      <w:r>
        <w:rPr>
          <w:rFonts w:ascii="Calibri" w:eastAsia="Calibri" w:hAnsi="Calibri" w:cs="Calibri"/>
          <w:sz w:val="24"/>
          <w:szCs w:val="24"/>
        </w:rPr>
        <w:t>DESARROLLO</w:t>
      </w:r>
    </w:p>
    <w:p w14:paraId="5D471D7B" w14:textId="77777777" w:rsidR="005B40A5" w:rsidRDefault="00A02E63">
      <w:pPr>
        <w:pStyle w:val="Ttulo1"/>
        <w:ind w:left="142" w:firstLine="0"/>
        <w:jc w:val="center"/>
        <w:rPr>
          <w:rFonts w:ascii="Calibri" w:eastAsia="Calibri" w:hAnsi="Calibri" w:cs="Calibri"/>
          <w:sz w:val="24"/>
          <w:szCs w:val="24"/>
        </w:rPr>
      </w:pPr>
      <w:r>
        <w:rPr>
          <w:sz w:val="24"/>
          <w:szCs w:val="24"/>
        </w:rPr>
        <w:t>GENERALIDADES</w:t>
      </w:r>
      <w:r>
        <w:rPr>
          <w:rFonts w:ascii="Calibri" w:eastAsia="Calibri" w:hAnsi="Calibri" w:cs="Calibri"/>
          <w:sz w:val="24"/>
          <w:szCs w:val="24"/>
        </w:rPr>
        <w:t xml:space="preserve"> DEL COMITÉ DE CONVIVENCIA DE LAS EMPRESAS.</w:t>
      </w:r>
    </w:p>
    <w:p w14:paraId="0C42CDC8" w14:textId="77777777" w:rsidR="005B40A5" w:rsidRDefault="005B40A5">
      <w:pPr>
        <w:tabs>
          <w:tab w:val="left" w:pos="-720"/>
        </w:tabs>
        <w:ind w:left="142"/>
        <w:jc w:val="both"/>
        <w:rPr>
          <w:rFonts w:cs="Calibri"/>
          <w:sz w:val="24"/>
          <w:szCs w:val="24"/>
        </w:rPr>
      </w:pPr>
    </w:p>
    <w:p w14:paraId="79DD19D1" w14:textId="77777777" w:rsidR="005B40A5" w:rsidRDefault="00A02E63">
      <w:pPr>
        <w:tabs>
          <w:tab w:val="left" w:pos="-720"/>
        </w:tabs>
        <w:ind w:left="142"/>
        <w:jc w:val="both"/>
        <w:rPr>
          <w:rFonts w:cs="Calibri"/>
          <w:sz w:val="24"/>
          <w:szCs w:val="24"/>
        </w:rPr>
      </w:pPr>
      <w:r>
        <w:rPr>
          <w:rFonts w:cs="Calibri"/>
          <w:sz w:val="24"/>
          <w:szCs w:val="24"/>
        </w:rPr>
        <w:t>Los Comités de Convivencia Laboral se conforman como una medida preventiva del acoso laboral que contribuye a proteger a los trabajadores contra los riesgos psicosociales que afectan la salud en los lugares de trabajo.</w:t>
      </w:r>
    </w:p>
    <w:p w14:paraId="32344E8E" w14:textId="77777777" w:rsidR="005B40A5" w:rsidRDefault="00A02E63">
      <w:pPr>
        <w:widowControl w:val="0"/>
        <w:spacing w:after="300"/>
        <w:ind w:left="142"/>
        <w:jc w:val="both"/>
        <w:rPr>
          <w:rFonts w:cs="Calibri"/>
          <w:sz w:val="24"/>
          <w:szCs w:val="24"/>
        </w:rPr>
      </w:pPr>
      <w:r>
        <w:rPr>
          <w:rFonts w:cs="Calibri"/>
          <w:sz w:val="24"/>
          <w:szCs w:val="24"/>
        </w:rPr>
        <w:t>Los integrantes del Comité preferiblemente deben contar con competencias actitudinales y comportamentales, tales como respeto, imparcialidad, tolerancia, serenidad, confidencialidad, reserva en el manejo de información y ética; así mismo, habilidades de comunicación asertiva, liderazgo y resolución de conflictos.</w:t>
      </w:r>
    </w:p>
    <w:p w14:paraId="1BB65928" w14:textId="77777777" w:rsidR="005B40A5" w:rsidRDefault="00A02E63">
      <w:pPr>
        <w:tabs>
          <w:tab w:val="left" w:pos="-720"/>
        </w:tabs>
        <w:ind w:left="142"/>
        <w:jc w:val="both"/>
        <w:rPr>
          <w:rFonts w:cs="Calibri"/>
          <w:sz w:val="24"/>
          <w:szCs w:val="24"/>
        </w:rPr>
      </w:pPr>
      <w:r>
        <w:rPr>
          <w:rFonts w:cs="Calibri"/>
          <w:sz w:val="24"/>
          <w:szCs w:val="24"/>
        </w:rPr>
        <w:t>Cada Comité estará compuesto por un número igual de representantes del empleador y de los trabajadores con sus respectivos suplentes, así:</w:t>
      </w:r>
    </w:p>
    <w:p w14:paraId="3D871685" w14:textId="77777777" w:rsidR="005B40A5" w:rsidRDefault="00A02E63">
      <w:pPr>
        <w:numPr>
          <w:ilvl w:val="0"/>
          <w:numId w:val="2"/>
        </w:numPr>
        <w:tabs>
          <w:tab w:val="left" w:pos="-720"/>
          <w:tab w:val="left" w:pos="0"/>
        </w:tabs>
        <w:spacing w:after="0" w:line="240" w:lineRule="auto"/>
        <w:ind w:left="142" w:firstLine="0"/>
        <w:jc w:val="both"/>
        <w:rPr>
          <w:rFonts w:cs="Calibri"/>
          <w:sz w:val="24"/>
          <w:szCs w:val="24"/>
        </w:rPr>
      </w:pPr>
      <w:r>
        <w:rPr>
          <w:rFonts w:cs="Calibri"/>
          <w:sz w:val="24"/>
          <w:szCs w:val="24"/>
        </w:rPr>
        <w:lastRenderedPageBreak/>
        <w:t>Con menos de 11 trabajadores, un representante por cada una de las partes.</w:t>
      </w:r>
    </w:p>
    <w:p w14:paraId="0277AEA2" w14:textId="77777777" w:rsidR="005B40A5" w:rsidRDefault="00A02E63">
      <w:pPr>
        <w:numPr>
          <w:ilvl w:val="0"/>
          <w:numId w:val="2"/>
        </w:numPr>
        <w:tabs>
          <w:tab w:val="left" w:pos="-720"/>
          <w:tab w:val="left" w:pos="0"/>
        </w:tabs>
        <w:spacing w:after="0" w:line="240" w:lineRule="auto"/>
        <w:ind w:left="142" w:firstLine="0"/>
        <w:jc w:val="both"/>
        <w:rPr>
          <w:rFonts w:cs="Calibri"/>
          <w:sz w:val="24"/>
          <w:szCs w:val="24"/>
        </w:rPr>
      </w:pPr>
      <w:r>
        <w:rPr>
          <w:rFonts w:cs="Calibri"/>
          <w:sz w:val="24"/>
          <w:szCs w:val="24"/>
        </w:rPr>
        <w:t>De 11 a 50 trabajadores, dos representantes por cada una de las partes.</w:t>
      </w:r>
    </w:p>
    <w:p w14:paraId="447326D0" w14:textId="77777777" w:rsidR="005B40A5" w:rsidRDefault="00A02E63">
      <w:pPr>
        <w:numPr>
          <w:ilvl w:val="0"/>
          <w:numId w:val="2"/>
        </w:numPr>
        <w:tabs>
          <w:tab w:val="left" w:pos="-720"/>
          <w:tab w:val="left" w:pos="0"/>
        </w:tabs>
        <w:spacing w:after="0" w:line="240" w:lineRule="auto"/>
        <w:ind w:left="142" w:firstLine="0"/>
        <w:jc w:val="both"/>
        <w:rPr>
          <w:rFonts w:cs="Calibri"/>
          <w:sz w:val="24"/>
          <w:szCs w:val="24"/>
        </w:rPr>
      </w:pPr>
      <w:r>
        <w:rPr>
          <w:rFonts w:cs="Calibri"/>
          <w:sz w:val="24"/>
          <w:szCs w:val="24"/>
        </w:rPr>
        <w:t xml:space="preserve">De 51 a 500 trabajadores, tres representantes por cada una de las partes. </w:t>
      </w:r>
    </w:p>
    <w:p w14:paraId="10A4C89E" w14:textId="77777777" w:rsidR="005B40A5" w:rsidRDefault="005B40A5">
      <w:pPr>
        <w:tabs>
          <w:tab w:val="left" w:pos="-720"/>
          <w:tab w:val="left" w:pos="0"/>
        </w:tabs>
        <w:ind w:left="142"/>
        <w:jc w:val="both"/>
        <w:rPr>
          <w:rFonts w:cs="Calibri"/>
          <w:sz w:val="24"/>
          <w:szCs w:val="24"/>
        </w:rPr>
      </w:pPr>
    </w:p>
    <w:p w14:paraId="1CB111B8" w14:textId="77777777" w:rsidR="005B40A5" w:rsidRDefault="00A02E63">
      <w:pPr>
        <w:tabs>
          <w:tab w:val="left" w:pos="-720"/>
          <w:tab w:val="left" w:pos="0"/>
        </w:tabs>
        <w:ind w:left="142"/>
        <w:jc w:val="both"/>
        <w:rPr>
          <w:rFonts w:cs="Calibri"/>
          <w:sz w:val="24"/>
          <w:szCs w:val="24"/>
        </w:rPr>
      </w:pPr>
      <w:r>
        <w:rPr>
          <w:rFonts w:cs="Calibri"/>
          <w:sz w:val="24"/>
          <w:szCs w:val="24"/>
        </w:rPr>
        <w:t>El Comité de Convivencia Laboral no podrá conformarse con servidores públicos o trabajadores a los que se les haya formulado una queja de acoso laboral, o que hayan sido víctimas de acoso laboral, en los últimos seis (6) meses anteriores a su conformación.</w:t>
      </w:r>
    </w:p>
    <w:p w14:paraId="50017BC9" w14:textId="77777777" w:rsidR="005B40A5" w:rsidRDefault="00A02E63">
      <w:pPr>
        <w:tabs>
          <w:tab w:val="left" w:pos="-720"/>
        </w:tabs>
        <w:ind w:left="142"/>
        <w:jc w:val="both"/>
        <w:rPr>
          <w:rFonts w:cs="Calibri"/>
          <w:sz w:val="24"/>
          <w:szCs w:val="24"/>
        </w:rPr>
      </w:pPr>
      <w:r>
        <w:rPr>
          <w:rFonts w:cs="Calibri"/>
          <w:sz w:val="24"/>
          <w:szCs w:val="24"/>
        </w:rPr>
        <w:t>La elección de los miembros al comité por parte de los trabajadores deberá realizarse por votación libre y espontánea de todos los trabajadores, para ello se debe definir el procedimiento de votación en la convocatoria.</w:t>
      </w:r>
    </w:p>
    <w:p w14:paraId="63F6B3D8" w14:textId="77777777" w:rsidR="005B40A5" w:rsidRDefault="00A02E63">
      <w:pPr>
        <w:tabs>
          <w:tab w:val="left" w:pos="-720"/>
        </w:tabs>
        <w:ind w:left="142"/>
        <w:jc w:val="both"/>
        <w:rPr>
          <w:rFonts w:cs="Calibri"/>
          <w:sz w:val="24"/>
          <w:szCs w:val="24"/>
        </w:rPr>
      </w:pPr>
      <w:r>
        <w:rPr>
          <w:rFonts w:cs="Calibri"/>
          <w:sz w:val="24"/>
          <w:szCs w:val="24"/>
        </w:rPr>
        <w:t>La empresa que posea dos o más centros de trabajo tendrá que conformar un comité por cada centro de trabajo, el número de miembros se definirá teniendo en cuenta el número de trabajadores presentes en ese centro. Si la empresa tiene varios centros, pero menos de 10 trabajadores solo tendrá que conformar un comité.</w:t>
      </w:r>
    </w:p>
    <w:p w14:paraId="0A5E5FE8" w14:textId="77777777" w:rsidR="005B40A5" w:rsidRDefault="00A02E63">
      <w:pPr>
        <w:numPr>
          <w:ilvl w:val="0"/>
          <w:numId w:val="3"/>
        </w:numPr>
        <w:pBdr>
          <w:top w:val="nil"/>
          <w:left w:val="nil"/>
          <w:bottom w:val="nil"/>
          <w:right w:val="nil"/>
          <w:between w:val="nil"/>
        </w:pBdr>
        <w:tabs>
          <w:tab w:val="left" w:pos="-720"/>
        </w:tabs>
        <w:spacing w:after="0"/>
        <w:ind w:left="709" w:hanging="567"/>
        <w:jc w:val="both"/>
        <w:rPr>
          <w:rFonts w:cs="Calibri"/>
          <w:color w:val="000000"/>
          <w:sz w:val="24"/>
          <w:szCs w:val="24"/>
        </w:rPr>
      </w:pPr>
      <w:r>
        <w:rPr>
          <w:rFonts w:cs="Calibri"/>
          <w:color w:val="000000"/>
          <w:sz w:val="24"/>
          <w:szCs w:val="24"/>
        </w:rPr>
        <w:t>El presidente y secretario del Comité serán elegidos por mutuo acuerdo de los miembros.</w:t>
      </w:r>
    </w:p>
    <w:p w14:paraId="6191F31D" w14:textId="77777777" w:rsidR="005B40A5" w:rsidRDefault="00A02E63">
      <w:pPr>
        <w:numPr>
          <w:ilvl w:val="0"/>
          <w:numId w:val="3"/>
        </w:numPr>
        <w:pBdr>
          <w:top w:val="nil"/>
          <w:left w:val="nil"/>
          <w:bottom w:val="nil"/>
          <w:right w:val="nil"/>
          <w:between w:val="nil"/>
        </w:pBdr>
        <w:tabs>
          <w:tab w:val="left" w:pos="-720"/>
        </w:tabs>
        <w:spacing w:after="0"/>
        <w:ind w:left="709" w:hanging="567"/>
        <w:jc w:val="both"/>
        <w:rPr>
          <w:rFonts w:cs="Calibri"/>
          <w:color w:val="000000"/>
          <w:sz w:val="24"/>
          <w:szCs w:val="24"/>
        </w:rPr>
      </w:pPr>
      <w:r>
        <w:rPr>
          <w:rFonts w:cs="Calibri"/>
          <w:color w:val="000000"/>
          <w:sz w:val="24"/>
          <w:szCs w:val="24"/>
        </w:rPr>
        <w:t>El periodo de los miembros del Comité de dos años.</w:t>
      </w:r>
    </w:p>
    <w:p w14:paraId="37288357" w14:textId="77777777" w:rsidR="005B40A5" w:rsidRDefault="00A02E63">
      <w:pPr>
        <w:numPr>
          <w:ilvl w:val="0"/>
          <w:numId w:val="3"/>
        </w:numPr>
        <w:pBdr>
          <w:top w:val="nil"/>
          <w:left w:val="nil"/>
          <w:bottom w:val="nil"/>
          <w:right w:val="nil"/>
          <w:between w:val="nil"/>
        </w:pBdr>
        <w:tabs>
          <w:tab w:val="left" w:pos="-720"/>
        </w:tabs>
        <w:ind w:left="709" w:hanging="567"/>
        <w:jc w:val="both"/>
        <w:rPr>
          <w:rFonts w:cs="Calibri"/>
          <w:color w:val="000000"/>
          <w:sz w:val="24"/>
          <w:szCs w:val="24"/>
        </w:rPr>
      </w:pPr>
      <w:r>
        <w:rPr>
          <w:rFonts w:cs="Calibri"/>
          <w:color w:val="000000"/>
          <w:sz w:val="24"/>
          <w:szCs w:val="24"/>
        </w:rPr>
        <w:t>El comité se deberá reunir una vez cada tres meses de forma ordinaria y de forma extraordinaria cuando se presenten casos que requieran de su intervención.</w:t>
      </w:r>
    </w:p>
    <w:p w14:paraId="28437859" w14:textId="77777777" w:rsidR="005B40A5" w:rsidRDefault="00A02E63">
      <w:pPr>
        <w:tabs>
          <w:tab w:val="left" w:pos="-720"/>
        </w:tabs>
        <w:jc w:val="both"/>
        <w:rPr>
          <w:rFonts w:cs="Calibri"/>
          <w:sz w:val="24"/>
          <w:szCs w:val="24"/>
        </w:rPr>
      </w:pPr>
      <w:r>
        <w:rPr>
          <w:rFonts w:cs="Calibri"/>
          <w:b/>
          <w:sz w:val="24"/>
          <w:szCs w:val="24"/>
        </w:rPr>
        <w:t>PARA TENER EN CUENTA</w:t>
      </w:r>
    </w:p>
    <w:p w14:paraId="3F6CBCB5" w14:textId="77777777" w:rsidR="005B40A5" w:rsidRDefault="00A02E63">
      <w:pPr>
        <w:numPr>
          <w:ilvl w:val="2"/>
          <w:numId w:val="1"/>
        </w:numPr>
        <w:pBdr>
          <w:top w:val="nil"/>
          <w:left w:val="nil"/>
          <w:bottom w:val="nil"/>
          <w:right w:val="nil"/>
          <w:between w:val="nil"/>
        </w:pBdr>
        <w:spacing w:after="0"/>
        <w:ind w:left="142" w:firstLine="0"/>
        <w:jc w:val="both"/>
        <w:rPr>
          <w:rFonts w:cs="Calibri"/>
          <w:color w:val="000000"/>
          <w:sz w:val="24"/>
          <w:szCs w:val="24"/>
        </w:rPr>
      </w:pPr>
      <w:r>
        <w:rPr>
          <w:rFonts w:cs="Calibri"/>
          <w:color w:val="000000"/>
          <w:sz w:val="24"/>
          <w:szCs w:val="24"/>
        </w:rPr>
        <w:t>Acoso laboral es 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 conforme lo establece la Ley 1010 de 2006.</w:t>
      </w:r>
    </w:p>
    <w:p w14:paraId="49904571" w14:textId="77777777" w:rsidR="005B40A5" w:rsidRDefault="00A02E63">
      <w:pPr>
        <w:numPr>
          <w:ilvl w:val="2"/>
          <w:numId w:val="1"/>
        </w:numPr>
        <w:pBdr>
          <w:top w:val="nil"/>
          <w:left w:val="nil"/>
          <w:bottom w:val="nil"/>
          <w:right w:val="nil"/>
          <w:between w:val="nil"/>
        </w:pBdr>
        <w:ind w:left="142" w:firstLine="0"/>
        <w:jc w:val="both"/>
        <w:rPr>
          <w:rFonts w:cs="Calibri"/>
          <w:color w:val="000000"/>
          <w:sz w:val="24"/>
          <w:szCs w:val="24"/>
        </w:rPr>
      </w:pPr>
      <w:r>
        <w:rPr>
          <w:rFonts w:cs="Calibri"/>
          <w:color w:val="000000"/>
          <w:sz w:val="24"/>
          <w:szCs w:val="24"/>
        </w:rPr>
        <w:t>Defina correctamente sus centros de trabajo teniendo en cuenta que la Resolución 1530 de 1996 lo define como “toda edificación o área a cielo abierto destinada a una actividad económica en una empresa determinada”.</w:t>
      </w:r>
    </w:p>
    <w:p w14:paraId="3EC4EA26" w14:textId="77777777" w:rsidR="005B40A5" w:rsidRDefault="005B40A5">
      <w:pPr>
        <w:ind w:left="142"/>
        <w:jc w:val="both"/>
        <w:rPr>
          <w:rFonts w:cs="Calibri"/>
          <w:color w:val="000000"/>
          <w:sz w:val="24"/>
          <w:szCs w:val="24"/>
        </w:rPr>
      </w:pPr>
    </w:p>
    <w:p w14:paraId="23579570" w14:textId="77777777" w:rsidR="005B40A5" w:rsidRDefault="00A02E63">
      <w:pPr>
        <w:pStyle w:val="Ttulo1"/>
        <w:ind w:left="0" w:firstLine="0"/>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lastRenderedPageBreak/>
        <w:t>FUNCIONES DEL COMITÉ DE CONVIVENCIA:</w:t>
      </w:r>
    </w:p>
    <w:p w14:paraId="720CB729" w14:textId="77777777" w:rsidR="005B40A5" w:rsidRDefault="00A02E63">
      <w:pPr>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Recibir y dar trámite a las quejas presentadas en las que se describan situaciones que puedan constituir acoso laboral, así como las pruebas que las soportan.</w:t>
      </w:r>
    </w:p>
    <w:p w14:paraId="6CDB990D" w14:textId="77777777" w:rsidR="005B40A5" w:rsidRDefault="005B40A5">
      <w:pPr>
        <w:pBdr>
          <w:top w:val="nil"/>
          <w:left w:val="nil"/>
          <w:bottom w:val="nil"/>
          <w:right w:val="nil"/>
          <w:between w:val="nil"/>
        </w:pBdr>
        <w:spacing w:after="0"/>
        <w:ind w:left="284" w:hanging="284"/>
        <w:rPr>
          <w:rFonts w:cs="Calibri"/>
          <w:color w:val="000000"/>
          <w:sz w:val="24"/>
          <w:szCs w:val="24"/>
        </w:rPr>
      </w:pPr>
    </w:p>
    <w:p w14:paraId="3F8B7CFC"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Examinar de manera confidencial los casos específicos o puntuales en los que se formule queja o reclamo, que pudieran tipificar conductas o circunstancias de acoso laboral, al interior de la empresa.</w:t>
      </w:r>
    </w:p>
    <w:p w14:paraId="6546B3B9" w14:textId="77777777" w:rsidR="005B40A5" w:rsidRDefault="005B40A5">
      <w:pPr>
        <w:widowControl w:val="0"/>
        <w:pBdr>
          <w:top w:val="nil"/>
          <w:left w:val="nil"/>
          <w:bottom w:val="nil"/>
          <w:right w:val="nil"/>
          <w:between w:val="nil"/>
        </w:pBdr>
        <w:spacing w:after="0"/>
        <w:ind w:left="284" w:hanging="284"/>
        <w:jc w:val="both"/>
        <w:rPr>
          <w:rFonts w:cs="Calibri"/>
          <w:color w:val="000000"/>
          <w:sz w:val="24"/>
          <w:szCs w:val="24"/>
        </w:rPr>
      </w:pPr>
    </w:p>
    <w:p w14:paraId="6469BACA"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 xml:space="preserve">Escuchar a las partes involucradas de manera individual sobre los hechos que dieron lugar a la queja. </w:t>
      </w:r>
    </w:p>
    <w:p w14:paraId="472FB784" w14:textId="77777777" w:rsidR="005B40A5" w:rsidRDefault="005B40A5">
      <w:pPr>
        <w:pBdr>
          <w:top w:val="nil"/>
          <w:left w:val="nil"/>
          <w:bottom w:val="nil"/>
          <w:right w:val="nil"/>
          <w:between w:val="nil"/>
        </w:pBdr>
        <w:spacing w:after="0"/>
        <w:ind w:left="284" w:hanging="284"/>
        <w:rPr>
          <w:rFonts w:cs="Calibri"/>
          <w:color w:val="000000"/>
          <w:sz w:val="24"/>
          <w:szCs w:val="24"/>
        </w:rPr>
      </w:pPr>
    </w:p>
    <w:p w14:paraId="0CA01E85"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Adelantar reuniones con el fin de crear un espacio de diálogo entre las partes involucradas, promoviendo compromisos mutuos para llegar a una solución efectiva de las controversias.</w:t>
      </w:r>
    </w:p>
    <w:p w14:paraId="75BF8671" w14:textId="77777777" w:rsidR="005B40A5" w:rsidRDefault="005B40A5">
      <w:pPr>
        <w:pBdr>
          <w:top w:val="nil"/>
          <w:left w:val="nil"/>
          <w:bottom w:val="nil"/>
          <w:right w:val="nil"/>
          <w:between w:val="nil"/>
        </w:pBdr>
        <w:spacing w:after="0"/>
        <w:ind w:left="284" w:hanging="284"/>
        <w:rPr>
          <w:rFonts w:cs="Calibri"/>
          <w:color w:val="000000"/>
          <w:sz w:val="24"/>
          <w:szCs w:val="24"/>
        </w:rPr>
      </w:pPr>
    </w:p>
    <w:p w14:paraId="4F958ABF"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Formular un plan de mejora concertado entre las partes, para construir, renovar y promover la convivencia laboral, garantizando en todos los casos el principio de la confidencialidad.</w:t>
      </w:r>
    </w:p>
    <w:p w14:paraId="36F8983B" w14:textId="77777777" w:rsidR="005B40A5" w:rsidRDefault="005B40A5">
      <w:pPr>
        <w:widowControl w:val="0"/>
        <w:pBdr>
          <w:top w:val="nil"/>
          <w:left w:val="nil"/>
          <w:bottom w:val="nil"/>
          <w:right w:val="nil"/>
          <w:between w:val="nil"/>
        </w:pBdr>
        <w:spacing w:after="0"/>
        <w:ind w:left="284" w:hanging="284"/>
        <w:jc w:val="both"/>
        <w:rPr>
          <w:rFonts w:cs="Calibri"/>
          <w:color w:val="000000"/>
          <w:sz w:val="24"/>
          <w:szCs w:val="24"/>
        </w:rPr>
      </w:pPr>
    </w:p>
    <w:p w14:paraId="79F4D6E9"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Hacer seguimiento a los compromisos adquiridos por las partes involucradas en la queja, verificando su cumplimiento de acuerdo con lo pactado.</w:t>
      </w:r>
    </w:p>
    <w:p w14:paraId="40E5B3C9" w14:textId="77777777" w:rsidR="005B40A5" w:rsidRDefault="005B40A5">
      <w:pPr>
        <w:widowControl w:val="0"/>
        <w:pBdr>
          <w:top w:val="nil"/>
          <w:left w:val="nil"/>
          <w:bottom w:val="nil"/>
          <w:right w:val="nil"/>
          <w:between w:val="nil"/>
        </w:pBdr>
        <w:spacing w:after="0"/>
        <w:ind w:left="284" w:hanging="284"/>
        <w:jc w:val="both"/>
        <w:rPr>
          <w:rFonts w:cs="Calibri"/>
          <w:color w:val="000000"/>
          <w:sz w:val="24"/>
          <w:szCs w:val="24"/>
        </w:rPr>
      </w:pPr>
    </w:p>
    <w:p w14:paraId="472F0BB2"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En aquellos casos en que no se llegue a un acuerdo entre las partes, no se cumplan las recomendaciones formuladas o la conducta persista, el Comité de Convivencia Laboral, deberá remitir la queja a la alta dirección de la empresa, cerrará el caso y el trabajador puede presentar la queja ante el inspector de trabajo o demandar ante el juez competente.</w:t>
      </w:r>
    </w:p>
    <w:p w14:paraId="72E09828" w14:textId="77777777" w:rsidR="005B40A5" w:rsidRDefault="005B40A5">
      <w:pPr>
        <w:pBdr>
          <w:top w:val="nil"/>
          <w:left w:val="nil"/>
          <w:bottom w:val="nil"/>
          <w:right w:val="nil"/>
          <w:between w:val="nil"/>
        </w:pBdr>
        <w:spacing w:after="0"/>
        <w:ind w:left="284" w:hanging="284"/>
        <w:rPr>
          <w:rFonts w:cs="Calibri"/>
          <w:color w:val="000000"/>
          <w:sz w:val="24"/>
          <w:szCs w:val="24"/>
        </w:rPr>
      </w:pPr>
    </w:p>
    <w:p w14:paraId="2D3A3756"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Presentar a la alta dirección de la empresa las recomendaciones para el desarrollo efectivo de las medidas preventivas y correctivas del acoso laboral, así como el informe anual de resultados de la gestión del comité de convivencia laboral y los informes requeridos por los organismos de control.</w:t>
      </w:r>
    </w:p>
    <w:p w14:paraId="2D699B03" w14:textId="77777777" w:rsidR="005B40A5" w:rsidRDefault="005B40A5">
      <w:pPr>
        <w:pBdr>
          <w:top w:val="nil"/>
          <w:left w:val="nil"/>
          <w:bottom w:val="nil"/>
          <w:right w:val="nil"/>
          <w:between w:val="nil"/>
        </w:pBdr>
        <w:spacing w:after="0"/>
        <w:ind w:left="284" w:hanging="284"/>
        <w:rPr>
          <w:rFonts w:cs="Calibri"/>
          <w:color w:val="000000"/>
          <w:sz w:val="24"/>
          <w:szCs w:val="24"/>
        </w:rPr>
      </w:pPr>
    </w:p>
    <w:p w14:paraId="476C817B" w14:textId="77777777" w:rsidR="005B40A5" w:rsidRDefault="00A02E63">
      <w:pPr>
        <w:widowControl w:val="0"/>
        <w:numPr>
          <w:ilvl w:val="0"/>
          <w:numId w:val="9"/>
        </w:numPr>
        <w:pBdr>
          <w:top w:val="nil"/>
          <w:left w:val="nil"/>
          <w:bottom w:val="nil"/>
          <w:right w:val="nil"/>
          <w:between w:val="nil"/>
        </w:pBdr>
        <w:spacing w:after="0" w:line="240" w:lineRule="auto"/>
        <w:ind w:left="284" w:hanging="284"/>
        <w:jc w:val="both"/>
        <w:rPr>
          <w:rFonts w:cs="Calibri"/>
          <w:color w:val="000000"/>
          <w:sz w:val="24"/>
          <w:szCs w:val="24"/>
        </w:rPr>
      </w:pPr>
      <w:r>
        <w:rPr>
          <w:rFonts w:cs="Calibri"/>
          <w:color w:val="000000"/>
          <w:sz w:val="24"/>
          <w:szCs w:val="24"/>
        </w:rPr>
        <w:t>Hacer seguimiento al cumplimiento de las recomendaciones dadas por el Comité de Convivencia a las dependencias de gestión del recurso humano y Seguridad y Salud en el Trabajo.</w:t>
      </w:r>
    </w:p>
    <w:p w14:paraId="28B018C9" w14:textId="77777777" w:rsidR="005B40A5" w:rsidRDefault="005B40A5">
      <w:pPr>
        <w:widowControl w:val="0"/>
        <w:pBdr>
          <w:top w:val="nil"/>
          <w:left w:val="nil"/>
          <w:bottom w:val="nil"/>
          <w:right w:val="nil"/>
          <w:between w:val="nil"/>
        </w:pBdr>
        <w:spacing w:after="0" w:line="240" w:lineRule="auto"/>
        <w:ind w:left="284"/>
        <w:jc w:val="both"/>
        <w:rPr>
          <w:rFonts w:cs="Calibri"/>
          <w:color w:val="000000"/>
          <w:sz w:val="24"/>
          <w:szCs w:val="24"/>
        </w:rPr>
      </w:pPr>
    </w:p>
    <w:p w14:paraId="06B3AD57" w14:textId="77777777" w:rsidR="005B40A5" w:rsidRDefault="00A02E63">
      <w:pPr>
        <w:widowControl w:val="0"/>
        <w:numPr>
          <w:ilvl w:val="0"/>
          <w:numId w:val="9"/>
        </w:numPr>
        <w:pBdr>
          <w:top w:val="nil"/>
          <w:left w:val="nil"/>
          <w:bottom w:val="nil"/>
          <w:right w:val="nil"/>
          <w:between w:val="nil"/>
        </w:pBdr>
        <w:spacing w:after="300" w:line="240" w:lineRule="auto"/>
        <w:ind w:left="284" w:hanging="426"/>
        <w:jc w:val="both"/>
        <w:rPr>
          <w:rFonts w:cs="Calibri"/>
          <w:color w:val="000000"/>
          <w:sz w:val="24"/>
          <w:szCs w:val="24"/>
        </w:rPr>
      </w:pPr>
      <w:r>
        <w:rPr>
          <w:rFonts w:cs="Calibri"/>
          <w:color w:val="000000"/>
          <w:sz w:val="24"/>
          <w:szCs w:val="24"/>
        </w:rPr>
        <w:t xml:space="preserve">Elaborar informes trimestrales sobre la gestión del Comité que incluya, seguimiento de </w:t>
      </w:r>
      <w:r>
        <w:rPr>
          <w:rFonts w:cs="Calibri"/>
          <w:color w:val="000000"/>
          <w:sz w:val="24"/>
          <w:szCs w:val="24"/>
        </w:rPr>
        <w:lastRenderedPageBreak/>
        <w:t>los casos y recomendaciones, los cuales serán presentados a la Gerencia.</w:t>
      </w:r>
    </w:p>
    <w:p w14:paraId="360D9FAC" w14:textId="77777777" w:rsidR="005B40A5" w:rsidRDefault="00A02E63">
      <w:pPr>
        <w:pStyle w:val="Ttulo2"/>
        <w:ind w:left="0" w:firstLine="0"/>
        <w:rPr>
          <w:rFonts w:ascii="Calibri" w:eastAsia="Calibri" w:hAnsi="Calibri" w:cs="Calibri"/>
          <w:i w:val="0"/>
          <w:sz w:val="24"/>
          <w:szCs w:val="24"/>
        </w:rPr>
      </w:pPr>
      <w:bookmarkStart w:id="2" w:name="_heading=h.1fob9te" w:colFirst="0" w:colLast="0"/>
      <w:bookmarkEnd w:id="2"/>
      <w:r>
        <w:rPr>
          <w:rFonts w:ascii="Calibri" w:eastAsia="Calibri" w:hAnsi="Calibri" w:cs="Calibri"/>
          <w:i w:val="0"/>
          <w:sz w:val="24"/>
          <w:szCs w:val="24"/>
        </w:rPr>
        <w:t>FUNCIONES DEL PRESIDENTE DEL COMITÉ:</w:t>
      </w:r>
    </w:p>
    <w:p w14:paraId="43B364BF" w14:textId="77777777" w:rsidR="005B40A5" w:rsidRDefault="00A02E63">
      <w:pPr>
        <w:numPr>
          <w:ilvl w:val="0"/>
          <w:numId w:val="4"/>
        </w:numPr>
        <w:tabs>
          <w:tab w:val="left" w:pos="-720"/>
        </w:tabs>
        <w:spacing w:after="0" w:line="240" w:lineRule="auto"/>
        <w:jc w:val="both"/>
        <w:rPr>
          <w:rFonts w:cs="Calibri"/>
          <w:sz w:val="24"/>
          <w:szCs w:val="24"/>
        </w:rPr>
      </w:pPr>
      <w:r>
        <w:rPr>
          <w:rFonts w:cs="Calibri"/>
          <w:sz w:val="24"/>
          <w:szCs w:val="24"/>
        </w:rPr>
        <w:t>Convocar a los miembros del Comité a las sesiones ordinarias y extraordinarias.</w:t>
      </w:r>
    </w:p>
    <w:p w14:paraId="542CD65E" w14:textId="77777777" w:rsidR="005B40A5" w:rsidRDefault="00A02E63">
      <w:pPr>
        <w:numPr>
          <w:ilvl w:val="0"/>
          <w:numId w:val="4"/>
        </w:numPr>
        <w:tabs>
          <w:tab w:val="left" w:pos="-720"/>
        </w:tabs>
        <w:spacing w:after="0" w:line="240" w:lineRule="auto"/>
        <w:jc w:val="both"/>
        <w:rPr>
          <w:rFonts w:cs="Calibri"/>
          <w:sz w:val="24"/>
          <w:szCs w:val="24"/>
        </w:rPr>
      </w:pPr>
      <w:r>
        <w:rPr>
          <w:rFonts w:cs="Calibri"/>
          <w:sz w:val="24"/>
          <w:szCs w:val="24"/>
        </w:rPr>
        <w:t>Presidir y orientar las reuniones ordinarias y extraordinarias en forma dinámica y eficaz.</w:t>
      </w:r>
    </w:p>
    <w:p w14:paraId="5728ABF7" w14:textId="77777777" w:rsidR="005B40A5" w:rsidRDefault="00A02E63">
      <w:pPr>
        <w:numPr>
          <w:ilvl w:val="0"/>
          <w:numId w:val="4"/>
        </w:numPr>
        <w:tabs>
          <w:tab w:val="left" w:pos="-720"/>
        </w:tabs>
        <w:spacing w:after="0" w:line="240" w:lineRule="auto"/>
        <w:jc w:val="both"/>
        <w:rPr>
          <w:rFonts w:cs="Calibri"/>
          <w:sz w:val="24"/>
          <w:szCs w:val="24"/>
        </w:rPr>
      </w:pPr>
      <w:r>
        <w:rPr>
          <w:rFonts w:cs="Calibri"/>
          <w:sz w:val="24"/>
          <w:szCs w:val="24"/>
        </w:rPr>
        <w:t>Tramitar ante la administración de la empresa, las recomendaciones aprobadas en el Comité.</w:t>
      </w:r>
    </w:p>
    <w:p w14:paraId="4E59F813" w14:textId="77777777" w:rsidR="005B40A5" w:rsidRDefault="00A02E63">
      <w:pPr>
        <w:numPr>
          <w:ilvl w:val="0"/>
          <w:numId w:val="4"/>
        </w:numPr>
        <w:tabs>
          <w:tab w:val="left" w:pos="-720"/>
        </w:tabs>
        <w:spacing w:after="0" w:line="240" w:lineRule="auto"/>
        <w:jc w:val="both"/>
        <w:rPr>
          <w:rFonts w:cs="Calibri"/>
          <w:sz w:val="24"/>
          <w:szCs w:val="24"/>
        </w:rPr>
      </w:pPr>
      <w:r>
        <w:rPr>
          <w:rFonts w:cs="Calibri"/>
          <w:sz w:val="24"/>
          <w:szCs w:val="24"/>
        </w:rPr>
        <w:t>Gestionar ante la Gerencia, los recursos requeridos para el funcionamiento del Comité.</w:t>
      </w:r>
    </w:p>
    <w:p w14:paraId="6C8EC678" w14:textId="77777777" w:rsidR="005B40A5" w:rsidRDefault="00A02E63">
      <w:pPr>
        <w:pStyle w:val="Ttulo2"/>
        <w:ind w:left="0" w:firstLine="0"/>
        <w:rPr>
          <w:rFonts w:ascii="Calibri" w:eastAsia="Calibri" w:hAnsi="Calibri" w:cs="Calibri"/>
          <w:i w:val="0"/>
          <w:sz w:val="24"/>
          <w:szCs w:val="24"/>
        </w:rPr>
      </w:pPr>
      <w:bookmarkStart w:id="3" w:name="_heading=h.3znysh7" w:colFirst="0" w:colLast="0"/>
      <w:bookmarkEnd w:id="3"/>
      <w:r>
        <w:rPr>
          <w:rFonts w:ascii="Calibri" w:eastAsia="Calibri" w:hAnsi="Calibri" w:cs="Calibri"/>
          <w:i w:val="0"/>
          <w:sz w:val="24"/>
          <w:szCs w:val="24"/>
        </w:rPr>
        <w:t>Funciones del secretario:</w:t>
      </w:r>
    </w:p>
    <w:p w14:paraId="3C60D411"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Recibir y dar trámite a las quejas presentadas por escrito en las que se describan las situaciones que puedan constituir acoso laboral, así como las pruebas que las soportan. </w:t>
      </w:r>
    </w:p>
    <w:p w14:paraId="69B46E5C"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Enviar por medio físico o electrónico a los miembros del Comité la convocatoria realizada por el presidente a las sesiones ordinarias y extraordinarias, indicando el día, la hora y el lugar de la reunión. </w:t>
      </w:r>
      <w:r>
        <w:rPr>
          <w:rFonts w:ascii="MS Gothic" w:eastAsia="MS Gothic" w:hAnsi="MS Gothic" w:cs="MS Gothic"/>
          <w:sz w:val="24"/>
          <w:szCs w:val="24"/>
        </w:rPr>
        <w:t> </w:t>
      </w:r>
    </w:p>
    <w:p w14:paraId="49FAA5A0"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Citar individualmente a cada una de las partes involucradas en las quejas, con el fin de escuchar los hechos que dieron lugar a la misma. </w:t>
      </w:r>
      <w:r>
        <w:rPr>
          <w:rFonts w:ascii="MS Gothic" w:eastAsia="MS Gothic" w:hAnsi="MS Gothic" w:cs="MS Gothic"/>
          <w:sz w:val="24"/>
          <w:szCs w:val="24"/>
        </w:rPr>
        <w:t> </w:t>
      </w:r>
    </w:p>
    <w:p w14:paraId="2FB0BBAD"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Citar conjuntamente a los trabajadores involucrados en las quejas con el fin de establecer compromisos de convivencia.</w:t>
      </w:r>
    </w:p>
    <w:p w14:paraId="2A1C9971"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Llevar el archivo de las quejas presentadas, la documentación soporte y velar por la reserva, custodia y confidencialidad de la información. </w:t>
      </w:r>
    </w:p>
    <w:p w14:paraId="2637435E"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Elaborar el orden del día y las actas de cada una de las sesiones del Comité. </w:t>
      </w:r>
    </w:p>
    <w:p w14:paraId="31203348"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Enviar las comunicaciones con las recomendaciones dadas por el Comité a las diferentes dependencias de la empresa. </w:t>
      </w:r>
      <w:r>
        <w:rPr>
          <w:rFonts w:ascii="MS Gothic" w:eastAsia="MS Gothic" w:hAnsi="MS Gothic" w:cs="MS Gothic"/>
          <w:sz w:val="24"/>
          <w:szCs w:val="24"/>
        </w:rPr>
        <w:t> </w:t>
      </w:r>
    </w:p>
    <w:p w14:paraId="3B5C2B98"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 xml:space="preserve">Citar a reuniones y solicitar los soportes requeridos para hacer seguimiento al cumplimiento de los compromisos adquiridos por cada una de las partes involucradas. </w:t>
      </w:r>
    </w:p>
    <w:p w14:paraId="5A014946" w14:textId="77777777" w:rsidR="005B40A5" w:rsidRDefault="00A02E63">
      <w:pPr>
        <w:widowControl w:val="0"/>
        <w:numPr>
          <w:ilvl w:val="0"/>
          <w:numId w:val="5"/>
        </w:numPr>
        <w:spacing w:after="0" w:line="240" w:lineRule="auto"/>
        <w:jc w:val="both"/>
        <w:rPr>
          <w:rFonts w:cs="Calibri"/>
          <w:sz w:val="24"/>
          <w:szCs w:val="24"/>
        </w:rPr>
      </w:pPr>
      <w:r>
        <w:rPr>
          <w:rFonts w:cs="Calibri"/>
          <w:sz w:val="24"/>
          <w:szCs w:val="24"/>
        </w:rPr>
        <w:t>Elaborar informes trimestrales sobre la gestión del Comité que incluya estadísticas de las quejas, seguimiento de los casos y recomendaciones, los cuales serán presentados a la Gerencia.</w:t>
      </w:r>
    </w:p>
    <w:p w14:paraId="7E64E136" w14:textId="77777777" w:rsidR="005B40A5" w:rsidRDefault="00A02E63">
      <w:pPr>
        <w:pStyle w:val="Ttulo1"/>
        <w:ind w:left="142" w:firstLine="0"/>
        <w:rPr>
          <w:rFonts w:ascii="Calibri" w:eastAsia="Calibri" w:hAnsi="Calibri" w:cs="Calibri"/>
          <w:sz w:val="24"/>
          <w:szCs w:val="24"/>
        </w:rPr>
      </w:pPr>
      <w:bookmarkStart w:id="4" w:name="_heading=h.2et92p0" w:colFirst="0" w:colLast="0"/>
      <w:bookmarkEnd w:id="4"/>
      <w:r>
        <w:rPr>
          <w:rFonts w:ascii="Calibri" w:eastAsia="Calibri" w:hAnsi="Calibri" w:cs="Calibri"/>
          <w:sz w:val="24"/>
          <w:szCs w:val="24"/>
        </w:rPr>
        <w:t>OBLIGACIONES DEL EMPLEADOR:</w:t>
      </w:r>
    </w:p>
    <w:p w14:paraId="7F20CC33" w14:textId="77777777" w:rsidR="005B40A5" w:rsidRDefault="00A02E63">
      <w:pPr>
        <w:numPr>
          <w:ilvl w:val="0"/>
          <w:numId w:val="6"/>
        </w:numPr>
        <w:tabs>
          <w:tab w:val="left" w:pos="-720"/>
        </w:tabs>
        <w:spacing w:after="0" w:line="240" w:lineRule="auto"/>
        <w:jc w:val="both"/>
        <w:rPr>
          <w:rFonts w:cs="Calibri"/>
          <w:sz w:val="24"/>
          <w:szCs w:val="24"/>
        </w:rPr>
      </w:pPr>
      <w:r>
        <w:rPr>
          <w:rFonts w:cs="Calibri"/>
          <w:sz w:val="24"/>
          <w:szCs w:val="24"/>
        </w:rPr>
        <w:t>Garantizar un espacio físico para las reuniones y demás actividades del Comité de Convivencia Laboral, así como para el manejo reservado de la documentación.</w:t>
      </w:r>
    </w:p>
    <w:p w14:paraId="2846BCD6" w14:textId="77777777" w:rsidR="005B40A5" w:rsidRDefault="00A02E63">
      <w:pPr>
        <w:numPr>
          <w:ilvl w:val="0"/>
          <w:numId w:val="6"/>
        </w:numPr>
        <w:tabs>
          <w:tab w:val="left" w:pos="-720"/>
        </w:tabs>
        <w:spacing w:after="0" w:line="240" w:lineRule="auto"/>
        <w:jc w:val="both"/>
        <w:rPr>
          <w:rFonts w:cs="Calibri"/>
          <w:sz w:val="24"/>
          <w:szCs w:val="24"/>
        </w:rPr>
      </w:pPr>
      <w:r>
        <w:rPr>
          <w:rFonts w:cs="Calibri"/>
          <w:sz w:val="24"/>
          <w:szCs w:val="24"/>
        </w:rPr>
        <w:lastRenderedPageBreak/>
        <w:t>Realizar actividades de capacitación para los miembros del Comité sobre resolución de conflictos, comunicación asertiva y otros temas considerados prioritarios para el funcionamiento del mismo.</w:t>
      </w:r>
    </w:p>
    <w:p w14:paraId="3CC71E68" w14:textId="77777777" w:rsidR="005B40A5" w:rsidRDefault="00A02E63">
      <w:pPr>
        <w:numPr>
          <w:ilvl w:val="0"/>
          <w:numId w:val="6"/>
        </w:numPr>
        <w:tabs>
          <w:tab w:val="left" w:pos="-720"/>
        </w:tabs>
        <w:spacing w:after="0" w:line="240" w:lineRule="auto"/>
        <w:jc w:val="both"/>
        <w:rPr>
          <w:rFonts w:cs="Calibri"/>
          <w:sz w:val="24"/>
          <w:szCs w:val="24"/>
        </w:rPr>
      </w:pPr>
      <w:r>
        <w:rPr>
          <w:rFonts w:cs="Calibri"/>
          <w:sz w:val="24"/>
          <w:szCs w:val="24"/>
        </w:rPr>
        <w:t>Desarrollar las medidas preventivas y correctivas de acoso laboral</w:t>
      </w:r>
    </w:p>
    <w:p w14:paraId="3DE64C41" w14:textId="77777777" w:rsidR="005B40A5" w:rsidRDefault="005B40A5">
      <w:pPr>
        <w:tabs>
          <w:tab w:val="left" w:pos="-720"/>
        </w:tabs>
        <w:spacing w:after="0" w:line="240" w:lineRule="auto"/>
        <w:ind w:left="142"/>
        <w:jc w:val="both"/>
        <w:rPr>
          <w:rFonts w:cs="Calibri"/>
          <w:sz w:val="24"/>
          <w:szCs w:val="24"/>
        </w:rPr>
      </w:pPr>
    </w:p>
    <w:p w14:paraId="47083699" w14:textId="77777777" w:rsidR="005B40A5" w:rsidRDefault="00A02E63">
      <w:pPr>
        <w:pStyle w:val="Ttulo1"/>
        <w:rPr>
          <w:rFonts w:ascii="Calibri" w:eastAsia="Calibri" w:hAnsi="Calibri" w:cs="Calibri"/>
          <w:sz w:val="24"/>
          <w:szCs w:val="24"/>
        </w:rPr>
      </w:pPr>
      <w:bookmarkStart w:id="5" w:name="_heading=h.tyjcwt" w:colFirst="0" w:colLast="0"/>
      <w:bookmarkEnd w:id="5"/>
      <w:r>
        <w:rPr>
          <w:rFonts w:ascii="Calibri" w:eastAsia="Calibri" w:hAnsi="Calibri" w:cs="Calibri"/>
          <w:sz w:val="24"/>
          <w:szCs w:val="24"/>
        </w:rPr>
        <w:t>PASOS PARA CONFORMAR EL COMITÉ DE CONVIVENCIA.</w:t>
      </w:r>
    </w:p>
    <w:p w14:paraId="21237562"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 xml:space="preserve">Defina cuantos representantes requiere para la conformación del comité de su empresa </w:t>
      </w:r>
    </w:p>
    <w:p w14:paraId="685AF65C" w14:textId="77777777" w:rsidR="005B40A5" w:rsidRDefault="005B40A5">
      <w:pPr>
        <w:pBdr>
          <w:top w:val="nil"/>
          <w:left w:val="nil"/>
          <w:bottom w:val="nil"/>
          <w:right w:val="nil"/>
          <w:between w:val="nil"/>
        </w:pBdr>
        <w:spacing w:after="0"/>
        <w:ind w:left="142"/>
        <w:jc w:val="both"/>
        <w:rPr>
          <w:rFonts w:cs="Calibri"/>
          <w:color w:val="000000"/>
          <w:sz w:val="24"/>
          <w:szCs w:val="24"/>
        </w:rPr>
      </w:pPr>
    </w:p>
    <w:p w14:paraId="04AA0563" w14:textId="77777777" w:rsidR="005B40A5" w:rsidRDefault="00A02E63">
      <w:pPr>
        <w:numPr>
          <w:ilvl w:val="0"/>
          <w:numId w:val="7"/>
        </w:numPr>
        <w:pBdr>
          <w:top w:val="nil"/>
          <w:left w:val="nil"/>
          <w:bottom w:val="nil"/>
          <w:right w:val="nil"/>
          <w:between w:val="nil"/>
        </w:pBdr>
        <w:jc w:val="both"/>
        <w:rPr>
          <w:rFonts w:cs="Calibri"/>
          <w:color w:val="000000"/>
          <w:sz w:val="24"/>
          <w:szCs w:val="24"/>
        </w:rPr>
      </w:pPr>
      <w:r>
        <w:rPr>
          <w:rFonts w:cs="Calibri"/>
          <w:color w:val="000000"/>
          <w:sz w:val="24"/>
          <w:szCs w:val="24"/>
        </w:rPr>
        <w:t>Realice reunión con sus trabajadores e informe:</w:t>
      </w:r>
    </w:p>
    <w:p w14:paraId="099D51E7" w14:textId="77777777" w:rsidR="005B40A5" w:rsidRDefault="00A02E63">
      <w:pPr>
        <w:spacing w:after="0" w:line="240" w:lineRule="auto"/>
        <w:ind w:left="709"/>
        <w:jc w:val="both"/>
        <w:rPr>
          <w:rFonts w:cs="Calibri"/>
          <w:sz w:val="24"/>
          <w:szCs w:val="24"/>
        </w:rPr>
      </w:pPr>
      <w:r>
        <w:rPr>
          <w:rFonts w:cs="Calibri"/>
          <w:sz w:val="24"/>
          <w:szCs w:val="24"/>
        </w:rPr>
        <w:t>Qué es el Comité de Convivencia Laboral</w:t>
      </w:r>
    </w:p>
    <w:p w14:paraId="735BC177" w14:textId="77777777" w:rsidR="005B40A5" w:rsidRDefault="00A02E63">
      <w:pPr>
        <w:spacing w:after="0" w:line="240" w:lineRule="auto"/>
        <w:ind w:left="709"/>
        <w:jc w:val="both"/>
        <w:rPr>
          <w:rFonts w:cs="Calibri"/>
          <w:sz w:val="24"/>
          <w:szCs w:val="24"/>
        </w:rPr>
      </w:pPr>
      <w:r>
        <w:rPr>
          <w:rFonts w:cs="Calibri"/>
          <w:sz w:val="24"/>
          <w:szCs w:val="24"/>
        </w:rPr>
        <w:t>Cuáles son sus funciones</w:t>
      </w:r>
    </w:p>
    <w:p w14:paraId="2219D510" w14:textId="77777777" w:rsidR="005B40A5" w:rsidRDefault="00A02E63">
      <w:pPr>
        <w:spacing w:after="0" w:line="240" w:lineRule="auto"/>
        <w:ind w:left="709"/>
        <w:jc w:val="both"/>
        <w:rPr>
          <w:rFonts w:cs="Calibri"/>
          <w:sz w:val="24"/>
          <w:szCs w:val="24"/>
        </w:rPr>
      </w:pPr>
      <w:r>
        <w:rPr>
          <w:rFonts w:cs="Calibri"/>
          <w:sz w:val="24"/>
          <w:szCs w:val="24"/>
        </w:rPr>
        <w:t>Porque es importante participar.</w:t>
      </w:r>
    </w:p>
    <w:p w14:paraId="540F90C4" w14:textId="77777777" w:rsidR="005B40A5" w:rsidRDefault="005B40A5">
      <w:pPr>
        <w:pBdr>
          <w:top w:val="nil"/>
          <w:left w:val="nil"/>
          <w:bottom w:val="nil"/>
          <w:right w:val="nil"/>
          <w:between w:val="nil"/>
        </w:pBdr>
        <w:spacing w:after="0" w:line="240" w:lineRule="auto"/>
        <w:ind w:left="142"/>
        <w:jc w:val="both"/>
        <w:rPr>
          <w:rFonts w:cs="Calibri"/>
          <w:color w:val="000000"/>
          <w:sz w:val="24"/>
          <w:szCs w:val="24"/>
        </w:rPr>
      </w:pPr>
    </w:p>
    <w:p w14:paraId="743193C1"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Realice convocatoria entre los trabajadores para ser elegidos por sus compañeros, utilice el formato de convocatoria.</w:t>
      </w:r>
    </w:p>
    <w:p w14:paraId="2CFE4A2D" w14:textId="77777777" w:rsidR="005B40A5" w:rsidRDefault="005B40A5">
      <w:pPr>
        <w:pBdr>
          <w:top w:val="nil"/>
          <w:left w:val="nil"/>
          <w:bottom w:val="nil"/>
          <w:right w:val="nil"/>
          <w:between w:val="nil"/>
        </w:pBdr>
        <w:spacing w:after="0"/>
        <w:ind w:left="142"/>
        <w:jc w:val="both"/>
        <w:rPr>
          <w:rFonts w:cs="Calibri"/>
          <w:color w:val="000000"/>
          <w:sz w:val="24"/>
          <w:szCs w:val="24"/>
        </w:rPr>
      </w:pPr>
    </w:p>
    <w:p w14:paraId="32706BF4"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Elija a dos trabajadores que servirán como jurados de votación.</w:t>
      </w:r>
    </w:p>
    <w:p w14:paraId="1DEA2DAF" w14:textId="77777777" w:rsidR="005B40A5" w:rsidRDefault="005B40A5">
      <w:pPr>
        <w:pBdr>
          <w:top w:val="nil"/>
          <w:left w:val="nil"/>
          <w:bottom w:val="nil"/>
          <w:right w:val="nil"/>
          <w:between w:val="nil"/>
        </w:pBdr>
        <w:spacing w:after="0"/>
        <w:ind w:left="720"/>
        <w:jc w:val="both"/>
        <w:rPr>
          <w:rFonts w:cs="Calibri"/>
          <w:color w:val="000000"/>
          <w:sz w:val="24"/>
          <w:szCs w:val="24"/>
        </w:rPr>
      </w:pPr>
    </w:p>
    <w:p w14:paraId="3BE75556"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 xml:space="preserve">Reúna a los trabajadores para que voten por sus representantes al Comité, utilice el listado de participantes a la votación y un formato de voto. </w:t>
      </w:r>
    </w:p>
    <w:p w14:paraId="34C19803" w14:textId="77777777" w:rsidR="005B40A5" w:rsidRDefault="005B40A5">
      <w:pPr>
        <w:pBdr>
          <w:top w:val="nil"/>
          <w:left w:val="nil"/>
          <w:bottom w:val="nil"/>
          <w:right w:val="nil"/>
          <w:between w:val="nil"/>
        </w:pBdr>
        <w:spacing w:after="0"/>
        <w:ind w:left="720"/>
        <w:jc w:val="both"/>
        <w:rPr>
          <w:rFonts w:cs="Calibri"/>
          <w:color w:val="000000"/>
          <w:sz w:val="24"/>
          <w:szCs w:val="24"/>
        </w:rPr>
      </w:pPr>
    </w:p>
    <w:p w14:paraId="01F187C8"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Los jurados deberán contar cada uno de los votos y listar por cada participante cuantos votos obtuvo, utilice el formato para acta cierre votaciones para elección candidatos.</w:t>
      </w:r>
    </w:p>
    <w:p w14:paraId="29F2AB38" w14:textId="77777777" w:rsidR="005B40A5" w:rsidRDefault="005B40A5">
      <w:pPr>
        <w:pBdr>
          <w:top w:val="nil"/>
          <w:left w:val="nil"/>
          <w:bottom w:val="nil"/>
          <w:right w:val="nil"/>
          <w:between w:val="nil"/>
        </w:pBdr>
        <w:spacing w:after="0"/>
        <w:ind w:left="720"/>
        <w:jc w:val="both"/>
        <w:rPr>
          <w:rFonts w:cs="Calibri"/>
          <w:color w:val="000000"/>
          <w:sz w:val="24"/>
          <w:szCs w:val="24"/>
        </w:rPr>
      </w:pPr>
    </w:p>
    <w:p w14:paraId="5D9F5996"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Defina cuales son los representantes al Comité por parte de la empresa, estos deben ser elegidos por el representante legal de la empresa.</w:t>
      </w:r>
    </w:p>
    <w:p w14:paraId="453CC2F5" w14:textId="77777777" w:rsidR="005B40A5" w:rsidRDefault="005B40A5">
      <w:pPr>
        <w:pBdr>
          <w:top w:val="nil"/>
          <w:left w:val="nil"/>
          <w:bottom w:val="nil"/>
          <w:right w:val="nil"/>
          <w:between w:val="nil"/>
        </w:pBdr>
        <w:spacing w:after="0"/>
        <w:ind w:left="720"/>
        <w:jc w:val="both"/>
        <w:rPr>
          <w:rFonts w:cs="Calibri"/>
          <w:color w:val="000000"/>
          <w:sz w:val="24"/>
          <w:szCs w:val="24"/>
        </w:rPr>
      </w:pPr>
    </w:p>
    <w:p w14:paraId="47100752"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Reúna a los miembros del Comité elegidos para que entre ellos elijan al secretario del Comité, utilice el formato para acta de nombramiento.</w:t>
      </w:r>
    </w:p>
    <w:p w14:paraId="4CF5B838" w14:textId="77777777" w:rsidR="005B40A5" w:rsidRDefault="005B40A5">
      <w:pPr>
        <w:pBdr>
          <w:top w:val="nil"/>
          <w:left w:val="nil"/>
          <w:bottom w:val="nil"/>
          <w:right w:val="nil"/>
          <w:between w:val="nil"/>
        </w:pBdr>
        <w:spacing w:after="0"/>
        <w:ind w:left="720"/>
        <w:jc w:val="both"/>
        <w:rPr>
          <w:rFonts w:cs="Calibri"/>
          <w:color w:val="000000"/>
          <w:sz w:val="24"/>
          <w:szCs w:val="24"/>
        </w:rPr>
      </w:pPr>
    </w:p>
    <w:p w14:paraId="09A9179C" w14:textId="77777777" w:rsidR="005B40A5" w:rsidRDefault="00A02E63">
      <w:pPr>
        <w:numPr>
          <w:ilvl w:val="0"/>
          <w:numId w:val="7"/>
        </w:numPr>
        <w:pBdr>
          <w:top w:val="nil"/>
          <w:left w:val="nil"/>
          <w:bottom w:val="nil"/>
          <w:right w:val="nil"/>
          <w:between w:val="nil"/>
        </w:pBdr>
        <w:spacing w:after="0"/>
        <w:jc w:val="both"/>
        <w:rPr>
          <w:rFonts w:cs="Calibri"/>
          <w:color w:val="000000"/>
          <w:sz w:val="24"/>
          <w:szCs w:val="24"/>
        </w:rPr>
      </w:pPr>
      <w:r>
        <w:rPr>
          <w:rFonts w:cs="Calibri"/>
          <w:color w:val="000000"/>
          <w:sz w:val="24"/>
          <w:szCs w:val="24"/>
        </w:rPr>
        <w:t>Genere el plan de capacitación según lo descrito anteriormente</w:t>
      </w:r>
    </w:p>
    <w:p w14:paraId="36FB784A" w14:textId="77777777" w:rsidR="005B40A5" w:rsidRDefault="005B40A5">
      <w:pPr>
        <w:pBdr>
          <w:top w:val="nil"/>
          <w:left w:val="nil"/>
          <w:bottom w:val="nil"/>
          <w:right w:val="nil"/>
          <w:between w:val="nil"/>
        </w:pBdr>
        <w:spacing w:after="0"/>
        <w:ind w:left="142"/>
        <w:jc w:val="both"/>
        <w:rPr>
          <w:rFonts w:cs="Calibri"/>
          <w:color w:val="000000"/>
          <w:sz w:val="24"/>
          <w:szCs w:val="24"/>
        </w:rPr>
      </w:pPr>
    </w:p>
    <w:p w14:paraId="684286B2" w14:textId="77777777" w:rsidR="005B40A5" w:rsidRDefault="005B40A5">
      <w:pPr>
        <w:pBdr>
          <w:top w:val="nil"/>
          <w:left w:val="nil"/>
          <w:bottom w:val="nil"/>
          <w:right w:val="nil"/>
          <w:between w:val="nil"/>
        </w:pBdr>
        <w:spacing w:after="0"/>
        <w:ind w:left="142"/>
        <w:jc w:val="both"/>
        <w:rPr>
          <w:rFonts w:cs="Calibri"/>
          <w:color w:val="000000"/>
          <w:sz w:val="24"/>
          <w:szCs w:val="24"/>
        </w:rPr>
      </w:pPr>
    </w:p>
    <w:p w14:paraId="5B36565F" w14:textId="77777777" w:rsidR="005B40A5" w:rsidRDefault="005B40A5">
      <w:pPr>
        <w:pBdr>
          <w:top w:val="nil"/>
          <w:left w:val="nil"/>
          <w:bottom w:val="nil"/>
          <w:right w:val="nil"/>
          <w:between w:val="nil"/>
        </w:pBdr>
        <w:ind w:left="142"/>
        <w:jc w:val="both"/>
        <w:rPr>
          <w:rFonts w:cs="Calibri"/>
          <w:color w:val="000000"/>
          <w:sz w:val="24"/>
          <w:szCs w:val="24"/>
        </w:rPr>
      </w:pPr>
    </w:p>
    <w:p w14:paraId="4E9C5014" w14:textId="77777777" w:rsidR="005B40A5" w:rsidRDefault="005B40A5">
      <w:pPr>
        <w:jc w:val="both"/>
        <w:rPr>
          <w:rFonts w:cs="Calibri"/>
          <w:sz w:val="24"/>
          <w:szCs w:val="24"/>
        </w:rPr>
      </w:pPr>
    </w:p>
    <w:p w14:paraId="5DB8F9BD" w14:textId="77777777" w:rsidR="005B40A5" w:rsidRDefault="00A02E63">
      <w:pPr>
        <w:jc w:val="both"/>
        <w:rPr>
          <w:rFonts w:cs="Calibri"/>
          <w:b/>
          <w:sz w:val="24"/>
          <w:szCs w:val="24"/>
        </w:rPr>
      </w:pPr>
      <w:r>
        <w:rPr>
          <w:rFonts w:cs="Calibri"/>
          <w:b/>
          <w:sz w:val="24"/>
          <w:szCs w:val="24"/>
        </w:rPr>
        <w:t>REGISTROS</w:t>
      </w:r>
    </w:p>
    <w:p w14:paraId="1C51A5C6" w14:textId="77777777" w:rsidR="005B40A5" w:rsidRDefault="005B40A5">
      <w:pPr>
        <w:pBdr>
          <w:top w:val="nil"/>
          <w:left w:val="nil"/>
          <w:bottom w:val="nil"/>
          <w:right w:val="nil"/>
          <w:between w:val="nil"/>
        </w:pBdr>
        <w:ind w:left="142"/>
        <w:jc w:val="both"/>
        <w:rPr>
          <w:rFonts w:cs="Calibri"/>
          <w:b/>
          <w:color w:val="000000"/>
          <w:sz w:val="24"/>
          <w:szCs w:val="24"/>
        </w:rPr>
      </w:pPr>
    </w:p>
    <w:p w14:paraId="035155CE" w14:textId="77777777" w:rsidR="005B40A5" w:rsidRDefault="00A02E63">
      <w:pPr>
        <w:jc w:val="both"/>
        <w:rPr>
          <w:rFonts w:cs="Calibri"/>
          <w:sz w:val="24"/>
          <w:szCs w:val="24"/>
        </w:rPr>
      </w:pPr>
      <w:r>
        <w:rPr>
          <w:rFonts w:cs="Calibri"/>
          <w:sz w:val="24"/>
          <w:szCs w:val="24"/>
        </w:rPr>
        <w:t>FRSST-010 Formato de acta de conformación del Comité de Convivencia</w:t>
      </w:r>
    </w:p>
    <w:p w14:paraId="62556E24" w14:textId="77777777" w:rsidR="005B40A5" w:rsidRDefault="00A02E63">
      <w:pPr>
        <w:jc w:val="both"/>
        <w:rPr>
          <w:rFonts w:cs="Calibri"/>
          <w:sz w:val="24"/>
          <w:szCs w:val="24"/>
        </w:rPr>
      </w:pPr>
      <w:r>
        <w:rPr>
          <w:rFonts w:cs="Calibri"/>
          <w:sz w:val="24"/>
          <w:szCs w:val="24"/>
        </w:rPr>
        <w:t>FRSST-011 Formato de acta de votación del Comité de Convivencia</w:t>
      </w:r>
    </w:p>
    <w:p w14:paraId="026F3EAA" w14:textId="77777777" w:rsidR="005B40A5" w:rsidRDefault="00A02E63">
      <w:pPr>
        <w:jc w:val="both"/>
        <w:rPr>
          <w:rFonts w:cs="Calibri"/>
          <w:sz w:val="24"/>
          <w:szCs w:val="24"/>
        </w:rPr>
      </w:pPr>
      <w:r>
        <w:rPr>
          <w:rFonts w:cs="Calibri"/>
          <w:sz w:val="24"/>
          <w:szCs w:val="24"/>
        </w:rPr>
        <w:t>FRSST-012 Formato para presentar quejas o sugerencias al comité de convivencia</w:t>
      </w:r>
    </w:p>
    <w:p w14:paraId="00C3B33D" w14:textId="77777777" w:rsidR="005B40A5" w:rsidRDefault="00A02E63">
      <w:pPr>
        <w:jc w:val="both"/>
        <w:rPr>
          <w:rFonts w:cs="Calibri"/>
          <w:sz w:val="24"/>
          <w:szCs w:val="24"/>
        </w:rPr>
      </w:pPr>
      <w:r>
        <w:rPr>
          <w:rFonts w:cs="Calibri"/>
          <w:sz w:val="24"/>
          <w:szCs w:val="24"/>
        </w:rPr>
        <w:t>FRSST-013 Formato de inscripción de candidatos a grupos de apoyo</w:t>
      </w:r>
    </w:p>
    <w:p w14:paraId="6EBFD678" w14:textId="77777777" w:rsidR="005B40A5" w:rsidRDefault="00A02E63">
      <w:pPr>
        <w:jc w:val="both"/>
        <w:rPr>
          <w:rFonts w:cs="Calibri"/>
          <w:sz w:val="24"/>
          <w:szCs w:val="24"/>
        </w:rPr>
      </w:pPr>
      <w:r>
        <w:rPr>
          <w:rFonts w:cs="Calibri"/>
          <w:sz w:val="24"/>
          <w:szCs w:val="24"/>
        </w:rPr>
        <w:t>FRSST-014 Formato de acta de reunión del Comité de Convivencia</w:t>
      </w:r>
    </w:p>
    <w:p w14:paraId="5093A9FB" w14:textId="77777777" w:rsidR="005B40A5" w:rsidRDefault="005B40A5">
      <w:pPr>
        <w:pStyle w:val="Ttulo1"/>
        <w:ind w:left="0" w:firstLine="0"/>
        <w:rPr>
          <w:rFonts w:ascii="Calibri" w:eastAsia="Calibri" w:hAnsi="Calibri" w:cs="Calibri"/>
          <w:sz w:val="24"/>
          <w:szCs w:val="24"/>
        </w:rPr>
      </w:pPr>
    </w:p>
    <w:p w14:paraId="4BECDAAC" w14:textId="77777777" w:rsidR="005B40A5" w:rsidRDefault="00A02E63">
      <w:pPr>
        <w:pStyle w:val="Ttulo1"/>
        <w:rPr>
          <w:rFonts w:ascii="Calibri" w:eastAsia="Calibri" w:hAnsi="Calibri" w:cs="Calibri"/>
          <w:sz w:val="24"/>
          <w:szCs w:val="24"/>
        </w:rPr>
      </w:pPr>
      <w:r>
        <w:rPr>
          <w:rFonts w:ascii="Calibri" w:eastAsia="Calibri" w:hAnsi="Calibri" w:cs="Calibri"/>
          <w:sz w:val="24"/>
          <w:szCs w:val="24"/>
        </w:rPr>
        <w:t>BIBLIOGRAFIA</w:t>
      </w:r>
    </w:p>
    <w:p w14:paraId="588DE62E" w14:textId="77777777" w:rsidR="005B40A5" w:rsidRDefault="00A02E63">
      <w:pPr>
        <w:numPr>
          <w:ilvl w:val="0"/>
          <w:numId w:val="8"/>
        </w:numPr>
        <w:pBdr>
          <w:top w:val="nil"/>
          <w:left w:val="nil"/>
          <w:bottom w:val="nil"/>
          <w:right w:val="nil"/>
          <w:between w:val="nil"/>
        </w:pBdr>
        <w:spacing w:after="0"/>
        <w:ind w:left="142" w:firstLine="0"/>
        <w:rPr>
          <w:rFonts w:cs="Calibri"/>
          <w:color w:val="000000"/>
          <w:sz w:val="24"/>
          <w:szCs w:val="24"/>
        </w:rPr>
      </w:pPr>
      <w:r>
        <w:rPr>
          <w:rFonts w:cs="Calibri"/>
          <w:color w:val="000000"/>
          <w:sz w:val="24"/>
          <w:szCs w:val="24"/>
        </w:rPr>
        <w:t>Resolución 1356 de 2012 Art. 1.</w:t>
      </w:r>
    </w:p>
    <w:p w14:paraId="56C4498D" w14:textId="77777777" w:rsidR="005B40A5" w:rsidRDefault="00A02E63">
      <w:pPr>
        <w:numPr>
          <w:ilvl w:val="0"/>
          <w:numId w:val="8"/>
        </w:numPr>
        <w:pBdr>
          <w:top w:val="nil"/>
          <w:left w:val="nil"/>
          <w:bottom w:val="nil"/>
          <w:right w:val="nil"/>
          <w:between w:val="nil"/>
        </w:pBdr>
        <w:spacing w:after="0"/>
        <w:ind w:left="142" w:firstLine="0"/>
        <w:rPr>
          <w:rFonts w:cs="Calibri"/>
          <w:color w:val="000000"/>
          <w:sz w:val="24"/>
          <w:szCs w:val="24"/>
        </w:rPr>
      </w:pPr>
      <w:r>
        <w:rPr>
          <w:rFonts w:cs="Calibri"/>
          <w:color w:val="000000"/>
          <w:sz w:val="24"/>
          <w:szCs w:val="24"/>
        </w:rPr>
        <w:t>Resolución 652 de abril de 2012</w:t>
      </w:r>
    </w:p>
    <w:p w14:paraId="43469411" w14:textId="77777777" w:rsidR="005B40A5" w:rsidRDefault="00A02E63">
      <w:pPr>
        <w:numPr>
          <w:ilvl w:val="0"/>
          <w:numId w:val="8"/>
        </w:numPr>
        <w:pBdr>
          <w:top w:val="nil"/>
          <w:left w:val="nil"/>
          <w:bottom w:val="nil"/>
          <w:right w:val="nil"/>
          <w:between w:val="nil"/>
        </w:pBdr>
        <w:ind w:left="142" w:firstLine="0"/>
        <w:rPr>
          <w:rFonts w:cs="Calibri"/>
          <w:color w:val="000000"/>
          <w:sz w:val="24"/>
          <w:szCs w:val="24"/>
        </w:rPr>
      </w:pPr>
      <w:r>
        <w:rPr>
          <w:rFonts w:cs="Calibri"/>
          <w:color w:val="000000"/>
          <w:sz w:val="24"/>
          <w:szCs w:val="24"/>
        </w:rPr>
        <w:t>Resolución 2646 de 2008</w:t>
      </w:r>
    </w:p>
    <w:p w14:paraId="05AB34F5" w14:textId="77777777" w:rsidR="005B40A5" w:rsidRDefault="005B40A5">
      <w:pPr>
        <w:ind w:left="142"/>
        <w:rPr>
          <w:rFonts w:cs="Calibri"/>
          <w:sz w:val="24"/>
          <w:szCs w:val="24"/>
        </w:rPr>
      </w:pPr>
    </w:p>
    <w:p w14:paraId="141B5A3F" w14:textId="77777777" w:rsidR="005B40A5" w:rsidRDefault="00A02E63">
      <w:pPr>
        <w:spacing w:after="0"/>
        <w:jc w:val="center"/>
        <w:rPr>
          <w:b/>
          <w:sz w:val="24"/>
          <w:szCs w:val="24"/>
        </w:rPr>
      </w:pPr>
      <w:r>
        <w:rPr>
          <w:b/>
          <w:sz w:val="24"/>
          <w:szCs w:val="24"/>
        </w:rPr>
        <w:t>HISTORIAL DE CAMBIOS, ELABORÓ, REVISÓ Y APROBÓ</w:t>
      </w:r>
    </w:p>
    <w:p w14:paraId="7861E20C" w14:textId="77777777" w:rsidR="005B40A5" w:rsidRDefault="005B40A5">
      <w:pPr>
        <w:spacing w:after="0"/>
        <w:jc w:val="center"/>
        <w:rPr>
          <w:b/>
          <w:sz w:val="24"/>
          <w:szCs w:val="24"/>
        </w:rPr>
      </w:pPr>
    </w:p>
    <w:tbl>
      <w:tblPr>
        <w:tblStyle w:val="a"/>
        <w:tblW w:w="88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
        <w:gridCol w:w="1393"/>
        <w:gridCol w:w="4688"/>
        <w:gridCol w:w="2204"/>
      </w:tblGrid>
      <w:tr w:rsidR="005B40A5" w14:paraId="1E7B1AEA" w14:textId="77777777">
        <w:tc>
          <w:tcPr>
            <w:tcW w:w="609" w:type="dxa"/>
            <w:tcMar>
              <w:top w:w="28" w:type="dxa"/>
              <w:left w:w="28" w:type="dxa"/>
              <w:bottom w:w="28" w:type="dxa"/>
              <w:right w:w="28" w:type="dxa"/>
            </w:tcMar>
            <w:vAlign w:val="center"/>
          </w:tcPr>
          <w:p w14:paraId="5E29EB48" w14:textId="77777777" w:rsidR="005B40A5" w:rsidRDefault="00A02E63">
            <w:pPr>
              <w:jc w:val="center"/>
              <w:rPr>
                <w:b/>
                <w:sz w:val="24"/>
                <w:szCs w:val="24"/>
              </w:rPr>
            </w:pPr>
            <w:r>
              <w:rPr>
                <w:b/>
                <w:sz w:val="24"/>
                <w:szCs w:val="24"/>
              </w:rPr>
              <w:t>Nº</w:t>
            </w:r>
          </w:p>
        </w:tc>
        <w:tc>
          <w:tcPr>
            <w:tcW w:w="1393" w:type="dxa"/>
            <w:tcMar>
              <w:top w:w="28" w:type="dxa"/>
              <w:left w:w="28" w:type="dxa"/>
              <w:bottom w:w="28" w:type="dxa"/>
              <w:right w:w="28" w:type="dxa"/>
            </w:tcMar>
            <w:vAlign w:val="center"/>
          </w:tcPr>
          <w:p w14:paraId="09340BFE" w14:textId="77777777" w:rsidR="005B40A5" w:rsidRDefault="00A02E63">
            <w:pPr>
              <w:jc w:val="center"/>
              <w:rPr>
                <w:b/>
                <w:sz w:val="24"/>
                <w:szCs w:val="24"/>
              </w:rPr>
            </w:pPr>
            <w:r>
              <w:rPr>
                <w:b/>
                <w:sz w:val="24"/>
                <w:szCs w:val="24"/>
              </w:rPr>
              <w:t>Fecha</w:t>
            </w:r>
          </w:p>
        </w:tc>
        <w:tc>
          <w:tcPr>
            <w:tcW w:w="4688" w:type="dxa"/>
            <w:tcMar>
              <w:top w:w="28" w:type="dxa"/>
              <w:left w:w="28" w:type="dxa"/>
              <w:bottom w:w="28" w:type="dxa"/>
              <w:right w:w="28" w:type="dxa"/>
            </w:tcMar>
            <w:vAlign w:val="center"/>
          </w:tcPr>
          <w:p w14:paraId="2CBCB2CA" w14:textId="77777777" w:rsidR="005B40A5" w:rsidRDefault="00A02E63">
            <w:pPr>
              <w:jc w:val="center"/>
              <w:rPr>
                <w:b/>
                <w:sz w:val="24"/>
                <w:szCs w:val="24"/>
              </w:rPr>
            </w:pPr>
            <w:r>
              <w:rPr>
                <w:b/>
                <w:sz w:val="24"/>
                <w:szCs w:val="24"/>
              </w:rPr>
              <w:t>Descripción del cambio</w:t>
            </w:r>
          </w:p>
        </w:tc>
        <w:tc>
          <w:tcPr>
            <w:tcW w:w="2204" w:type="dxa"/>
            <w:vAlign w:val="center"/>
          </w:tcPr>
          <w:p w14:paraId="5E23CCF7" w14:textId="77777777" w:rsidR="005B40A5" w:rsidRDefault="00A02E63">
            <w:pPr>
              <w:jc w:val="center"/>
              <w:rPr>
                <w:b/>
                <w:sz w:val="24"/>
                <w:szCs w:val="24"/>
              </w:rPr>
            </w:pPr>
            <w:r>
              <w:rPr>
                <w:b/>
                <w:sz w:val="24"/>
                <w:szCs w:val="24"/>
              </w:rPr>
              <w:t>Responsable</w:t>
            </w:r>
          </w:p>
        </w:tc>
      </w:tr>
      <w:tr w:rsidR="005B40A5" w14:paraId="4E075A51" w14:textId="77777777">
        <w:tc>
          <w:tcPr>
            <w:tcW w:w="609" w:type="dxa"/>
            <w:tcMar>
              <w:top w:w="28" w:type="dxa"/>
              <w:left w:w="28" w:type="dxa"/>
              <w:bottom w:w="28" w:type="dxa"/>
              <w:right w:w="28" w:type="dxa"/>
            </w:tcMar>
            <w:vAlign w:val="center"/>
          </w:tcPr>
          <w:p w14:paraId="73C44E28" w14:textId="77777777" w:rsidR="005B40A5" w:rsidRDefault="00A02E63">
            <w:pPr>
              <w:jc w:val="center"/>
              <w:rPr>
                <w:sz w:val="24"/>
                <w:szCs w:val="24"/>
              </w:rPr>
            </w:pPr>
            <w:r>
              <w:rPr>
                <w:sz w:val="24"/>
                <w:szCs w:val="24"/>
              </w:rPr>
              <w:t>00</w:t>
            </w:r>
          </w:p>
        </w:tc>
        <w:tc>
          <w:tcPr>
            <w:tcW w:w="1393" w:type="dxa"/>
            <w:tcMar>
              <w:top w:w="28" w:type="dxa"/>
              <w:left w:w="28" w:type="dxa"/>
              <w:bottom w:w="28" w:type="dxa"/>
              <w:right w:w="28" w:type="dxa"/>
            </w:tcMar>
            <w:vAlign w:val="center"/>
          </w:tcPr>
          <w:p w14:paraId="4CF75BDA" w14:textId="77777777" w:rsidR="005B40A5" w:rsidRDefault="0086750D" w:rsidP="0086750D">
            <w:pPr>
              <w:jc w:val="center"/>
              <w:rPr>
                <w:sz w:val="24"/>
                <w:szCs w:val="24"/>
              </w:rPr>
            </w:pPr>
            <w:r>
              <w:rPr>
                <w:sz w:val="24"/>
                <w:szCs w:val="24"/>
              </w:rPr>
              <w:t>07</w:t>
            </w:r>
            <w:r w:rsidR="00A02E63">
              <w:rPr>
                <w:sz w:val="24"/>
                <w:szCs w:val="24"/>
              </w:rPr>
              <w:t>/</w:t>
            </w:r>
            <w:r>
              <w:rPr>
                <w:sz w:val="24"/>
                <w:szCs w:val="24"/>
              </w:rPr>
              <w:t>02</w:t>
            </w:r>
            <w:r w:rsidR="00C974B3">
              <w:rPr>
                <w:sz w:val="24"/>
                <w:szCs w:val="24"/>
              </w:rPr>
              <w:t>/202</w:t>
            </w:r>
            <w:r>
              <w:rPr>
                <w:sz w:val="24"/>
                <w:szCs w:val="24"/>
              </w:rPr>
              <w:t>2</w:t>
            </w:r>
          </w:p>
        </w:tc>
        <w:tc>
          <w:tcPr>
            <w:tcW w:w="4688" w:type="dxa"/>
            <w:tcMar>
              <w:top w:w="28" w:type="dxa"/>
              <w:left w:w="28" w:type="dxa"/>
              <w:bottom w:w="28" w:type="dxa"/>
              <w:right w:w="28" w:type="dxa"/>
            </w:tcMar>
            <w:vAlign w:val="center"/>
          </w:tcPr>
          <w:p w14:paraId="488B95D5" w14:textId="77777777" w:rsidR="005B40A5" w:rsidRDefault="00A02E63">
            <w:pPr>
              <w:rPr>
                <w:sz w:val="24"/>
                <w:szCs w:val="24"/>
              </w:rPr>
            </w:pPr>
            <w:r>
              <w:rPr>
                <w:sz w:val="24"/>
                <w:szCs w:val="24"/>
              </w:rPr>
              <w:t>Aprobación de la versión 00 del documento</w:t>
            </w:r>
          </w:p>
        </w:tc>
        <w:tc>
          <w:tcPr>
            <w:tcW w:w="2204" w:type="dxa"/>
            <w:vAlign w:val="center"/>
          </w:tcPr>
          <w:p w14:paraId="2DFFEBD7" w14:textId="608D3F1E" w:rsidR="005B40A5" w:rsidRDefault="005B40A5">
            <w:pPr>
              <w:rPr>
                <w:sz w:val="24"/>
                <w:szCs w:val="24"/>
              </w:rPr>
            </w:pPr>
          </w:p>
        </w:tc>
      </w:tr>
    </w:tbl>
    <w:p w14:paraId="0B20ACA5" w14:textId="77777777" w:rsidR="005B40A5" w:rsidRDefault="005B40A5">
      <w:pPr>
        <w:ind w:left="142"/>
        <w:rPr>
          <w:rFonts w:cs="Calibri"/>
          <w:sz w:val="24"/>
          <w:szCs w:val="24"/>
        </w:rPr>
      </w:pPr>
    </w:p>
    <w:p w14:paraId="7F8BF9E6" w14:textId="77777777" w:rsidR="005B40A5" w:rsidRDefault="005B40A5">
      <w:pPr>
        <w:ind w:left="142"/>
        <w:rPr>
          <w:rFonts w:cs="Calibri"/>
          <w:sz w:val="24"/>
          <w:szCs w:val="24"/>
        </w:rPr>
      </w:pPr>
    </w:p>
    <w:p w14:paraId="37FEE318" w14:textId="77777777" w:rsidR="005B40A5" w:rsidRDefault="005B40A5">
      <w:pPr>
        <w:ind w:left="142"/>
        <w:rPr>
          <w:rFonts w:cs="Calibri"/>
          <w:sz w:val="24"/>
          <w:szCs w:val="24"/>
        </w:rPr>
      </w:pPr>
    </w:p>
    <w:p w14:paraId="485AD0FB" w14:textId="77777777" w:rsidR="005B40A5" w:rsidRDefault="005B40A5">
      <w:pPr>
        <w:ind w:left="142"/>
        <w:rPr>
          <w:rFonts w:cs="Calibri"/>
          <w:sz w:val="24"/>
          <w:szCs w:val="24"/>
        </w:rPr>
      </w:pPr>
      <w:bookmarkStart w:id="6" w:name="_heading=h.3dy6vkm" w:colFirst="0" w:colLast="0"/>
      <w:bookmarkEnd w:id="6"/>
    </w:p>
    <w:sectPr w:rsidR="005B40A5">
      <w:headerReference w:type="default" r:id="rId8"/>
      <w:footerReference w:type="default" r:id="rId9"/>
      <w:pgSz w:w="12240" w:h="15840"/>
      <w:pgMar w:top="1417" w:right="1701" w:bottom="1417" w:left="1701"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55A27" w14:textId="77777777" w:rsidR="007B492E" w:rsidRDefault="007B492E">
      <w:pPr>
        <w:spacing w:after="0" w:line="240" w:lineRule="auto"/>
      </w:pPr>
      <w:r>
        <w:separator/>
      </w:r>
    </w:p>
  </w:endnote>
  <w:endnote w:type="continuationSeparator" w:id="0">
    <w:p w14:paraId="34A165DF" w14:textId="77777777" w:rsidR="007B492E" w:rsidRDefault="007B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CFB1" w14:textId="77777777" w:rsidR="005B40A5" w:rsidRDefault="005B40A5">
    <w:pPr>
      <w:tabs>
        <w:tab w:val="center" w:pos="4419"/>
        <w:tab w:val="right" w:pos="8838"/>
      </w:tabs>
      <w:spacing w:after="0" w:line="240" w:lineRule="auto"/>
      <w:jc w:val="center"/>
      <w:rPr>
        <w:b/>
        <w:color w:val="A6A6A6"/>
        <w:sz w:val="28"/>
        <w:szCs w:val="28"/>
      </w:rPr>
    </w:pPr>
  </w:p>
  <w:tbl>
    <w:tblPr>
      <w:tblStyle w:val="a1"/>
      <w:tblW w:w="8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2"/>
      <w:gridCol w:w="2995"/>
      <w:gridCol w:w="2718"/>
      <w:gridCol w:w="814"/>
    </w:tblGrid>
    <w:tr w:rsidR="005B40A5" w14:paraId="2D6D9F80" w14:textId="77777777">
      <w:trPr>
        <w:trHeight w:val="397"/>
        <w:jc w:val="center"/>
      </w:trPr>
      <w:tc>
        <w:tcPr>
          <w:tcW w:w="2173" w:type="dxa"/>
          <w:shd w:val="clear" w:color="auto" w:fill="auto"/>
          <w:tcMar>
            <w:top w:w="28" w:type="dxa"/>
            <w:left w:w="28" w:type="dxa"/>
            <w:bottom w:w="28" w:type="dxa"/>
            <w:right w:w="28" w:type="dxa"/>
          </w:tcMar>
          <w:vAlign w:val="center"/>
        </w:tcPr>
        <w:p w14:paraId="234EB263" w14:textId="79282823" w:rsidR="005B40A5" w:rsidRDefault="00A02E63">
          <w:pPr>
            <w:tabs>
              <w:tab w:val="center" w:pos="4252"/>
              <w:tab w:val="right" w:pos="8504"/>
            </w:tabs>
            <w:spacing w:after="0" w:line="240" w:lineRule="auto"/>
            <w:rPr>
              <w:b/>
            </w:rPr>
          </w:pPr>
          <w:proofErr w:type="spellStart"/>
          <w:r>
            <w:rPr>
              <w:b/>
            </w:rPr>
            <w:t>Elaboró</w:t>
          </w:r>
          <w:r w:rsidR="005B7EE0">
            <w:rPr>
              <w:b/>
            </w:rPr>
            <w:t>xxxxxx</w:t>
          </w:r>
          <w:proofErr w:type="spellEnd"/>
        </w:p>
        <w:p w14:paraId="1D1E47D3" w14:textId="77777777" w:rsidR="005B40A5" w:rsidRDefault="00A02E63">
          <w:pPr>
            <w:tabs>
              <w:tab w:val="center" w:pos="4252"/>
              <w:tab w:val="right" w:pos="8504"/>
            </w:tabs>
            <w:spacing w:after="0" w:line="240" w:lineRule="auto"/>
            <w:jc w:val="center"/>
          </w:pPr>
          <w:r>
            <w:t>Asesores en SST-</w:t>
          </w:r>
        </w:p>
      </w:tc>
      <w:tc>
        <w:tcPr>
          <w:tcW w:w="2995" w:type="dxa"/>
          <w:shd w:val="clear" w:color="auto" w:fill="auto"/>
          <w:tcMar>
            <w:top w:w="28" w:type="dxa"/>
            <w:left w:w="28" w:type="dxa"/>
            <w:bottom w:w="28" w:type="dxa"/>
            <w:right w:w="28" w:type="dxa"/>
          </w:tcMar>
          <w:vAlign w:val="center"/>
        </w:tcPr>
        <w:p w14:paraId="3FA4DFDB" w14:textId="3C5D87D2" w:rsidR="005B40A5" w:rsidRDefault="00A02E63" w:rsidP="005B7EE0">
          <w:pPr>
            <w:tabs>
              <w:tab w:val="center" w:pos="4252"/>
              <w:tab w:val="right" w:pos="8504"/>
            </w:tabs>
            <w:spacing w:after="0" w:line="240" w:lineRule="auto"/>
          </w:pPr>
          <w:r>
            <w:rPr>
              <w:b/>
            </w:rPr>
            <w:t xml:space="preserve">Revisó: </w:t>
          </w:r>
          <w:proofErr w:type="spellStart"/>
          <w:r w:rsidR="005B7EE0">
            <w:rPr>
              <w:b/>
            </w:rPr>
            <w:t>xxxxxxx</w:t>
          </w:r>
          <w:r w:rsidR="00C974B3">
            <w:t>Profesional</w:t>
          </w:r>
          <w:proofErr w:type="spellEnd"/>
          <w:r w:rsidR="00C974B3">
            <w:t xml:space="preserve"> en </w:t>
          </w:r>
          <w:proofErr w:type="gramStart"/>
          <w:r w:rsidR="00C974B3">
            <w:t>S.O</w:t>
          </w:r>
          <w:proofErr w:type="gramEnd"/>
        </w:p>
      </w:tc>
      <w:tc>
        <w:tcPr>
          <w:tcW w:w="2718" w:type="dxa"/>
          <w:shd w:val="clear" w:color="auto" w:fill="auto"/>
          <w:tcMar>
            <w:top w:w="28" w:type="dxa"/>
            <w:left w:w="28" w:type="dxa"/>
            <w:bottom w:w="28" w:type="dxa"/>
            <w:right w:w="28" w:type="dxa"/>
          </w:tcMar>
          <w:vAlign w:val="center"/>
        </w:tcPr>
        <w:p w14:paraId="332CBBF6" w14:textId="05215507" w:rsidR="005B40A5" w:rsidRDefault="00A02E63">
          <w:pPr>
            <w:tabs>
              <w:tab w:val="center" w:pos="4252"/>
              <w:tab w:val="right" w:pos="8504"/>
            </w:tabs>
            <w:spacing w:after="0" w:line="240" w:lineRule="auto"/>
            <w:rPr>
              <w:b/>
            </w:rPr>
          </w:pPr>
          <w:r>
            <w:rPr>
              <w:b/>
            </w:rPr>
            <w:t xml:space="preserve">Aprobó: </w:t>
          </w:r>
          <w:proofErr w:type="spellStart"/>
          <w:r w:rsidR="005B7EE0">
            <w:rPr>
              <w:b/>
            </w:rPr>
            <w:t>xxxxxxx</w:t>
          </w:r>
          <w:proofErr w:type="spellEnd"/>
        </w:p>
        <w:p w14:paraId="56339951" w14:textId="77777777" w:rsidR="005B40A5" w:rsidRDefault="005B40A5">
          <w:pPr>
            <w:tabs>
              <w:tab w:val="center" w:pos="4252"/>
              <w:tab w:val="right" w:pos="8504"/>
            </w:tabs>
            <w:spacing w:after="0" w:line="240" w:lineRule="auto"/>
            <w:jc w:val="center"/>
          </w:pPr>
        </w:p>
        <w:p w14:paraId="148DA72C" w14:textId="77777777" w:rsidR="005B40A5" w:rsidRDefault="00A02E63">
          <w:pPr>
            <w:tabs>
              <w:tab w:val="center" w:pos="4252"/>
              <w:tab w:val="right" w:pos="8504"/>
            </w:tabs>
            <w:spacing w:after="0" w:line="240" w:lineRule="auto"/>
            <w:jc w:val="center"/>
            <w:rPr>
              <w:b/>
            </w:rPr>
          </w:pPr>
          <w:r>
            <w:t>-Representante legal-</w:t>
          </w:r>
        </w:p>
      </w:tc>
      <w:tc>
        <w:tcPr>
          <w:tcW w:w="814" w:type="dxa"/>
          <w:shd w:val="clear" w:color="auto" w:fill="auto"/>
          <w:tcMar>
            <w:top w:w="28" w:type="dxa"/>
            <w:left w:w="28" w:type="dxa"/>
            <w:bottom w:w="28" w:type="dxa"/>
            <w:right w:w="28" w:type="dxa"/>
          </w:tcMar>
          <w:vAlign w:val="center"/>
        </w:tcPr>
        <w:p w14:paraId="1953084C" w14:textId="77777777" w:rsidR="005B40A5" w:rsidRDefault="00A02E63">
          <w:pPr>
            <w:spacing w:after="0" w:line="240" w:lineRule="auto"/>
            <w:rPr>
              <w:b/>
              <w:color w:val="000000"/>
            </w:rPr>
          </w:pPr>
          <w:r>
            <w:rPr>
              <w:b/>
              <w:color w:val="000000"/>
            </w:rPr>
            <w:t xml:space="preserve">Estado: </w:t>
          </w:r>
        </w:p>
        <w:p w14:paraId="2171FFC3" w14:textId="77777777" w:rsidR="005B40A5" w:rsidRDefault="00A02E63">
          <w:pPr>
            <w:spacing w:after="0" w:line="240" w:lineRule="auto"/>
            <w:jc w:val="center"/>
            <w:rPr>
              <w:color w:val="000000"/>
            </w:rPr>
          </w:pPr>
          <w:r>
            <w:rPr>
              <w:color w:val="000000"/>
            </w:rPr>
            <w:t>V</w:t>
          </w:r>
        </w:p>
      </w:tc>
    </w:tr>
  </w:tbl>
  <w:p w14:paraId="618CCC29" w14:textId="77777777" w:rsidR="005B40A5" w:rsidRDefault="005B40A5">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A6A6A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E901" w14:textId="77777777" w:rsidR="007B492E" w:rsidRDefault="007B492E">
      <w:pPr>
        <w:spacing w:after="0" w:line="240" w:lineRule="auto"/>
      </w:pPr>
      <w:r>
        <w:separator/>
      </w:r>
    </w:p>
  </w:footnote>
  <w:footnote w:type="continuationSeparator" w:id="0">
    <w:p w14:paraId="2F353354" w14:textId="77777777" w:rsidR="007B492E" w:rsidRDefault="007B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4B91" w14:textId="77777777" w:rsidR="005B40A5" w:rsidRDefault="005B40A5">
    <w:pPr>
      <w:widowControl w:val="0"/>
      <w:pBdr>
        <w:top w:val="nil"/>
        <w:left w:val="nil"/>
        <w:bottom w:val="nil"/>
        <w:right w:val="nil"/>
        <w:between w:val="nil"/>
      </w:pBdr>
      <w:spacing w:after="0"/>
      <w:rPr>
        <w:rFonts w:cs="Calibri"/>
        <w:sz w:val="24"/>
        <w:szCs w:val="24"/>
      </w:rPr>
    </w:pPr>
  </w:p>
  <w:tbl>
    <w:tblPr>
      <w:tblStyle w:val="a0"/>
      <w:tblW w:w="9094" w:type="dxa"/>
      <w:jc w:val="center"/>
      <w:tblInd w:w="0" w:type="dxa"/>
      <w:tblLayout w:type="fixed"/>
      <w:tblLook w:val="0400" w:firstRow="0" w:lastRow="0" w:firstColumn="0" w:lastColumn="0" w:noHBand="0" w:noVBand="1"/>
    </w:tblPr>
    <w:tblGrid>
      <w:gridCol w:w="2770"/>
      <w:gridCol w:w="4305"/>
      <w:gridCol w:w="2019"/>
    </w:tblGrid>
    <w:tr w:rsidR="005B40A5" w14:paraId="7E94396A" w14:textId="77777777">
      <w:trPr>
        <w:trHeight w:val="263"/>
        <w:jc w:val="center"/>
      </w:trPr>
      <w:tc>
        <w:tcPr>
          <w:tcW w:w="2770" w:type="dxa"/>
          <w:vMerge w:val="restart"/>
          <w:tcBorders>
            <w:top w:val="single" w:sz="4" w:space="0" w:color="000000"/>
            <w:left w:val="single" w:sz="4" w:space="0" w:color="000000"/>
            <w:right w:val="single" w:sz="4" w:space="0" w:color="000000"/>
          </w:tcBorders>
          <w:shd w:val="clear" w:color="auto" w:fill="auto"/>
        </w:tcPr>
        <w:p w14:paraId="01BDC9A1" w14:textId="06887556" w:rsidR="005B40A5" w:rsidRDefault="00A02E63">
          <w:pPr>
            <w:tabs>
              <w:tab w:val="center" w:pos="4419"/>
              <w:tab w:val="right" w:pos="8838"/>
            </w:tabs>
            <w:spacing w:after="0" w:line="240" w:lineRule="auto"/>
            <w:rPr>
              <w:sz w:val="24"/>
              <w:szCs w:val="24"/>
            </w:rPr>
          </w:pPr>
          <w:r>
            <w:rPr>
              <w:sz w:val="24"/>
              <w:szCs w:val="24"/>
            </w:rPr>
            <w:t xml:space="preserve">        </w:t>
          </w:r>
        </w:p>
      </w:tc>
      <w:tc>
        <w:tcPr>
          <w:tcW w:w="4305" w:type="dxa"/>
          <w:vMerge w:val="restart"/>
          <w:tcBorders>
            <w:top w:val="single" w:sz="4" w:space="0" w:color="000000"/>
            <w:left w:val="single" w:sz="4" w:space="0" w:color="000000"/>
            <w:right w:val="single" w:sz="4" w:space="0" w:color="000000"/>
          </w:tcBorders>
          <w:shd w:val="clear" w:color="auto" w:fill="auto"/>
          <w:vAlign w:val="center"/>
        </w:tcPr>
        <w:p w14:paraId="68ECD1B2" w14:textId="77777777" w:rsidR="005B40A5" w:rsidRDefault="00A02E63">
          <w:pPr>
            <w:tabs>
              <w:tab w:val="center" w:pos="4419"/>
              <w:tab w:val="right" w:pos="8838"/>
            </w:tabs>
            <w:spacing w:after="0" w:line="240" w:lineRule="auto"/>
            <w:jc w:val="center"/>
            <w:rPr>
              <w:b/>
              <w:sz w:val="24"/>
              <w:szCs w:val="24"/>
            </w:rPr>
          </w:pPr>
          <w:r>
            <w:rPr>
              <w:b/>
              <w:sz w:val="24"/>
              <w:szCs w:val="24"/>
            </w:rPr>
            <w:t>INSTRUCTIVO PARA LA ELECCIÓN Y CONFORMACIÓN DEL COMITÉ DE CONVIVENCIA</w:t>
          </w:r>
        </w:p>
      </w:tc>
      <w:tc>
        <w:tcPr>
          <w:tcW w:w="2019" w:type="dxa"/>
          <w:tcBorders>
            <w:top w:val="single" w:sz="4" w:space="0" w:color="000000"/>
            <w:left w:val="single" w:sz="4" w:space="0" w:color="000000"/>
            <w:bottom w:val="single" w:sz="4" w:space="0" w:color="000000"/>
            <w:right w:val="single" w:sz="4" w:space="0" w:color="000000"/>
          </w:tcBorders>
          <w:shd w:val="clear" w:color="auto" w:fill="auto"/>
        </w:tcPr>
        <w:p w14:paraId="603579F3" w14:textId="77777777" w:rsidR="005B40A5" w:rsidRDefault="00A02E63">
          <w:pPr>
            <w:tabs>
              <w:tab w:val="center" w:pos="4419"/>
              <w:tab w:val="right" w:pos="8838"/>
            </w:tabs>
            <w:spacing w:after="0" w:line="240" w:lineRule="auto"/>
          </w:pPr>
          <w:r>
            <w:t>Código: INSST -003</w:t>
          </w:r>
        </w:p>
      </w:tc>
    </w:tr>
    <w:tr w:rsidR="005B40A5" w14:paraId="14223373" w14:textId="77777777">
      <w:trPr>
        <w:trHeight w:val="295"/>
        <w:jc w:val="center"/>
      </w:trPr>
      <w:tc>
        <w:tcPr>
          <w:tcW w:w="2770" w:type="dxa"/>
          <w:vMerge/>
          <w:tcBorders>
            <w:top w:val="single" w:sz="4" w:space="0" w:color="000000"/>
            <w:left w:val="single" w:sz="4" w:space="0" w:color="000000"/>
            <w:right w:val="single" w:sz="4" w:space="0" w:color="000000"/>
          </w:tcBorders>
          <w:shd w:val="clear" w:color="auto" w:fill="auto"/>
        </w:tcPr>
        <w:p w14:paraId="176B850E" w14:textId="77777777" w:rsidR="005B40A5" w:rsidRDefault="005B40A5">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vAlign w:val="center"/>
        </w:tcPr>
        <w:p w14:paraId="12DC3325" w14:textId="77777777" w:rsidR="005B40A5" w:rsidRDefault="005B40A5">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2C9BE" w14:textId="77777777" w:rsidR="005B40A5" w:rsidRDefault="00A02E63">
          <w:pPr>
            <w:tabs>
              <w:tab w:val="center" w:pos="4419"/>
              <w:tab w:val="right" w:pos="8838"/>
            </w:tabs>
            <w:spacing w:after="0" w:line="240" w:lineRule="auto"/>
          </w:pPr>
          <w:r>
            <w:t>Versión: 00</w:t>
          </w:r>
        </w:p>
      </w:tc>
    </w:tr>
    <w:tr w:rsidR="005B40A5" w14:paraId="6E81F7A9" w14:textId="77777777">
      <w:trPr>
        <w:trHeight w:val="234"/>
        <w:jc w:val="center"/>
      </w:trPr>
      <w:tc>
        <w:tcPr>
          <w:tcW w:w="2770" w:type="dxa"/>
          <w:vMerge/>
          <w:tcBorders>
            <w:top w:val="single" w:sz="4" w:space="0" w:color="000000"/>
            <w:left w:val="single" w:sz="4" w:space="0" w:color="000000"/>
            <w:right w:val="single" w:sz="4" w:space="0" w:color="000000"/>
          </w:tcBorders>
          <w:shd w:val="clear" w:color="auto" w:fill="auto"/>
        </w:tcPr>
        <w:p w14:paraId="7F1C89CE" w14:textId="77777777" w:rsidR="005B40A5" w:rsidRDefault="005B40A5">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vAlign w:val="center"/>
        </w:tcPr>
        <w:p w14:paraId="04DFAB89" w14:textId="77777777" w:rsidR="005B40A5" w:rsidRDefault="005B40A5">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C45873" w14:textId="77777777" w:rsidR="005B40A5" w:rsidRDefault="00A02E63" w:rsidP="00C974B3">
          <w:pPr>
            <w:tabs>
              <w:tab w:val="center" w:pos="4419"/>
              <w:tab w:val="right" w:pos="8838"/>
            </w:tabs>
            <w:spacing w:after="0" w:line="240" w:lineRule="auto"/>
          </w:pPr>
          <w:r>
            <w:t>Fecha: 10/</w:t>
          </w:r>
          <w:r w:rsidR="00C974B3">
            <w:t>11</w:t>
          </w:r>
          <w:r>
            <w:t>/20</w:t>
          </w:r>
          <w:r w:rsidR="00C974B3">
            <w:t>21</w:t>
          </w:r>
          <w:r>
            <w:t xml:space="preserve">  </w:t>
          </w:r>
        </w:p>
      </w:tc>
    </w:tr>
    <w:tr w:rsidR="005B40A5" w14:paraId="56EBE977" w14:textId="77777777">
      <w:trPr>
        <w:trHeight w:val="167"/>
        <w:jc w:val="center"/>
      </w:trPr>
      <w:tc>
        <w:tcPr>
          <w:tcW w:w="2770" w:type="dxa"/>
          <w:vMerge/>
          <w:tcBorders>
            <w:top w:val="single" w:sz="4" w:space="0" w:color="000000"/>
            <w:left w:val="single" w:sz="4" w:space="0" w:color="000000"/>
            <w:right w:val="single" w:sz="4" w:space="0" w:color="000000"/>
          </w:tcBorders>
          <w:shd w:val="clear" w:color="auto" w:fill="auto"/>
        </w:tcPr>
        <w:p w14:paraId="0B06FDF7" w14:textId="77777777" w:rsidR="005B40A5" w:rsidRDefault="005B40A5">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vAlign w:val="center"/>
        </w:tcPr>
        <w:p w14:paraId="2649B20B" w14:textId="77777777" w:rsidR="005B40A5" w:rsidRDefault="005B40A5">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00425" w14:textId="77777777" w:rsidR="005B40A5" w:rsidRDefault="00A02E63">
          <w:pPr>
            <w:tabs>
              <w:tab w:val="center" w:pos="4419"/>
              <w:tab w:val="right" w:pos="8838"/>
            </w:tabs>
            <w:spacing w:after="0" w:line="240" w:lineRule="auto"/>
          </w:pPr>
          <w:r>
            <w:t xml:space="preserve">Página </w:t>
          </w:r>
          <w:r>
            <w:rPr>
              <w:b/>
            </w:rPr>
            <w:fldChar w:fldCharType="begin"/>
          </w:r>
          <w:r>
            <w:rPr>
              <w:b/>
            </w:rPr>
            <w:instrText>PAGE</w:instrText>
          </w:r>
          <w:r>
            <w:rPr>
              <w:b/>
            </w:rPr>
            <w:fldChar w:fldCharType="separate"/>
          </w:r>
          <w:r w:rsidR="00152537">
            <w:rPr>
              <w:b/>
              <w:noProof/>
            </w:rPr>
            <w:t>7</w:t>
          </w:r>
          <w:r>
            <w:rPr>
              <w:b/>
            </w:rPr>
            <w:fldChar w:fldCharType="end"/>
          </w:r>
          <w:r>
            <w:t xml:space="preserve"> de </w:t>
          </w:r>
          <w:r>
            <w:rPr>
              <w:b/>
            </w:rPr>
            <w:fldChar w:fldCharType="begin"/>
          </w:r>
          <w:r>
            <w:rPr>
              <w:b/>
            </w:rPr>
            <w:instrText>NUMPAGES</w:instrText>
          </w:r>
          <w:r>
            <w:rPr>
              <w:b/>
            </w:rPr>
            <w:fldChar w:fldCharType="separate"/>
          </w:r>
          <w:r w:rsidR="00152537">
            <w:rPr>
              <w:b/>
              <w:noProof/>
            </w:rPr>
            <w:t>7</w:t>
          </w:r>
          <w:r>
            <w:rPr>
              <w:b/>
            </w:rPr>
            <w:fldChar w:fldCharType="end"/>
          </w:r>
        </w:p>
      </w:tc>
    </w:tr>
  </w:tbl>
  <w:p w14:paraId="336854F8" w14:textId="77777777" w:rsidR="005B40A5" w:rsidRDefault="005B40A5">
    <w:pPr>
      <w:pBdr>
        <w:top w:val="nil"/>
        <w:left w:val="nil"/>
        <w:bottom w:val="nil"/>
        <w:right w:val="nil"/>
        <w:between w:val="nil"/>
      </w:pBdr>
      <w:tabs>
        <w:tab w:val="center" w:pos="4419"/>
        <w:tab w:val="right" w:pos="8838"/>
      </w:tabs>
      <w:spacing w:after="0"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3CB"/>
    <w:multiLevelType w:val="multilevel"/>
    <w:tmpl w:val="CF58E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D05A9"/>
    <w:multiLevelType w:val="multilevel"/>
    <w:tmpl w:val="CD34E23E"/>
    <w:lvl w:ilvl="0">
      <w:start w:val="1"/>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EE069C"/>
    <w:multiLevelType w:val="multilevel"/>
    <w:tmpl w:val="59A6C9F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63EBA"/>
    <w:multiLevelType w:val="multilevel"/>
    <w:tmpl w:val="344A7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006296"/>
    <w:multiLevelType w:val="multilevel"/>
    <w:tmpl w:val="DC10C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Calibri" w:eastAsia="Calibri" w:hAnsi="Calibri" w:cs="Calibri"/>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8C5BB9"/>
    <w:multiLevelType w:val="multilevel"/>
    <w:tmpl w:val="485A1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BB02ED"/>
    <w:multiLevelType w:val="multilevel"/>
    <w:tmpl w:val="F006DE4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3."/>
      <w:lvlJc w:val="left"/>
      <w:pPr>
        <w:ind w:left="72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547148A9"/>
    <w:multiLevelType w:val="multilevel"/>
    <w:tmpl w:val="5C663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D90ADD"/>
    <w:multiLevelType w:val="multilevel"/>
    <w:tmpl w:val="F2DC995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3."/>
      <w:lvlJc w:val="left"/>
      <w:pPr>
        <w:ind w:left="72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543132733">
    <w:abstractNumId w:val="6"/>
  </w:num>
  <w:num w:numId="2" w16cid:durableId="1869561049">
    <w:abstractNumId w:val="4"/>
  </w:num>
  <w:num w:numId="3" w16cid:durableId="1379626322">
    <w:abstractNumId w:val="2"/>
  </w:num>
  <w:num w:numId="4" w16cid:durableId="1623730379">
    <w:abstractNumId w:val="7"/>
  </w:num>
  <w:num w:numId="5" w16cid:durableId="1517108844">
    <w:abstractNumId w:val="3"/>
  </w:num>
  <w:num w:numId="6" w16cid:durableId="421529208">
    <w:abstractNumId w:val="5"/>
  </w:num>
  <w:num w:numId="7" w16cid:durableId="1105805382">
    <w:abstractNumId w:val="8"/>
  </w:num>
  <w:num w:numId="8" w16cid:durableId="565728326">
    <w:abstractNumId w:val="1"/>
  </w:num>
  <w:num w:numId="9" w16cid:durableId="137561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A5"/>
    <w:rsid w:val="00152537"/>
    <w:rsid w:val="005B40A5"/>
    <w:rsid w:val="005B7EE0"/>
    <w:rsid w:val="007B492E"/>
    <w:rsid w:val="0086750D"/>
    <w:rsid w:val="00A02E63"/>
    <w:rsid w:val="00A02F55"/>
    <w:rsid w:val="00C974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0D584"/>
  <w15:docId w15:val="{6E748DED-B3C5-4238-9A03-6A67A5FA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2E2"/>
    <w:rPr>
      <w:rFonts w:cs="Times New Roman"/>
    </w:rPr>
  </w:style>
  <w:style w:type="paragraph" w:styleId="Ttulo1">
    <w:name w:val="heading 1"/>
    <w:basedOn w:val="Normal"/>
    <w:next w:val="Normal"/>
    <w:link w:val="Ttulo1Car"/>
    <w:uiPriority w:val="9"/>
    <w:qFormat/>
    <w:rsid w:val="00B462E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B462E2"/>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B462E2"/>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B462E2"/>
    <w:rPr>
      <w:rFonts w:asciiTheme="majorHAnsi" w:eastAsiaTheme="majorEastAsia" w:hAnsiTheme="majorHAnsi" w:cstheme="majorBidi"/>
      <w:b/>
      <w:bCs/>
      <w:i/>
      <w:iCs/>
      <w:sz w:val="28"/>
      <w:szCs w:val="28"/>
    </w:rPr>
  </w:style>
  <w:style w:type="paragraph" w:styleId="Encabezado">
    <w:name w:val="header"/>
    <w:basedOn w:val="Normal"/>
    <w:link w:val="EncabezadoCar"/>
    <w:uiPriority w:val="99"/>
    <w:unhideWhenUsed/>
    <w:rsid w:val="00B462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62E2"/>
    <w:rPr>
      <w:rFonts w:ascii="Calibri" w:hAnsi="Calibri" w:cs="Times New Roman"/>
    </w:rPr>
  </w:style>
  <w:style w:type="paragraph" w:styleId="Piedepgina">
    <w:name w:val="footer"/>
    <w:basedOn w:val="Normal"/>
    <w:link w:val="PiedepginaCar"/>
    <w:uiPriority w:val="99"/>
    <w:unhideWhenUsed/>
    <w:rsid w:val="00B462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62E2"/>
    <w:rPr>
      <w:rFonts w:ascii="Calibri" w:hAnsi="Calibri" w:cs="Times New Roman"/>
    </w:rPr>
  </w:style>
  <w:style w:type="paragraph" w:styleId="Prrafodelista">
    <w:name w:val="List Paragraph"/>
    <w:basedOn w:val="Normal"/>
    <w:uiPriority w:val="34"/>
    <w:qFormat/>
    <w:rsid w:val="00B462E2"/>
    <w:pPr>
      <w:ind w:left="720"/>
      <w:contextualSpacing/>
    </w:pPr>
  </w:style>
  <w:style w:type="paragraph" w:styleId="Textoindependiente2">
    <w:name w:val="Body Text 2"/>
    <w:basedOn w:val="Normal"/>
    <w:link w:val="Textoindependiente2Car"/>
    <w:uiPriority w:val="99"/>
    <w:unhideWhenUsed/>
    <w:rsid w:val="00B462E2"/>
    <w:pPr>
      <w:spacing w:after="120" w:line="480" w:lineRule="auto"/>
    </w:pPr>
  </w:style>
  <w:style w:type="character" w:customStyle="1" w:styleId="Textoindependiente2Car">
    <w:name w:val="Texto independiente 2 Car"/>
    <w:basedOn w:val="Fuentedeprrafopredeter"/>
    <w:link w:val="Textoindependiente2"/>
    <w:uiPriority w:val="99"/>
    <w:rsid w:val="00B462E2"/>
    <w:rPr>
      <w:rFonts w:ascii="Calibri" w:hAnsi="Calibri" w:cs="Times New Roman"/>
    </w:rPr>
  </w:style>
  <w:style w:type="paragraph" w:styleId="TDC1">
    <w:name w:val="toc 1"/>
    <w:basedOn w:val="Normal"/>
    <w:next w:val="Normal"/>
    <w:autoRedefine/>
    <w:uiPriority w:val="39"/>
    <w:rsid w:val="00B462E2"/>
    <w:pPr>
      <w:spacing w:before="240" w:after="120" w:line="240" w:lineRule="auto"/>
    </w:pPr>
    <w:rPr>
      <w:rFonts w:ascii="Cambria" w:eastAsia="Times New Roman" w:hAnsi="Cambria"/>
      <w:b/>
      <w:caps/>
      <w:u w:val="single"/>
      <w:lang w:eastAsia="es-ES"/>
    </w:rPr>
  </w:style>
  <w:style w:type="paragraph" w:styleId="TDC2">
    <w:name w:val="toc 2"/>
    <w:basedOn w:val="Normal"/>
    <w:next w:val="Normal"/>
    <w:autoRedefine/>
    <w:uiPriority w:val="39"/>
    <w:rsid w:val="00B462E2"/>
    <w:pPr>
      <w:spacing w:after="0" w:line="240" w:lineRule="auto"/>
    </w:pPr>
    <w:rPr>
      <w:rFonts w:ascii="Cambria" w:eastAsia="Times New Roman" w:hAnsi="Cambria"/>
      <w:b/>
      <w:smallCaps/>
      <w:lang w:eastAsia="es-ES"/>
    </w:rPr>
  </w:style>
  <w:style w:type="paragraph" w:styleId="TDC3">
    <w:name w:val="toc 3"/>
    <w:basedOn w:val="Normal"/>
    <w:next w:val="Normal"/>
    <w:autoRedefine/>
    <w:uiPriority w:val="39"/>
    <w:rsid w:val="00B462E2"/>
    <w:pPr>
      <w:spacing w:after="0" w:line="240" w:lineRule="auto"/>
    </w:pPr>
    <w:rPr>
      <w:rFonts w:ascii="Cambria" w:eastAsia="Times New Roman" w:hAnsi="Cambria"/>
      <w:smallCaps/>
      <w:lang w:eastAsia="es-ES"/>
    </w:rPr>
  </w:style>
  <w:style w:type="table" w:styleId="Tablaconcuadrcula">
    <w:name w:val="Table Grid"/>
    <w:basedOn w:val="Tablanormal"/>
    <w:uiPriority w:val="59"/>
    <w:rsid w:val="00B46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462E2"/>
    <w:pPr>
      <w:spacing w:after="0" w:line="240" w:lineRule="auto"/>
    </w:pPr>
    <w:rPr>
      <w:rFonts w:cs="Times New Roman"/>
    </w:rPr>
  </w:style>
  <w:style w:type="paragraph" w:styleId="Textodeglobo">
    <w:name w:val="Balloon Text"/>
    <w:basedOn w:val="Normal"/>
    <w:link w:val="TextodegloboCar"/>
    <w:uiPriority w:val="99"/>
    <w:semiHidden/>
    <w:unhideWhenUsed/>
    <w:rsid w:val="008621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1E1"/>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YEz+WDVLCw/E/yJfVbKlDwGBg==">AMUW2mXgiYAPclq6xPN+fSbW5quWaBg0zXICKavyG2/In/KDQykdUzUg6mnYwgsmSR07fcA7w1HU/0pdwSAQ/YGLfu2gqUD/mqdnHIDYH6FPfRyR6PAe1h0JJjFQGzWC0YJksKXA3bAvhpShUhD0K3Pcur4jXDvqQAb7GKydfpWuXbq8Nr4lm5TOJL5L/97iWDrlTneRcjAh1nbXjxZ0n6tnExqJc56+ng==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1441</Words>
  <Characters>7926</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Elena</dc:creator>
  <cp:lastModifiedBy>FABIAN</cp:lastModifiedBy>
  <cp:revision>5</cp:revision>
  <dcterms:created xsi:type="dcterms:W3CDTF">2017-01-04T16:07:00Z</dcterms:created>
  <dcterms:modified xsi:type="dcterms:W3CDTF">2022-11-02T23:25:00Z</dcterms:modified>
</cp:coreProperties>
</file>