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spacing w:before="156" w:beforeLines="50" w:after="156" w:afterLines="50"/>
        <w:ind w:left="0" w:leftChars="0"/>
        <w:jc w:val="center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hint="default" w:ascii="黑体" w:eastAsia="黑体"/>
          <w:szCs w:val="21"/>
          <w:lang w:val="en-US" w:eastAsia="zh-CN"/>
        </w:rPr>
      </w:pPr>
      <w:r>
        <w:rPr>
          <w:rFonts w:hint="eastAsia" w:ascii="黑体" w:eastAsia="黑体"/>
          <w:szCs w:val="21"/>
        </w:rPr>
        <w:t>课程名称：</w:t>
      </w:r>
      <w:r>
        <w:rPr>
          <w:rFonts w:hint="eastAsia" w:ascii="黑体" w:eastAsia="黑体"/>
          <w:szCs w:val="21"/>
          <w:lang w:val="en-US" w:eastAsia="zh-CN"/>
        </w:rPr>
        <w:t>计算机网络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 xml:space="preserve">班级：计科 </w:t>
      </w:r>
      <w:r>
        <w:rPr>
          <w:rFonts w:hint="eastAsia" w:ascii="黑体" w:eastAsia="黑体"/>
          <w:szCs w:val="21"/>
          <w:lang w:val="en-US" w:eastAsia="zh-CN"/>
        </w:rPr>
        <w:t>21-4</w:t>
      </w:r>
      <w:r>
        <w:rPr>
          <w:rFonts w:hint="eastAsia" w:ascii="黑体" w:eastAsia="黑体"/>
          <w:szCs w:val="21"/>
        </w:rPr>
        <w:t xml:space="preserve">       姓名：赵</w:t>
      </w:r>
      <w:r>
        <w:rPr>
          <w:rFonts w:hint="eastAsia" w:ascii="黑体" w:eastAsia="黑体"/>
          <w:szCs w:val="21"/>
          <w:lang w:val="en-US" w:eastAsia="zh-CN"/>
        </w:rPr>
        <w:t>泽辉</w:t>
      </w:r>
      <w:r>
        <w:rPr>
          <w:rFonts w:hint="eastAsia" w:ascii="黑体" w:eastAsia="黑体"/>
          <w:szCs w:val="21"/>
        </w:rPr>
        <w:t xml:space="preserve">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成绩：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>实验项目名称：运用IP和子网掩码配置简单局域网</w:t>
      </w:r>
      <w:bookmarkStart w:id="0" w:name="_GoBack"/>
      <w:bookmarkEnd w:id="0"/>
    </w:p>
    <w:p>
      <w:pPr>
        <w:spacing w:before="156" w:beforeLines="50" w:after="156" w:afterLines="50"/>
        <w:rPr>
          <w:rFonts w:ascii="黑体" w:eastAsia="黑体"/>
          <w:sz w:val="21"/>
          <w:szCs w:val="21"/>
          <w:u w:val="single"/>
        </w:rPr>
      </w:pPr>
      <w:r>
        <w:rPr>
          <w:rFonts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9525</wp:posOffset>
                </wp:positionV>
                <wp:extent cx="6179185" cy="52070"/>
                <wp:effectExtent l="0" t="4445" r="8255" b="19685"/>
                <wp:wrapNone/>
                <wp:docPr id="11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85" cy="520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0.4pt;margin-top:0.75pt;height:4.1pt;width:486.55pt;z-index:251660288;mso-width-relative:page;mso-height-relative:page;" filled="f" stroked="t" coordsize="21600,21600" o:gfxdata="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z20PTAAAABAEAAA8AAAAAAAAAAQAgAAAAIgAAAGRycy9kb3ducmV2&#10;LnhtbFBLAQIUABQAAAAIAIdO4kB5aUz3AQIAAPMDAAAOAAAAAAAAAAEAIAAAACI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一、实验目的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学习并理解掌握分类IP的基本知识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学习并理解掌握子网掩码基础知识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掌握IP地址和子网掩码的配置方法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验证正确的IP地址的构成形式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验证正确的子网掩码的构成形式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查看验证分类IP中默认子网掩码的构成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验证特殊的IP地址的使用方法（网络地址和广播地址）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掌握ipconfig和ping命令的使用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掌握利用IP和子网掩码构建简单局域网的方法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二、实验设备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1.</w:t>
      </w:r>
      <w:r>
        <w:rPr>
          <w:rFonts w:hint="eastAsia" w:asciiTheme="minorEastAsia" w:hAnsiTheme="minorEastAsia" w:eastAsiaTheme="minorEastAsia"/>
          <w:bCs/>
        </w:rPr>
        <w:t>计算机网络教程（第6版）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2.</w:t>
      </w:r>
      <w:r>
        <w:rPr>
          <w:rFonts w:hint="eastAsia" w:asciiTheme="minorEastAsia" w:hAnsiTheme="minorEastAsia" w:eastAsiaTheme="minorEastAsia"/>
          <w:bCs/>
        </w:rPr>
        <w:t>教师教学课件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3.</w:t>
      </w:r>
      <w:r>
        <w:rPr>
          <w:rFonts w:hint="eastAsia" w:asciiTheme="minorEastAsia" w:hAnsiTheme="minorEastAsia" w:eastAsiaTheme="minorEastAsia"/>
          <w:bCs/>
        </w:rPr>
        <w:t>具有硬件互联的局域网环境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三、实验内容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学习配置IP地址及子网掩码方法。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验证IP地址构成（超出[0~255]范围是否有效？）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查看分类编址中默认子网掩码的构成。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验证子网掩码的具体构成（若不是由连续的1和连续的0两部分构成是否有效，或者不是连续的1在前是否有效）。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验证特殊地址是否可以配置给主机。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学习ipconfig和ping命令的使用</w:t>
      </w:r>
    </w:p>
    <w:p>
      <w:pPr>
        <w:spacing w:before="156" w:beforeLines="50" w:after="156" w:afterLines="50"/>
        <w:ind w:firstLine="420" w:firstLineChars="0"/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cs="Arial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组网实验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四、实验步骤</w:t>
      </w:r>
    </w:p>
    <w:p>
      <w:pPr>
        <w:jc w:val="center"/>
        <w:rPr>
          <w:rFonts w:asciiTheme="minorEastAsia" w:hAnsiTheme="minorEastAsia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配置IP地址及子网掩码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533775" cy="254508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349625" cy="2943860"/>
            <wp:effectExtent l="0" t="0" r="3175" b="1270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521075" cy="296926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验证IP地址构成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当输入IP Address为192.168.1.256时报错，所以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超出[0~255]范围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无效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963545" cy="249872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查看分类编址中默认子网掩码的构成。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（1）A类IP地址：10.0.0.1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子网掩码：255.0.0.0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556760" cy="1394460"/>
            <wp:effectExtent l="0" t="0" r="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（2）B类IP地址：172.31.0.254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子网掩码：255.255.0.0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716780" cy="1661160"/>
            <wp:effectExtent l="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（3）C类IP地址：192.168.1.1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子网掩码：255.255.255.0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792980" cy="159258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验证子网掩码的具体构成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IP为192.168.1.1时，为正常的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子网掩码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526280" cy="14554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当修改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子网掩码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为255.255.255.100时报错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625340" cy="13182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754880" cy="1844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故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不是由连续的1和连续的0两部分构成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时无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效，或者不是连续的1在前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时无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效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验证特殊地址是否可以配置给主机。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335780" cy="215646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特殊地址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可以配置给主机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学习ipconfig和ping命令的使用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（1）使用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ipconfig</w:t>
      </w: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查看本机IP地址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655820" cy="222504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（2）使用ping测试连接已存在IP：192.168.1.8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65320" cy="1988820"/>
            <wp:effectExtent l="0" t="0" r="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使用ping测试连接不存在IP：192.168.1.15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206240" cy="1684020"/>
            <wp:effectExtent l="0" t="0" r="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组网实验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（1）在本机IP为192.168.1.2的客户端上修改子网掩码为255.255.255.254时报错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975610" cy="1645285"/>
            <wp:effectExtent l="0" t="0" r="11430" b="63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（2）在本机IP为192.168.1.2的客户端上修改子网掩码为255.255.255.252时生效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686300" cy="1676400"/>
            <wp:effectExtent l="0" t="0" r="762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使用ping命令连接255.255.255.252时超时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168140" cy="1607820"/>
            <wp:effectExtent l="0" t="0" r="7620" b="762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在本机IP为192.168.1.2的客户端上修改子网掩码为255.255.255.248时生效</w:t>
      </w:r>
    </w:p>
    <w:p>
      <w:pPr>
        <w:numPr>
          <w:numId w:val="0"/>
        </w:numPr>
        <w:spacing w:before="156" w:beforeLines="50" w:after="156" w:afterLines="5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366260" cy="1104900"/>
            <wp:effectExtent l="0" t="0" r="7620" b="762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使用ping命令连接255.255.255.248时超时</w:t>
      </w:r>
    </w:p>
    <w:p>
      <w:pPr>
        <w:numPr>
          <w:numId w:val="0"/>
        </w:numPr>
        <w:spacing w:before="156" w:beforeLines="50" w:after="156" w:afterLines="5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213860" cy="1722120"/>
            <wp:effectExtent l="0" t="0" r="762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在本机IP为192.168.1.2的客户端上修改子网掩码为255.255.255.240时生效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678680" cy="1798320"/>
            <wp:effectExtent l="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使用ping命令连接255.255.255.240时超时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0060" cy="1645920"/>
            <wp:effectExtent l="0" t="0" r="7620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五、实验结论及分析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在本次计算机网络实验中，我完成了以下内容：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（1）学习并理解了分类IP的基本知识，包括A、B、C类IP地址的范围和默认子网掩码。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（2）掌握了配置IP地址和子网掩码的方法，了解了IP地址的有效范围。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（3）验证了正确的IP地址和子网掩码的构成形式，包括连续的1和连续的0两部分构成的子网掩码。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（4）确认了特殊的IP地址（网络地址和广播地址）不能配置给主机。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（5）学习了使用ipconfig和ping命令来查看本机IP地址和测试与其他主机的连接。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（6）进行了组网实验，了解了不同子网掩码对连接的影响，包括子网掩码的有效性和超时情况。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总结实验结论及分析如下：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本次实验中，我深入学习了IP地址和子网掩码的相关知识，并通过实际操作验证了这些知识的有效性。我了解了IP地址的范围和构成形式，同时也明白了子网掩码的作用以及构成规则。实验结果表明，正确的IP地址和子网掩码配置是网络通信的关键，而特殊的IP地址不能分配给主机使用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此外，通过使用ipconfig和ping命令，我可以轻松地查看本机的IP地址并测试与其他主机的连接。这些命令在网络故障排除和网络配置中非常有用。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最后，在组网实验中，我了解了不同子网掩码对网络连接的影响。不正确的子网掩码配置会导致连接超时或无法连接其他主机，因此正确的子网掩码配置对于构建稳定的局域网至关重要。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通过本次实验，我对计算机网络的基本概念和实际操作有了更深入的了解，这将有助于我更好地理解和管理网络系统。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footerReference r:id="rId3" w:type="default"/>
      <w:pgSz w:w="11906" w:h="16838"/>
      <w:pgMar w:top="1134" w:right="851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8D2D3"/>
    <w:multiLevelType w:val="singleLevel"/>
    <w:tmpl w:val="85F8D2D3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FEF7AC64"/>
    <w:multiLevelType w:val="singleLevel"/>
    <w:tmpl w:val="FEF7AC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MGM4NTU1YzY4NWE0ZDc0NzI3MDNkN2U2ZDliMjgifQ=="/>
  </w:docVars>
  <w:rsids>
    <w:rsidRoot w:val="349D09A7"/>
    <w:rsid w:val="00033CB6"/>
    <w:rsid w:val="00120D4F"/>
    <w:rsid w:val="0014693B"/>
    <w:rsid w:val="00153567"/>
    <w:rsid w:val="0029135F"/>
    <w:rsid w:val="002E059A"/>
    <w:rsid w:val="00343F35"/>
    <w:rsid w:val="00394E9C"/>
    <w:rsid w:val="00457349"/>
    <w:rsid w:val="005E5A2D"/>
    <w:rsid w:val="0063154E"/>
    <w:rsid w:val="006667BE"/>
    <w:rsid w:val="00666871"/>
    <w:rsid w:val="006F28F7"/>
    <w:rsid w:val="007176E8"/>
    <w:rsid w:val="00730735"/>
    <w:rsid w:val="0075439D"/>
    <w:rsid w:val="007A1F82"/>
    <w:rsid w:val="007B6DEE"/>
    <w:rsid w:val="00805047"/>
    <w:rsid w:val="00810327"/>
    <w:rsid w:val="0089470A"/>
    <w:rsid w:val="00907097"/>
    <w:rsid w:val="009378CD"/>
    <w:rsid w:val="009C15CB"/>
    <w:rsid w:val="00A0798F"/>
    <w:rsid w:val="00A2405F"/>
    <w:rsid w:val="00BF603A"/>
    <w:rsid w:val="00C126D1"/>
    <w:rsid w:val="00CD72C6"/>
    <w:rsid w:val="00DE00CA"/>
    <w:rsid w:val="00DF30DB"/>
    <w:rsid w:val="00E40E13"/>
    <w:rsid w:val="00E56FE2"/>
    <w:rsid w:val="00E7229D"/>
    <w:rsid w:val="00E85E38"/>
    <w:rsid w:val="00F244D7"/>
    <w:rsid w:val="00F33C67"/>
    <w:rsid w:val="00FE056A"/>
    <w:rsid w:val="030A342E"/>
    <w:rsid w:val="035B6468"/>
    <w:rsid w:val="03BD2FEF"/>
    <w:rsid w:val="0A7E0174"/>
    <w:rsid w:val="0BAF48A2"/>
    <w:rsid w:val="0FC05E9E"/>
    <w:rsid w:val="148538CB"/>
    <w:rsid w:val="152C6A4C"/>
    <w:rsid w:val="1C9571A6"/>
    <w:rsid w:val="24200180"/>
    <w:rsid w:val="27834FE2"/>
    <w:rsid w:val="349D09A7"/>
    <w:rsid w:val="3EAF634E"/>
    <w:rsid w:val="4A7A069E"/>
    <w:rsid w:val="4D926438"/>
    <w:rsid w:val="508C6847"/>
    <w:rsid w:val="532F0511"/>
    <w:rsid w:val="566A0418"/>
    <w:rsid w:val="589814A5"/>
    <w:rsid w:val="5A564FDF"/>
    <w:rsid w:val="5C071253"/>
    <w:rsid w:val="6C1C2009"/>
    <w:rsid w:val="6D535020"/>
    <w:rsid w:val="719F40F5"/>
    <w:rsid w:val="739C3B9F"/>
    <w:rsid w:val="74C80A9E"/>
    <w:rsid w:val="7A843620"/>
    <w:rsid w:val="7BCF20D0"/>
    <w:rsid w:val="7C5C13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仿宋_GB2312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/>
      <w:kern w:val="0"/>
      <w:szCs w:val="24"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4">
    <w:name w:val="批注框文本 字符"/>
    <w:basedOn w:val="11"/>
    <w:link w:val="4"/>
    <w:uiPriority w:val="0"/>
    <w:rPr>
      <w:rFonts w:eastAsia="仿宋_GB2312"/>
      <w:kern w:val="2"/>
      <w:sz w:val="18"/>
      <w:szCs w:val="18"/>
    </w:rPr>
  </w:style>
  <w:style w:type="character" w:customStyle="1" w:styleId="15">
    <w:name w:val="页眉 字符"/>
    <w:basedOn w:val="11"/>
    <w:link w:val="6"/>
    <w:qFormat/>
    <w:uiPriority w:val="99"/>
    <w:rPr>
      <w:rFonts w:eastAsia="仿宋_GB2312"/>
      <w:kern w:val="2"/>
      <w:sz w:val="18"/>
      <w:szCs w:val="1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0011;&#2001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CD7F4-D885-4833-A495-DCB7869E20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china</Company>
  <Pages>6</Pages>
  <Words>427</Words>
  <Characters>2434</Characters>
  <Lines>20</Lines>
  <Paragraphs>5</Paragraphs>
  <TotalTime>15</TotalTime>
  <ScaleCrop>false</ScaleCrop>
  <LinksUpToDate>false</LinksUpToDate>
  <CharactersWithSpaces>2856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2018-06-17T12:20:00Z</dcterms:created>
  <dc:creator>王亚亚</dc:creator>
  <cp:lastModifiedBy>一杯冰美式</cp:lastModifiedBy>
  <dcterms:modified xsi:type="dcterms:W3CDTF">2023-09-10T11:20:58Z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3606556B7B80400C80E9BDDF88A60A78_13</vt:lpwstr>
  </property>
</Properties>
</file>