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D6230" w14:textId="7B05D02D" w:rsidR="0001729A" w:rsidRDefault="00A74512">
      <w:pPr>
        <w:rPr>
          <w:rFonts w:ascii="Times New Roman" w:hAnsi="Times New Roman" w:cs="Times New Roman"/>
        </w:rPr>
      </w:pPr>
      <w:r>
        <w:rPr>
          <w:rFonts w:ascii="Times New Roman" w:hAnsi="Times New Roman" w:cs="Times New Roman"/>
        </w:rPr>
        <w:t xml:space="preserve">Dear Mr. </w:t>
      </w:r>
      <w:r w:rsidR="00C37BBB">
        <w:rPr>
          <w:rFonts w:ascii="Times New Roman" w:hAnsi="Times New Roman" w:cs="Times New Roman"/>
        </w:rPr>
        <w:t>Lopez Dalla Nora</w:t>
      </w:r>
      <w:r>
        <w:rPr>
          <w:rFonts w:ascii="Times New Roman" w:hAnsi="Times New Roman" w:cs="Times New Roman"/>
        </w:rPr>
        <w:t>,</w:t>
      </w:r>
    </w:p>
    <w:p w14:paraId="35909356" w14:textId="06712715" w:rsidR="00A74512" w:rsidRDefault="00A74512">
      <w:pPr>
        <w:rPr>
          <w:rFonts w:ascii="Times New Roman" w:hAnsi="Times New Roman" w:cs="Times New Roman"/>
        </w:rPr>
      </w:pPr>
    </w:p>
    <w:p w14:paraId="17CEE020" w14:textId="7678DD99" w:rsidR="00A74512" w:rsidRDefault="00A74512">
      <w:pPr>
        <w:rPr>
          <w:rFonts w:ascii="Times New Roman" w:hAnsi="Times New Roman" w:cs="Times New Roman"/>
        </w:rPr>
      </w:pPr>
    </w:p>
    <w:p w14:paraId="15DA3CB5" w14:textId="4C102B23" w:rsidR="00A74512" w:rsidRDefault="00A74512" w:rsidP="0051259B">
      <w:pPr>
        <w:ind w:firstLine="720"/>
        <w:rPr>
          <w:rFonts w:ascii="Times New Roman" w:hAnsi="Times New Roman" w:cs="Times New Roman"/>
        </w:rPr>
      </w:pPr>
      <w:r>
        <w:rPr>
          <w:rFonts w:ascii="Times New Roman" w:hAnsi="Times New Roman" w:cs="Times New Roman"/>
        </w:rPr>
        <w:t xml:space="preserve">The “letter” format is a bit of a formality, so I’ll try to avoid sounding so formal. </w:t>
      </w:r>
      <w:r w:rsidR="0051259B">
        <w:rPr>
          <w:rFonts w:ascii="Times New Roman" w:hAnsi="Times New Roman" w:cs="Times New Roman"/>
        </w:rPr>
        <w:t xml:space="preserve">Second, </w:t>
      </w:r>
      <w:r>
        <w:rPr>
          <w:rFonts w:ascii="Times New Roman" w:hAnsi="Times New Roman" w:cs="Times New Roman"/>
        </w:rPr>
        <w:t>I just wanted to say thanks again for accepting my request for recommendation.</w:t>
      </w:r>
      <w:r w:rsidR="0051259B">
        <w:rPr>
          <w:rFonts w:ascii="Times New Roman" w:hAnsi="Times New Roman" w:cs="Times New Roman"/>
        </w:rPr>
        <w:t xml:space="preserve"> </w:t>
      </w:r>
    </w:p>
    <w:p w14:paraId="6D5F2627" w14:textId="764798E1" w:rsidR="0051259B" w:rsidRDefault="0051259B">
      <w:pPr>
        <w:rPr>
          <w:rFonts w:ascii="Times New Roman" w:hAnsi="Times New Roman" w:cs="Times New Roman"/>
        </w:rPr>
      </w:pPr>
    </w:p>
    <w:p w14:paraId="31BC8A15" w14:textId="2BBC14DE" w:rsidR="00B8541E" w:rsidRDefault="007657C9">
      <w:pPr>
        <w:rPr>
          <w:rFonts w:ascii="Times New Roman" w:hAnsi="Times New Roman" w:cs="Times New Roman"/>
        </w:rPr>
      </w:pPr>
      <w:r>
        <w:rPr>
          <w:rFonts w:ascii="Times New Roman" w:hAnsi="Times New Roman" w:cs="Times New Roman"/>
        </w:rPr>
        <w:tab/>
      </w:r>
      <w:r w:rsidR="001B297D">
        <w:rPr>
          <w:rFonts w:ascii="Times New Roman" w:hAnsi="Times New Roman" w:cs="Times New Roman"/>
        </w:rPr>
        <w:t xml:space="preserve">One notable moment in your class that demonstrated my strength as a student was the convergence methods mini lesson. Specifically, the part where I had to learn the other methods through my peers’ lessons. To be honest, I was not very familiar with any of the convergence methods towards the start of the culminating activity. I thought I could essentially wing it, </w:t>
      </w:r>
      <w:r w:rsidR="00B8541E">
        <w:rPr>
          <w:rFonts w:ascii="Times New Roman" w:hAnsi="Times New Roman" w:cs="Times New Roman"/>
        </w:rPr>
        <w:t>but</w:t>
      </w:r>
      <w:r w:rsidR="001B297D">
        <w:rPr>
          <w:rFonts w:ascii="Times New Roman" w:hAnsi="Times New Roman" w:cs="Times New Roman"/>
        </w:rPr>
        <w:t xml:space="preserve"> as soon as I dove </w:t>
      </w:r>
      <w:r w:rsidR="003A7C77">
        <w:rPr>
          <w:rFonts w:ascii="Times New Roman" w:hAnsi="Times New Roman" w:cs="Times New Roman"/>
        </w:rPr>
        <w:t>in,</w:t>
      </w:r>
      <w:r w:rsidR="001B297D">
        <w:rPr>
          <w:rFonts w:ascii="Times New Roman" w:hAnsi="Times New Roman" w:cs="Times New Roman"/>
        </w:rPr>
        <w:t xml:space="preserve"> I realized that I had a lot of learning </w:t>
      </w:r>
      <w:r w:rsidR="00B8541E">
        <w:rPr>
          <w:rFonts w:ascii="Times New Roman" w:hAnsi="Times New Roman" w:cs="Times New Roman"/>
        </w:rPr>
        <w:t>time</w:t>
      </w:r>
      <w:r w:rsidR="001B297D">
        <w:rPr>
          <w:rFonts w:ascii="Times New Roman" w:hAnsi="Times New Roman" w:cs="Times New Roman"/>
        </w:rPr>
        <w:t xml:space="preserve"> ahead of me before I could confidently submit my work. Every time I was utilizing a different method of convergence, I would have to spend extra time surfing the internet because I was unable to relate to the presenters’ intuition. However, eventually (I hope, it hasn’t been graded)</w:t>
      </w:r>
      <w:r w:rsidR="00B8541E">
        <w:rPr>
          <w:rFonts w:ascii="Times New Roman" w:hAnsi="Times New Roman" w:cs="Times New Roman"/>
        </w:rPr>
        <w:t>,</w:t>
      </w:r>
      <w:r w:rsidR="001B297D">
        <w:rPr>
          <w:rFonts w:ascii="Times New Roman" w:hAnsi="Times New Roman" w:cs="Times New Roman"/>
        </w:rPr>
        <w:t xml:space="preserve"> I was able to understand every method completely and actually understand why any particular answer was correct. Here, I demonstrated my perseverance and </w:t>
      </w:r>
      <w:r w:rsidR="00B8541E">
        <w:rPr>
          <w:rFonts w:ascii="Times New Roman" w:hAnsi="Times New Roman" w:cs="Times New Roman"/>
        </w:rPr>
        <w:t xml:space="preserve">my ability to critically problem solve. </w:t>
      </w:r>
    </w:p>
    <w:p w14:paraId="00127F8D" w14:textId="77777777" w:rsidR="00B8541E" w:rsidRDefault="00B8541E">
      <w:pPr>
        <w:rPr>
          <w:rFonts w:ascii="Times New Roman" w:hAnsi="Times New Roman" w:cs="Times New Roman"/>
        </w:rPr>
      </w:pPr>
    </w:p>
    <w:p w14:paraId="33C0F38A" w14:textId="6E39A121" w:rsidR="0051259B" w:rsidRDefault="00B8541E">
      <w:pPr>
        <w:rPr>
          <w:rFonts w:ascii="Times New Roman" w:hAnsi="Times New Roman" w:cs="Times New Roman"/>
        </w:rPr>
      </w:pPr>
      <w:r>
        <w:rPr>
          <w:rFonts w:ascii="Times New Roman" w:hAnsi="Times New Roman" w:cs="Times New Roman"/>
        </w:rPr>
        <w:tab/>
        <w:t xml:space="preserve">Another memorable occasion, or occasions, were the countless breakout room sessions where we were not working solo. Because of the implications around talking in Zoom, my classmates, including me, are pretty reluctant to </w:t>
      </w:r>
      <w:r w:rsidR="003A7C77">
        <w:rPr>
          <w:rFonts w:ascii="Times New Roman" w:hAnsi="Times New Roman" w:cs="Times New Roman"/>
        </w:rPr>
        <w:t>start a conversation. So, it’s usually difficult to hit the ground running. During these awkward moments of silence, I often socialize with roommates to start working. Although I usually don’t have much to say to classmates I have never met in person, I usually just start out with “what role do you guys want?” I feel that the frequency to try and talk is indicative of my ability to take initiative when necessary. It also shows my willingness to be a team player and forget about some of my insecurities around school and its social structure.</w:t>
      </w:r>
    </w:p>
    <w:p w14:paraId="6D93CBCF" w14:textId="59FEB112" w:rsidR="003A7C77" w:rsidRDefault="003A7C77">
      <w:pPr>
        <w:rPr>
          <w:rFonts w:ascii="Times New Roman" w:hAnsi="Times New Roman" w:cs="Times New Roman"/>
        </w:rPr>
      </w:pPr>
    </w:p>
    <w:p w14:paraId="37885E53" w14:textId="5690BE9E" w:rsidR="007E201B" w:rsidRDefault="003A7C77">
      <w:pPr>
        <w:rPr>
          <w:rFonts w:ascii="Times New Roman" w:hAnsi="Times New Roman" w:cs="Times New Roman"/>
        </w:rPr>
      </w:pPr>
      <w:r>
        <w:rPr>
          <w:rFonts w:ascii="Times New Roman" w:hAnsi="Times New Roman" w:cs="Times New Roman"/>
        </w:rPr>
        <w:tab/>
        <w:t xml:space="preserve">Overall, these two instances during your class were two effective indicators that stood out to me. I understand how hard it is to recommend a student to higher education, especially during the COVID fiasco where </w:t>
      </w:r>
      <w:r w:rsidR="007E201B">
        <w:rPr>
          <w:rFonts w:ascii="Times New Roman" w:hAnsi="Times New Roman" w:cs="Times New Roman"/>
        </w:rPr>
        <w:t xml:space="preserve">we are mostly home, and </w:t>
      </w:r>
      <w:r>
        <w:rPr>
          <w:rFonts w:ascii="Times New Roman" w:hAnsi="Times New Roman" w:cs="Times New Roman"/>
        </w:rPr>
        <w:t>people are largely soft-spoken</w:t>
      </w:r>
      <w:r w:rsidR="007E201B">
        <w:rPr>
          <w:rFonts w:ascii="Times New Roman" w:hAnsi="Times New Roman" w:cs="Times New Roman"/>
        </w:rPr>
        <w:t>. I hope that this letter contained sufficient, significant information that tells you more about who I am as a student and a person.</w:t>
      </w:r>
    </w:p>
    <w:p w14:paraId="09EDAA8A" w14:textId="7DB41C43" w:rsidR="007E201B" w:rsidRDefault="007E201B">
      <w:pPr>
        <w:rPr>
          <w:rFonts w:ascii="Times New Roman" w:hAnsi="Times New Roman" w:cs="Times New Roman"/>
        </w:rPr>
      </w:pPr>
    </w:p>
    <w:p w14:paraId="6CE119C7" w14:textId="12A6C9FA" w:rsidR="007E201B" w:rsidRDefault="007E201B">
      <w:pPr>
        <w:rPr>
          <w:rFonts w:ascii="Times New Roman" w:hAnsi="Times New Roman" w:cs="Times New Roman"/>
        </w:rPr>
      </w:pPr>
    </w:p>
    <w:p w14:paraId="239F37D7" w14:textId="6E85F846" w:rsidR="007E201B" w:rsidRDefault="007E201B">
      <w:pPr>
        <w:rPr>
          <w:rFonts w:ascii="Times New Roman" w:hAnsi="Times New Roman" w:cs="Times New Roman"/>
        </w:rPr>
      </w:pPr>
      <w:r>
        <w:rPr>
          <w:rFonts w:ascii="Times New Roman" w:hAnsi="Times New Roman" w:cs="Times New Roman"/>
        </w:rPr>
        <w:t>Best,</w:t>
      </w:r>
    </w:p>
    <w:p w14:paraId="249283F3" w14:textId="324BAE08" w:rsidR="007E201B" w:rsidRPr="00A74512" w:rsidRDefault="007E201B">
      <w:pPr>
        <w:rPr>
          <w:rFonts w:ascii="Times New Roman" w:hAnsi="Times New Roman" w:cs="Times New Roman"/>
        </w:rPr>
      </w:pPr>
      <w:r>
        <w:rPr>
          <w:rFonts w:ascii="Times New Roman" w:hAnsi="Times New Roman" w:cs="Times New Roman"/>
        </w:rPr>
        <w:t>Henry Cho</w:t>
      </w:r>
    </w:p>
    <w:sectPr w:rsidR="007E201B" w:rsidRPr="00A74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512"/>
    <w:rsid w:val="001B297D"/>
    <w:rsid w:val="003A7C77"/>
    <w:rsid w:val="0051259B"/>
    <w:rsid w:val="007657C9"/>
    <w:rsid w:val="007E201B"/>
    <w:rsid w:val="007F2FCD"/>
    <w:rsid w:val="007F5541"/>
    <w:rsid w:val="00865070"/>
    <w:rsid w:val="00A74512"/>
    <w:rsid w:val="00B8541E"/>
    <w:rsid w:val="00C37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A4B6"/>
  <w15:chartTrackingRefBased/>
  <w15:docId w15:val="{426A4E76-D2B6-4049-B638-B51C75C0D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Cho</dc:creator>
  <cp:keywords/>
  <dc:description/>
  <cp:lastModifiedBy>Elias Lopez Dalla Nora</cp:lastModifiedBy>
  <cp:revision>2</cp:revision>
  <dcterms:created xsi:type="dcterms:W3CDTF">2021-05-30T22:54:00Z</dcterms:created>
  <dcterms:modified xsi:type="dcterms:W3CDTF">2022-01-28T16:38:00Z</dcterms:modified>
</cp:coreProperties>
</file>