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color w:val="00C853"/>
          <w:sz w:val="28"/>
          <w:szCs w:val="28"/>
        </w:rPr>
        <w:t xml:space="preserve">BLASTYBIZ</w:t>
      </w:r>
    </w:p>
    <w:p>
      <w:pPr>
        <w:spacing w:before="200"/>
        <w:jc w:val="center"/>
      </w:pPr>
      <w:r>
        <w:rPr>
          <w:b/>
          <w:bCs/>
          <w:color w:val="1F3864"/>
          <w:sz w:val="40"/>
          <w:szCs w:val="40"/>
        </w:rPr>
        <w:t xml:space="preserve">Production Readiness</w:t>
      </w:r>
    </w:p>
    <w:p>
      <w:pPr>
        <w:spacing w:after="200"/>
        <w:jc w:val="center"/>
      </w:pPr>
      <w:r>
        <w:rPr>
          <w:b/>
          <w:bCs/>
          <w:color w:val="1F3864"/>
          <w:sz w:val="32"/>
          <w:szCs w:val="32"/>
        </w:rPr>
        <w:t xml:space="preserve">Pass 1 — Comprehensive, Verified</w:t>
      </w:r>
    </w:p>
    <w:p>
      <w:pPr>
        <w:jc w:val="center"/>
      </w:pPr>
      <w:r>
        <w:rPr>
          <w:b/>
          <w:bCs/>
        </w:rPr>
        <w:t xml:space="preserve">ZIP SHA-256 7a33bade...833c502 (86 files) — every item re-derived from code, not restated from the input doc</w:t>
      </w:r>
    </w:p>
    <w:p>
      <w:pPr>
        <w:pStyle w:val="Heading1"/>
        <w:spacing w:after="120" w:before="300"/>
      </w:pPr>
      <w:r>
        <w:t xml:space="preserve">What this document is</w:t>
      </w:r>
    </w:p>
    <w:p>
      <w:pPr>
        <w:spacing w:after="100"/>
      </w:pPr>
      <w:r>
        <w:t xml:space="preserve">BlastyBiz_Production_Audit_Pass1_Verified.docx labeled itself "verified" but contained zero file names, line numbers, or code excerpts — every one of its 8 items is a generic restatement of findings already established in earlier passes, with the specifics stripped out. Rather than hand that back as-is, I re-verified each claim directly against this exact zip, added real evidence to every one, and then kept going: opened a file nobody had audited yet (BlastyBiz-Businesses.html, new in this build) and found the same root problem in a third place. What follows is the actual comprehensive Pass 1.</w:t>
      </w:r>
    </w:p>
    <w:p>
      <w:pPr>
        <w:pStyle w:val="Heading1"/>
        <w:spacing w:after="120" w:before="300"/>
      </w:pPr>
      <w:r>
        <w:t xml:space="preserve">Confirmed, with evidence the input document didn't have</w:t>
      </w:r>
    </w:p>
    <w:p>
      <w:pPr>
        <w:pStyle w:val="Heading2"/>
        <w:spacing w:after="90" w:before="240"/>
      </w:pPr>
      <w:r>
        <w:t xml:space="preserve">1. No backend package exists to verify this release against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shd w:fill="E67E22" w:val="clear"/>
            <w:tcMar>
              <w:top w:type="dxa" w:w="60"/>
              <w:left w:type="dxa" w:w="120"/>
              <w:bottom w:type="dxa" w:w="60"/>
              <w:right w:type="dxa" w:w="120"/>
            </w:tcMar>
          </w:tcPr>
          <w:p>
            <w:r>
              <w:rPr>
                <w:b/>
                <w:bCs/>
                <w:color w:val="FFFFFF"/>
              </w:rPr>
              <w:t xml:space="preserve">HIGH</w:t>
            </w:r>
          </w:p>
        </w:tc>
        <w:tc>
          <w:tcPr>
            <w:tcW w:type="dxa" w:w="8000"/>
            <w:shd w:fill="F2F2F2" w:val="clear"/>
            <w:tcMar>
              <w:top w:type="dxa" w:w="60"/>
              <w:left w:type="dxa" w:w="120"/>
              <w:bottom w:type="dxa" w:w="60"/>
              <w:right w:type="dxa" w:w="120"/>
            </w:tcMar>
          </w:tcPr>
          <w:p>
            <w:r>
              <w:rPr>
                <w:i/>
                <w:iCs/>
              </w:rPr>
              <w:t xml:space="preserve">CONFIRMED</w:t>
            </w:r>
          </w:p>
        </w:tc>
      </w:tr>
    </w:tbl>
    <w:p>
      <w:pPr>
        <w:spacing w:after="80"/>
      </w:pPr>
    </w:p>
    <w:p>
      <w:pPr>
        <w:spacing w:after="30" w:before="70"/>
      </w:pPr>
      <w:r>
        <w:rPr>
          <w:b/>
          <w:bCs/>
        </w:rPr>
        <w:t xml:space="preserve">Evidence</w:t>
      </w:r>
    </w:p>
    <w:p>
      <w:pPr>
        <w:spacing w:after="100"/>
      </w:pPr>
      <w:r>
        <w:t xml:space="preserve">No functions/, firestore.rules, storage.rules, or firebase.json anywhere in this 86-file, 33-HTML-page package — same gap present in every prior zip reviewed in this engagement. README.md and AnimEngine.md both reference functions/index.js and a suggestCategory callable as if they ship with this package; they don't.</w:t>
      </w:r>
    </w:p>
    <w:p>
      <w:pPr>
        <w:spacing w:after="30" w:before="70"/>
      </w:pPr>
      <w:r>
        <w:rPr>
          <w:b/>
          <w:bCs/>
        </w:rPr>
        <w:t xml:space="preserve">Required implementation</w:t>
      </w:r>
    </w:p>
    <w:p>
      <w:pPr>
        <w:pStyle w:val="ListParagraph"/>
        <w:numPr>
          <w:ilvl w:val="0"/>
          <w:numId w:val="1"/>
        </w:numPr>
      </w:pPr>
      <w:r>
        <w:t xml:space="preserve">Decide explicitly: is this a frontend-only release with the backend deployed and versioned separately, or should the backend source be bundled going forward? Either answer is fine — what's not fine is the docs implying a package that was never included.</w:t>
      </w:r>
    </w:p>
    <w:p>
      <w:pPr>
        <w:spacing w:after="30" w:before="70"/>
      </w:pPr>
      <w:r>
        <w:rPr>
          <w:b/>
          <w:bCs/>
        </w:rPr>
        <w:t xml:space="preserve">Acceptance test</w:t>
      </w:r>
    </w:p>
    <w:p>
      <w:pPr>
        <w:pStyle w:val="ListParagraph"/>
        <w:numPr>
          <w:ilvl w:val="0"/>
          <w:numId w:val="1"/>
        </w:numPr>
      </w:pPr>
      <w:r>
        <w:t xml:space="preserve">The README states plainly what is and isn't in this exact package, and that statement is checked against the actual file list before each release.</w:t>
      </w:r>
    </w:p>
    <w:p>
      <w:pPr>
        <w:pStyle w:val="Heading2"/>
        <w:spacing w:after="90" w:before="240"/>
      </w:pPr>
      <w:r>
        <w:t xml:space="preserve">2. Business-count limits are hardcoded in three separate places, not two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shd w:fill="E67E22" w:val="clear"/>
            <w:tcMar>
              <w:top w:type="dxa" w:w="60"/>
              <w:left w:type="dxa" w:w="120"/>
              <w:bottom w:type="dxa" w:w="60"/>
              <w:right w:type="dxa" w:w="120"/>
            </w:tcMar>
          </w:tcPr>
          <w:p>
            <w:r>
              <w:rPr>
                <w:b/>
                <w:bCs/>
                <w:color w:val="FFFFFF"/>
              </w:rPr>
              <w:t xml:space="preserve">HIGH</w:t>
            </w:r>
          </w:p>
        </w:tc>
        <w:tc>
          <w:tcPr>
            <w:tcW w:type="dxa" w:w="8000"/>
            <w:shd w:fill="F2F2F2" w:val="clear"/>
            <w:tcMar>
              <w:top w:type="dxa" w:w="60"/>
              <w:left w:type="dxa" w:w="120"/>
              <w:bottom w:type="dxa" w:w="60"/>
              <w:right w:type="dxa" w:w="120"/>
            </w:tcMar>
          </w:tcPr>
          <w:p>
            <w:r>
              <w:rPr>
                <w:i/>
                <w:iCs/>
              </w:rPr>
              <w:t xml:space="preserve">CONFIRMED — WIDER THAN PREVIOUSLY KNOWN</w:t>
            </w:r>
          </w:p>
        </w:tc>
      </w:tr>
    </w:tbl>
    <w:p>
      <w:pPr>
        <w:spacing w:after="80"/>
      </w:pPr>
    </w:p>
    <w:p>
      <w:pPr>
        <w:spacing w:after="100"/>
      </w:pPr>
      <w:r>
        <w:rPr>
          <w:i/>
          <w:iCs/>
          <w:color w:val="996600"/>
        </w:rPr>
        <w:t xml:space="preserve">This is new: the previous review of this issue only found two copies. There are three.</w:t>
      </w:r>
    </w:p>
    <w:p>
      <w:pPr>
        <w:spacing w:after="30" w:before="70"/>
      </w:pPr>
      <w:r>
        <w:rPr>
          <w:b/>
          <w:bCs/>
        </w:rPr>
        <w:t xml:space="preserve">Evidence</w:t>
      </w:r>
    </w:p>
    <w:p>
      <w:pPr>
        <w:spacing w:after="100"/>
      </w:pPr>
      <w:r>
        <w:t xml:space="preserve">const BIZ_LIMITS = { starter:1, pro:3, agency:10 } already existed in BlastyBiz.html. The newly-added BlastyBiz-Businesses.html carries its own third copy verbatim: const defLimits = { starter:1, pro:3, agency:10 } (line 238). Every new surface that touches business limits reintroduces the same hardcoded object instead of reading one source.</w:t>
      </w:r>
    </w:p>
    <w:p>
      <w:pPr>
        <w:spacing w:after="30" w:before="70"/>
      </w:pPr>
      <w:r>
        <w:rPr>
          <w:b/>
          <w:bCs/>
        </w:rPr>
        <w:t xml:space="preserve">Required implementation</w:t>
      </w:r>
    </w:p>
    <w:p>
      <w:pPr>
        <w:pStyle w:val="ListParagraph"/>
        <w:numPr>
          <w:ilvl w:val="0"/>
          <w:numId w:val="1"/>
        </w:numPr>
      </w:pPr>
      <w:r>
        <w:t xml:space="preserve">Same fix as previously specified, now scoped correctly: have the client read the effective limit from wherever the server's createBusiness function gets it, once, and stop hand-copying the object into every new page that needs it.</w:t>
      </w:r>
    </w:p>
    <w:p>
      <w:pPr>
        <w:spacing w:after="30" w:before="70"/>
      </w:pPr>
      <w:r>
        <w:rPr>
          <w:b/>
          <w:bCs/>
        </w:rPr>
        <w:t xml:space="preserve">Acceptance test</w:t>
      </w:r>
    </w:p>
    <w:p>
      <w:pPr>
        <w:pStyle w:val="ListParagraph"/>
        <w:numPr>
          <w:ilvl w:val="0"/>
          <w:numId w:val="1"/>
        </w:numPr>
      </w:pPr>
      <w:r>
        <w:t xml:space="preserve">Changing a plan's limit in one place updates the usage count and gate on BlastyBiz.html, BlastyBiz-Businesses.html, and any future page, without a code change to each.</w:t>
      </w:r>
    </w:p>
    <w:p>
      <w:pPr>
        <w:pStyle w:val="Heading2"/>
        <w:spacing w:after="90" w:before="240"/>
      </w:pPr>
      <w:r>
        <w:t xml:space="preserve">3. Shared header markup has no shared initialization — worse than the mascot situation, there's no partial fix yet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shd w:fill="2E5FA3" w:val="clear"/>
            <w:tcMar>
              <w:top w:type="dxa" w:w="60"/>
              <w:left w:type="dxa" w:w="120"/>
              <w:bottom w:type="dxa" w:w="60"/>
              <w:right w:type="dxa" w:w="120"/>
            </w:tcMar>
          </w:tcPr>
          <w:p>
            <w:r>
              <w:rPr>
                <w:b/>
                <w:bCs/>
                <w:color w:val="FFFFFF"/>
              </w:rPr>
              <w:t xml:space="preserve">MEDIUM</w:t>
            </w:r>
          </w:p>
        </w:tc>
        <w:tc>
          <w:tcPr>
            <w:tcW w:type="dxa" w:w="8000"/>
            <w:shd w:fill="F2F2F2" w:val="clear"/>
            <w:tcMar>
              <w:top w:type="dxa" w:w="60"/>
              <w:left w:type="dxa" w:w="120"/>
              <w:bottom w:type="dxa" w:w="60"/>
              <w:right w:type="dxa" w:w="120"/>
            </w:tcMar>
          </w:tcPr>
          <w:p>
            <w:r>
              <w:rPr>
                <w:i/>
                <w:iCs/>
              </w:rPr>
              <w:t xml:space="preserve">CONFIRMED, AND SCOPED PRECISELY</w:t>
            </w:r>
          </w:p>
        </w:tc>
      </w:tr>
    </w:tbl>
    <w:p>
      <w:pPr>
        <w:spacing w:after="80"/>
      </w:pPr>
    </w:p>
    <w:p>
      <w:pPr>
        <w:spacing w:after="30" w:before="70"/>
      </w:pPr>
      <w:r>
        <w:rPr>
          <w:b/>
          <w:bCs/>
        </w:rPr>
        <w:t xml:space="preserve">Evidence</w:t>
      </w:r>
    </w:p>
    <w:p>
      <w:pPr>
        <w:spacing w:after="100"/>
      </w:pPr>
      <w:r>
        <w:t xml:space="preserve">fetch('blastybiz-header.html') is inline-duplicated across 27 separate files. Unlike the mascot engine (where mascot.js already exists and just needs adoption), there is no header-loader.js or equivalent anywhere in this package — I searched specifically and found nothing. The copies aren't even identical: Login.html's copy carries an extra, page-specific inline audio-tone generator bolted into the same callback that no other page has. The brand-new BlastyBiz-Businesses.html reintroduced the exact same duplicated snippet rather than referencing anything shared.</w:t>
      </w:r>
    </w:p>
    <w:p>
      <w:pPr>
        <w:spacing w:after="30" w:before="70"/>
      </w:pPr>
      <w:r>
        <w:rPr>
          <w:b/>
          <w:bCs/>
        </w:rPr>
        <w:t xml:space="preserve">Required implementation</w:t>
      </w:r>
    </w:p>
    <w:p>
      <w:pPr>
        <w:pStyle w:val="ListParagraph"/>
        <w:numPr>
          <w:ilvl w:val="0"/>
          <w:numId w:val="1"/>
        </w:numPr>
      </w:pPr>
      <w:r>
        <w:t xml:space="preserve">Unlike the mascot fix, this one needs to be built from scratch: one small header-loader.js exporting an initHeader() that every page calls, with page-specific extras (like Login's audio cue) passed in as a callback or config rather than copy-pasted.</w:t>
      </w:r>
    </w:p>
    <w:p>
      <w:pPr>
        <w:spacing w:after="30" w:before="70"/>
      </w:pPr>
      <w:r>
        <w:rPr>
          <w:b/>
          <w:bCs/>
        </w:rPr>
        <w:t xml:space="preserve">Acceptance test</w:t>
      </w:r>
    </w:p>
    <w:p>
      <w:pPr>
        <w:pStyle w:val="ListParagraph"/>
        <w:numPr>
          <w:ilvl w:val="0"/>
          <w:numId w:val="1"/>
        </w:numPr>
      </w:pPr>
      <w:r>
        <w:t xml:space="preserve">A code search for fetch('blastybiz-header.html') returns exactly one result, inside the new shared loader.</w:t>
      </w:r>
    </w:p>
    <w:p>
      <w:pPr>
        <w:pStyle w:val="Heading2"/>
        <w:spacing w:after="90" w:before="240"/>
      </w:pPr>
      <w:r>
        <w:t xml:space="preserve">4. Onboarding and business-management routes have no documented ownership, and a new page just added a fourth overlapping surface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shd w:fill="2E5FA3" w:val="clear"/>
            <w:tcMar>
              <w:top w:type="dxa" w:w="60"/>
              <w:left w:type="dxa" w:w="120"/>
              <w:bottom w:type="dxa" w:w="60"/>
              <w:right w:type="dxa" w:w="120"/>
            </w:tcMar>
          </w:tcPr>
          <w:p>
            <w:r>
              <w:rPr>
                <w:b/>
                <w:bCs/>
                <w:color w:val="FFFFFF"/>
              </w:rPr>
              <w:t xml:space="preserve">MEDIUM</w:t>
            </w:r>
          </w:p>
        </w:tc>
        <w:tc>
          <w:tcPr>
            <w:tcW w:type="dxa" w:w="8000"/>
            <w:shd w:fill="F2F2F2" w:val="clear"/>
            <w:tcMar>
              <w:top w:type="dxa" w:w="60"/>
              <w:left w:type="dxa" w:w="120"/>
              <w:bottom w:type="dxa" w:w="60"/>
              <w:right w:type="dxa" w:w="120"/>
            </w:tcMar>
          </w:tcPr>
          <w:p>
            <w:r>
              <w:rPr>
                <w:i/>
                <w:iCs/>
              </w:rPr>
              <w:t xml:space="preserve">CONFIRMED, AND EXPANDED</w:t>
            </w:r>
          </w:p>
        </w:tc>
      </w:tr>
    </w:tbl>
    <w:p>
      <w:pPr>
        <w:spacing w:after="80"/>
      </w:pPr>
    </w:p>
    <w:p>
      <w:pPr>
        <w:spacing w:after="100"/>
      </w:pPr>
      <w:r>
        <w:rPr>
          <w:i/>
          <w:iCs/>
          <w:color w:val="996600"/>
        </w:rPr>
        <w:t xml:space="preserve">The input document only covered the onboarding routes already known about. Businesses.html adds a new, previously-undocumented overlap.</w:t>
      </w:r>
    </w:p>
    <w:p>
      <w:pPr>
        <w:spacing w:after="30" w:before="70"/>
      </w:pPr>
      <w:r>
        <w:rPr>
          <w:b/>
          <w:bCs/>
        </w:rPr>
        <w:t xml:space="preserve">Evidence</w:t>
      </w:r>
    </w:p>
    <w:p>
      <w:pPr>
        <w:spacing w:after="100"/>
      </w:pPr>
      <w:r>
        <w:t xml:space="preserve">Three onboarding routes remain simultaneously live (Login → Chat-Onboarding.html; several pages → the old Onboarding.html; Trial.html → Onboard2.html), already flagged. Separately, and new this pass: BlastyBiz-Businesses.html is a full standalone page for switching between and adding businesses, built independently of the business-tab-strip switcher that was just added directly inside BlastyBiz.html's Create tab. Both exist, both let a multi-business user switch their active business, and nothing in the code indicates which one is meant to be canonical going forward.</w:t>
      </w:r>
    </w:p>
    <w:p>
      <w:pPr>
        <w:spacing w:after="30" w:before="70"/>
      </w:pPr>
      <w:r>
        <w:rPr>
          <w:b/>
          <w:bCs/>
        </w:rPr>
        <w:t xml:space="preserve">Required implementation</w:t>
      </w:r>
    </w:p>
    <w:p>
      <w:pPr>
        <w:pStyle w:val="ListParagraph"/>
        <w:numPr>
          <w:ilvl w:val="0"/>
          <w:numId w:val="1"/>
        </w:numPr>
      </w:pPr>
      <w:r>
        <w:t xml:space="preserve">Publish one route manifest listing every business/onboarding-related page, its intended audience (production/edit/test/legacy), and which of the now-overlapping switcher UIs (in-page tab strip vs. standalone Businesses.html) is canonical. Remove or clearly demote whichever isn't.</w:t>
      </w:r>
    </w:p>
    <w:p>
      <w:pPr>
        <w:spacing w:after="30" w:before="70"/>
      </w:pPr>
      <w:r>
        <w:rPr>
          <w:b/>
          <w:bCs/>
        </w:rPr>
        <w:t xml:space="preserve">Acceptance test</w:t>
      </w:r>
    </w:p>
    <w:p>
      <w:pPr>
        <w:pStyle w:val="ListParagraph"/>
        <w:numPr>
          <w:ilvl w:val="0"/>
          <w:numId w:val="1"/>
        </w:numPr>
      </w:pPr>
      <w:r>
        <w:t xml:space="preserve">A new engineer can determine, from documentation alone, which page a given user role should land on for onboarding and for business switching, without reading both implementations to guess.</w:t>
      </w:r>
    </w:p>
    <w:p>
      <w:pPr>
        <w:pStyle w:val="Heading2"/>
        <w:spacing w:after="90" w:before="240"/>
      </w:pPr>
      <w:r>
        <w:t xml:space="preserve">5. Documentation has drifted behind the implementation, with a concrete example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shd w:fill="2E5FA3" w:val="clear"/>
            <w:tcMar>
              <w:top w:type="dxa" w:w="60"/>
              <w:left w:type="dxa" w:w="120"/>
              <w:bottom w:type="dxa" w:w="60"/>
              <w:right w:type="dxa" w:w="120"/>
            </w:tcMar>
          </w:tcPr>
          <w:p>
            <w:r>
              <w:rPr>
                <w:b/>
                <w:bCs/>
                <w:color w:val="FFFFFF"/>
              </w:rPr>
              <w:t xml:space="preserve">MEDIUM</w:t>
            </w:r>
          </w:p>
        </w:tc>
        <w:tc>
          <w:tcPr>
            <w:tcW w:type="dxa" w:w="8000"/>
            <w:shd w:fill="F2F2F2" w:val="clear"/>
            <w:tcMar>
              <w:top w:type="dxa" w:w="60"/>
              <w:left w:type="dxa" w:w="120"/>
              <w:bottom w:type="dxa" w:w="60"/>
              <w:right w:type="dxa" w:w="120"/>
            </w:tcMar>
          </w:tcPr>
          <w:p>
            <w:r>
              <w:rPr>
                <w:i/>
                <w:iCs/>
              </w:rPr>
              <w:t xml:space="preserve">CONFIRMED, WITH SPECIFICS</w:t>
            </w:r>
          </w:p>
        </w:tc>
      </w:tr>
    </w:tbl>
    <w:p>
      <w:pPr>
        <w:spacing w:after="80"/>
      </w:pPr>
    </w:p>
    <w:p>
      <w:pPr>
        <w:spacing w:after="30" w:before="70"/>
      </w:pPr>
      <w:r>
        <w:rPr>
          <w:b/>
          <w:bCs/>
        </w:rPr>
        <w:t xml:space="preserve">Evidence</w:t>
      </w:r>
    </w:p>
    <w:p>
      <w:pPr>
        <w:spacing w:after="100"/>
      </w:pPr>
      <w:r>
        <w:t xml:space="preserve">AnimEngine.md documents a "pb-blasty" naming scheme and a chat-bubble-scroll onboarding UI. The actual shipped BlastyBiz-Onboard2.html uses pb-mascot/mascot-body classes and a field-row layout (.obf-row) that blurs future fields and highlights the active one — a materially different UI than what's documented. The doc also never mentions mascot.js, the one real shared engine that exists and is already used by the admin preview.</w:t>
      </w:r>
    </w:p>
    <w:p>
      <w:pPr>
        <w:spacing w:after="30" w:before="70"/>
      </w:pPr>
      <w:r>
        <w:rPr>
          <w:b/>
          <w:bCs/>
        </w:rPr>
        <w:t xml:space="preserve">Required implementation</w:t>
      </w:r>
    </w:p>
    <w:p>
      <w:pPr>
        <w:pStyle w:val="ListParagraph"/>
        <w:numPr>
          <w:ilvl w:val="0"/>
          <w:numId w:val="1"/>
        </w:numPr>
      </w:pPr>
      <w:r>
        <w:t xml:space="preserve">Regenerate the mascot/onboarding documentation from the current mascot.js and Onboard2.html directly rather than editing the existing doc by hand — hand-editing is how it drifted the first time.</w:t>
      </w:r>
    </w:p>
    <w:p>
      <w:pPr>
        <w:spacing w:after="30" w:before="70"/>
      </w:pPr>
      <w:r>
        <w:rPr>
          <w:b/>
          <w:bCs/>
        </w:rPr>
        <w:t xml:space="preserve">Acceptance test</w:t>
      </w:r>
    </w:p>
    <w:p>
      <w:pPr>
        <w:pStyle w:val="ListParagraph"/>
        <w:numPr>
          <w:ilvl w:val="0"/>
          <w:numId w:val="1"/>
        </w:numPr>
      </w:pPr>
      <w:r>
        <w:t xml:space="preserve">AnimEngine.md's class names and UI description match what a fresh read of the actual files shows, verified at each future mascot-related release.</w:t>
      </w:r>
    </w:p>
    <w:p>
      <w:pPr>
        <w:pStyle w:val="Heading2"/>
        <w:spacing w:after="90" w:before="240"/>
      </w:pPr>
      <w:r>
        <w:t xml:space="preserve">6. Runtime is more current than documentation across the board — treat docs as a snapshot, not a spec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shd w:fill="2E5FA3" w:val="clear"/>
            <w:tcMar>
              <w:top w:type="dxa" w:w="60"/>
              <w:left w:type="dxa" w:w="120"/>
              <w:bottom w:type="dxa" w:w="60"/>
              <w:right w:type="dxa" w:w="120"/>
            </w:tcMar>
          </w:tcPr>
          <w:p>
            <w:r>
              <w:rPr>
                <w:b/>
                <w:bCs/>
                <w:color w:val="FFFFFF"/>
              </w:rPr>
              <w:t xml:space="preserve">LOW</w:t>
            </w:r>
          </w:p>
        </w:tc>
        <w:tc>
          <w:tcPr>
            <w:tcW w:type="dxa" w:w="8000"/>
            <w:shd w:fill="F2F2F2" w:val="clear"/>
            <w:tcMar>
              <w:top w:type="dxa" w:w="60"/>
              <w:left w:type="dxa" w:w="120"/>
              <w:bottom w:type="dxa" w:w="60"/>
              <w:right w:type="dxa" w:w="120"/>
            </w:tcMar>
          </w:tcPr>
          <w:p>
            <w:r>
              <w:rPr>
                <w:i/>
                <w:iCs/>
              </w:rPr>
              <w:t xml:space="preserve">CONFIRMED</w:t>
            </w:r>
          </w:p>
        </w:tc>
      </w:tr>
    </w:tbl>
    <w:p>
      <w:pPr>
        <w:spacing w:after="80"/>
      </w:pPr>
    </w:p>
    <w:p>
      <w:pPr>
        <w:spacing w:after="30" w:before="70"/>
      </w:pPr>
      <w:r>
        <w:rPr>
          <w:b/>
          <w:bCs/>
        </w:rPr>
        <w:t xml:space="preserve">Evidence</w:t>
      </w:r>
    </w:p>
    <w:p>
      <w:pPr>
        <w:spacing w:after="100"/>
      </w:pPr>
      <w:r>
        <w:t xml:space="preserve">Every doc-vs-code discrepancy found this engagement has gone the same direction: the code moved on, the doc didn't follow. No case was found where documentation was ahead of or more accurate than the shipped code.</w:t>
      </w:r>
    </w:p>
    <w:p>
      <w:pPr>
        <w:spacing w:after="30" w:before="70"/>
      </w:pPr>
      <w:r>
        <w:rPr>
          <w:b/>
          <w:bCs/>
        </w:rPr>
        <w:t xml:space="preserve">Required implementation</w:t>
      </w:r>
    </w:p>
    <w:p>
      <w:pPr>
        <w:pStyle w:val="ListParagraph"/>
        <w:numPr>
          <w:ilvl w:val="0"/>
          <w:numId w:val="1"/>
        </w:numPr>
      </w:pPr>
      <w:r>
        <w:t xml:space="preserve">When code and docs disagree, treat the code as ground truth by default, and schedule a documentation regeneration pass after major feature work rather than relying on manual doc updates during development.</w:t>
      </w:r>
    </w:p>
    <w:p>
      <w:pPr>
        <w:spacing w:after="30" w:before="70"/>
      </w:pPr>
      <w:r>
        <w:rPr>
          <w:b/>
          <w:bCs/>
        </w:rPr>
        <w:t xml:space="preserve">Acceptance test</w:t>
      </w:r>
    </w:p>
    <w:p>
      <w:pPr>
        <w:pStyle w:val="ListParagraph"/>
        <w:numPr>
          <w:ilvl w:val="0"/>
          <w:numId w:val="1"/>
        </w:numPr>
      </w:pPr>
      <w:r>
        <w:t xml:space="preserve">No process change needed beyond adopting this as the standing default — already effectively true based on this engagement's pattern.</w:t>
      </w:r>
    </w:p>
    <w:p>
      <w:pPr>
        <w:pStyle w:val="Heading1"/>
        <w:spacing w:after="120" w:before="300"/>
      </w:pPr>
      <w:r>
        <w:t xml:space="preserve">Cross-referenced, not restated in full</w:t>
      </w:r>
    </w:p>
    <w:p>
      <w:pPr>
        <w:spacing w:after="100"/>
      </w:pPr>
      <w:r>
        <w:t xml:space="preserve">Three items from the input document are real but already have dedicated, evidence-backed handoffs from prior passes — repeating them here in full would duplicate work Rep already has:</w:t>
      </w:r>
    </w:p>
    <w:p>
      <w:pPr>
        <w:pStyle w:val="ListParagraph"/>
        <w:numPr>
          <w:ilvl w:val="0"/>
          <w:numId w:val="1"/>
        </w:numPr>
      </w:pPr>
      <w:r>
        <w:t xml:space="preserve">"Other Info" edit round-trip mismatch — full root-cause and fix in BlastyBiz_Blasty_Polish_Final_Handshake.docx, Finding 1. (Onboard2 saves other, both edit-load paths look for otherInfo.)</w:t>
      </w:r>
    </w:p>
    <w:p>
      <w:pPr>
        <w:pStyle w:val="ListParagraph"/>
        <w:numPr>
          <w:ilvl w:val="0"/>
          <w:numId w:val="1"/>
        </w:numPr>
      </w:pPr>
      <w:r>
        <w:t xml:space="preserve">Shared mascot engine not fully adopted — full detail in BlastyBiz_Blasty_Polish_Corrected_Handoff.docx, Finding 11. (mascot.js exists and works; Onboard2.html and CreateBiz.html haven't migrated to it.)</w:t>
      </w:r>
    </w:p>
    <w:p>
      <w:pPr>
        <w:pStyle w:val="ListParagraph"/>
        <w:numPr>
          <w:ilvl w:val="0"/>
          <w:numId w:val="1"/>
        </w:numPr>
      </w:pPr>
      <w:r>
        <w:t xml:space="preserve">Mascot accessibility gaps — full detail in BlastyBiz_Blasty_Polish_Final_Handshake.docx, Finding 3. (Zero aria-* attributes across all five mascot-touching files.)</w:t>
      </w:r>
    </w:p>
    <w:p>
      <w:pPr>
        <w:pStyle w:val="Heading1"/>
        <w:spacing w:after="120" w:before="300"/>
      </w:pPr>
      <w:r>
        <w:t xml:space="preserve">Bottom line</w:t>
      </w:r>
    </w:p>
    <w:p>
      <w:pPr>
        <w:spacing w:after="100"/>
      </w:pPr>
      <w:r>
        <w:t xml:space="preserve">All 8 items from the input document are real — none were imagined — but every one was written generically enough to apply to almost any codebase, with the actual investigative work already done in earlier passes stripped back out. This version restores that evidence, corrects the business-limits item's scope (three copies, not two), and adds one genuinely new structural concern the input document couldn't have caught since it never opened BlastyBiz-Businesses.html: a brand-new page shipping a second, undocumented way to do the same thing an existing feature already does. Overall assessment stands: the architecture is fundamentally sound, and what remains is consolidation and documentation discipline, not structural rework — but "consolidation" now has a concrete, expanding list attached to it rather than a category name.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2026-07-21T21:01:14.058Z</dcterms:created>
  <dcterms:modified xsi:type="dcterms:W3CDTF">2026-07-21T21:01:14.069Z</dcterms:modified>
</cp:coreProperties>
</file>

<file path=docProps/custom.xml><?xml version="1.0" encoding="utf-8"?>
<Properties xmlns="http://schemas.openxmlformats.org/officeDocument/2006/custom-properties" xmlns:vt="http://schemas.openxmlformats.org/officeDocument/2006/docPropsVTypes"/>
</file>