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BlastyBiz — Pre-Launch Audit Handoff</w:t>
      </w:r>
    </w:p>
    <w:p>
      <w:pPr>
        <w:spacing w:after="100"/>
      </w:pPr>
      <w:r>
        <w:rPr>
          <w:color w:val="555555"/>
          <w:sz w:val="24"/>
          <w:szCs w:val="24"/>
        </w:rPr>
        <w:t xml:space="preserve">Pass 4: Cross-Cutting Closure — Resolving Open Items from Passes 1-3 (Ghost-Reviewed v2)</w:t>
      </w:r>
    </w:p>
    <w:p>
      <w:pPr>
        <w:spacing w:after="300"/>
      </w:pPr>
      <w:r>
        <w:rPr>
          <w:i/>
          <w:iCs/>
          <w:color w:val="777777"/>
          <w:sz w:val="18"/>
          <w:szCs w:val="18"/>
        </w:rPr>
        <w:t xml:space="preserve">Prepared for: Rep  |  Source: BlastyBiz_Site.zip  |  Status: All 4 planned passes complete + Ghost review incorporated</w:t>
      </w:r>
    </w:p>
    <w:p>
      <w:pPr>
        <w:pStyle w:val="Heading1"/>
      </w:pPr>
      <w:r>
        <w:t xml:space="preserve">Purpose of This Pass</w:t>
      </w:r>
    </w:p>
    <w:p>
      <w:pPr>
        <w:spacing w:after="160"/>
      </w:pPr>
      <w:r>
        <w:t xml:space="preserve">This pass does not re-read the codebase from scratch. It closes out the specific open items carried forward from Pass 1 (CSS/HTML), Pass 2 (JS), and Pass 3 (backend), each of which required either checking files not yet read or cross-referencing across files that earlier passes didn't connect.</w:t>
      </w:r>
    </w:p>
    <w:p>
      <w:pPr>
        <w:spacing w:after="160"/>
      </w:pPr>
      <w:r>
        <w:rPr>
          <w:b/>
          <w:bCs/>
        </w:rPr>
        <w:t xml:space="preserve">Priority framing, per Ghost review: of everything across all 4 passes, the Square checkout-to-webhook uid mapping and Pro/Agency plan detection (both from Pass 3) are the highest-risk items in this entire audit. They directly determine whether a paying customer's payment actually results in their account being upgraded — get these wrong and the business loses revenue or support load increases from confused customers who paid and got nothing. Everything else in this document, including the storage.rules and OAuth ownership items, should be sequenced after those two fixes are confirmed working live.</w:t>
      </w:r>
    </w:p>
    <w:p>
      <w:pPr>
        <w:pStyle w:val="Heading1"/>
      </w:pPr>
      <w:r>
        <w:t xml:space="preserve">1. RESOLVED — setOperatorSecret has no frontend caller anywhere in this zip</w:t>
      </w:r>
    </w:p>
    <w:p>
      <w:pPr>
        <w:spacing w:after="160"/>
      </w:pPr>
      <w:r>
        <w:t xml:space="preserve">Pass 2 flagged this as an open question; now resolved with a direct answer. BlastyBiz-Admin-Operate.html line 487 mentions setOperatorSecret by name, but confirmed by reading the surrounding markup: this page is a static reference list of every Cloud Function organized by category (Scheduled, Triggers, Account, Admin, etc.) — not an interactive control panel. It is documentation text, not a button or form.</w:t>
      </w:r>
    </w:p>
    <w:p>
      <w:pPr>
        <w:spacing w:after="160"/>
      </w:pPr>
      <w:r>
        <w:rPr>
          <w:b/>
          <w:bCs/>
        </w:rPr>
        <w:t xml:space="preserve">Confirmed by searching every HTML and JS file in the zip: there is no fetch(), axios call, or form submission anywhere that actually invokes setOperatorSecret or refreshYelpCategories. Both exist purely as backend endpoints with zero UI wiring in this codebase.</w:t>
      </w:r>
    </w:p>
    <w:p>
      <w:pPr>
        <w:spacing w:after="160"/>
      </w:pPr>
      <w:r>
        <w:rPr>
          <w:i/>
          <w:iCs/>
        </w:rPr>
        <w:t xml:space="preserve">For comparison, adminUpdatePricing and sendTestEmail ARE wired up with real fetch() calls in BlastyBiz-Admin-Operate.html (lines 644, 671) — so the page does have working admin actions, just not for these two functions.</w:t>
      </w:r>
    </w:p>
    <w:p>
      <w:pPr>
        <w:spacing w:after="200" w:before="100"/>
      </w:pPr>
      <w:r>
        <w:rPr>
          <w:b/>
          <w:bCs/>
          <w:sz w:val="21"/>
          <w:szCs w:val="21"/>
        </w:rPr>
        <w:t xml:space="preserve">ACTION FOR REP: This means setting any of the 11 production secrets flagged in Pass 1 currently requires a direct authenticated HTTP call to setOperatorSecret (e.g. via curl or Postman) — there is no in-product way to do this today. If that's the intended workflow going forward, no code change is needed, but Dave should know this before launch so secret rotation doesn't become a blocker later. If an admin UI for this was planned, it doesn't exist yet in this codebase.</w:t>
      </w:r>
    </w:p>
    <w:p>
      <w:pPr>
        <w:pStyle w:val="Heading2"/>
      </w:pPr>
      <w:r>
        <w:t xml:space="preserve">1a. Secret setup needs written instructions, not just a working endpoint</w:t>
      </w:r>
    </w:p>
    <w:p>
      <w:pPr>
        <w:spacing w:after="160"/>
      </w:pPr>
      <w:r>
        <w:t xml:space="preserve">Per Ghost review: since setOperatorSecret has no UI, relying on it as-is means Dave or Rep needs to construct raw authenticated HTTP requests by hand every time a secret needs to be set or rotated — without documentation, this becomes a recurring source of friction or mistakes, especially given Dave's one-finger mobile workflow.</w:t>
      </w:r>
    </w:p>
    <w:p>
      <w:pPr>
        <w:spacing w:after="160"/>
      </w:pPr>
      <w:r>
        <w:rPr>
          <w:b/>
          <w:bCs/>
        </w:rPr>
        <w:t xml:space="preserve">Recommend a short written reference (can be a simple text file, doesn't need to be formal) covering:</w:t>
      </w:r>
    </w:p>
    <w:p>
      <w:pPr>
        <w:pStyle w:val="ListParagraph"/>
        <w:numPr>
          <w:ilvl w:val="0"/>
          <w:numId w:val="2"/>
        </w:numPr>
      </w:pPr>
      <w:r>
        <w:rPr>
          <w:sz w:val="21"/>
          <w:szCs w:val="21"/>
        </w:rPr>
        <w:t xml:space="preserve">The endpoint URL: https://us-central1-blastybiz-9523e.cloudfunctions.net/setOperatorSecret</w:t>
      </w:r>
    </w:p>
    <w:p>
      <w:pPr>
        <w:pStyle w:val="ListParagraph"/>
        <w:numPr>
          <w:ilvl w:val="0"/>
          <w:numId w:val="2"/>
        </w:numPr>
      </w:pPr>
      <w:r>
        <w:rPr>
          <w:sz w:val="21"/>
          <w:szCs w:val="21"/>
        </w:rPr>
        <w:t xml:space="preserve">That it requires a Bearer token from a signed-in admin account (perceys@gmail.com) in the Authorization header</w:t>
      </w:r>
    </w:p>
    <w:p>
      <w:pPr>
        <w:pStyle w:val="ListParagraph"/>
        <w:numPr>
          <w:ilvl w:val="0"/>
          <w:numId w:val="2"/>
        </w:numPr>
      </w:pPr>
      <w:r>
        <w:rPr>
          <w:sz w:val="21"/>
          <w:szCs w:val="21"/>
        </w:rPr>
        <w:t xml:space="preserve">The request body shape: { "name": "SECRET_NAME", "value": "secret_value" }</w:t>
      </w:r>
    </w:p>
    <w:p>
      <w:pPr>
        <w:pStyle w:val="ListParagraph"/>
        <w:numPr>
          <w:ilvl w:val="0"/>
          <w:numId w:val="2"/>
        </w:numPr>
      </w:pPr>
      <w:r>
        <w:rPr>
          <w:sz w:val="21"/>
          <w:szCs w:val="21"/>
        </w:rPr>
        <w:t xml:space="preserve">The exact list of accepted secret names (the ALLOWED array at functions/index.js line 1356-1361): ANTHROPIC_API_KEY, SQUARE_ACCESS_TOKEN, SQUARE_LOCATION_ID, SQUARE_PRO_PLAN_ID, SQUARE_AGENCY_PLAN_ID, SQUARE_WEBHOOK_SIGNATURE_KEY, GOOGLE_CLIENT_ID, GOOGLE_CLIENT_SECRET, FACEBOOK_APP_ID, FACEBOOK_APP_SECRET, RESEND_API_KEY</w:t>
      </w:r>
    </w:p>
    <w:p>
      <w:pPr>
        <w:pStyle w:val="ListParagraph"/>
        <w:numPr>
          <w:ilvl w:val="0"/>
          <w:numId w:val="2"/>
        </w:numPr>
      </w:pPr>
      <w:r>
        <w:rPr>
          <w:sz w:val="21"/>
          <w:szCs w:val="21"/>
        </w:rPr>
        <w:t xml:space="preserve">Note: this list does NOT include YELP_API_KEY, even though it's one of the 11 secrets the codebase reads elsewhere — confirm whether Yelp's key needs a separate setup path or should be added to this endpoint's allowlist.</w:t>
      </w:r>
    </w:p>
    <w:p>
      <w:pPr>
        <w:pStyle w:val="Heading1"/>
      </w:pPr>
      <w:r>
        <w:t xml:space="preserve">2. CONFIRMED LAUNCH BLOCKER — storage.rules gap is part of the core create-listing flow</w:t>
      </w:r>
    </w:p>
    <w:p>
      <w:pPr>
        <w:spacing w:after="160"/>
      </w:pPr>
      <w:r>
        <w:t xml:space="preserve">Pass 3's Ghost-corrected version flagged that BlastyBiz.html has client-side Firebase Storage upload logic, making the missing storage.rules file more serious than originally stated. Directly confirmed: BlastyBiz.html line 2700 imports ref, uploadBytesResumable, getDownloadURL, and deleteObject from Firebase Storage, and line 2877 calls uploadBytesResumable(fileRef, compressed, ...) to perform a real client-side upload.</w:t>
      </w:r>
    </w:p>
    <w:p>
      <w:pPr>
        <w:spacing w:after="160"/>
      </w:pPr>
      <w:r>
        <w:rPr>
          <w:b/>
          <w:bCs/>
        </w:rPr>
        <w:t xml:space="preserve">Per Ghost review, confirmed this further: BlastyBiz.html's &lt;body&gt; tag carries class="create-page" (line 13), and the same file creates publishJobs documents (line 2991) — meaning the photo upload code is not a side feature or optional path, it lives directly inside the core create-listing flow. This is not just a confirmation item to check off; it is a launch blocker if photo upload is expected to work when the product goes live, which based on this code structure it clearly is.</w:t>
      </w:r>
    </w:p>
    <w:p>
      <w:pPr>
        <w:spacing w:after="200" w:before="100"/>
      </w:pPr>
      <w:r>
        <w:rPr>
          <w:b/>
          <w:bCs/>
          <w:sz w:val="21"/>
          <w:szCs w:val="21"/>
        </w:rPr>
        <w:t xml:space="preserve">ACTION FOR REP: Confirm storage.rules exists in the live Firebase project and is deployed — this cannot be done from this zip. Then test the actual photo upload step inside the create-listing flow end-to-end before launch, not just the backend uploadImage function in isolation. Treat this with the same urgency as the Square payment-mapping fixes in Section 6 below — it blocks a core user-facing flow, not a peripheral feature.</w:t>
      </w:r>
    </w:p>
    <w:p>
      <w:pPr>
        <w:pStyle w:val="Heading1"/>
      </w:pPr>
      <w:r>
        <w:t xml:space="preserve">3. NARROWED — Hardcoded redirect/callback URLs: internal consistency confirmed, dashboard match still required</w:t>
      </w:r>
    </w:p>
    <w:p>
      <w:pPr>
        <w:spacing w:after="160"/>
      </w:pPr>
      <w:r>
        <w:t xml:space="preserve">Passes 1 and 3 both flagged the hardcoded cloudfunctions.net URLs (Square webhook, Google OAuth, Facebook OAuth) as confirm-only items requiring live dashboard access this audit doesn't have. This pass narrowed that as far as possible from inside the code.</w:t>
      </w:r>
    </w:p>
    <w:p>
      <w:pPr>
        <w:spacing w:after="160"/>
      </w:pPr>
      <w:r>
        <w:rPr>
          <w:i/>
          <w:iCs/>
        </w:rPr>
        <w:t xml:space="preserve">Checked every pair of matching URLs that must agree with each other for OAuth to work (the URI sent at authorization time must exactly match the one used at token-exchange time): Google's pair (lines 880 and 925) and Facebook's pair (lines 982 and 1022) are both character-for-character identical. No internal drift between the two halves of either OAuth flow.</w:t>
      </w:r>
    </w:p>
    <w:p>
      <w:pPr>
        <w:spacing w:after="200" w:before="100"/>
      </w:pPr>
      <w:r>
        <w:rPr>
          <w:b/>
          <w:bCs/>
          <w:sz w:val="21"/>
          <w:szCs w:val="21"/>
        </w:rPr>
        <w:t xml:space="preserve">ACTION FOR REP: The remaining question — whether these hardcoded URLs match what's literally registered in the Square Developer Dashboard, Google Cloud Console, and Facebook Developer Console — genuinely cannot be checked from this zip and still requires a direct, live confirmation in each dashboard. This is the one item across all 4 passes that cannot be closed by code review alone.</w:t>
      </w:r>
    </w:p>
    <w:p>
      <w:pPr>
        <w:pStyle w:val="Heading1"/>
      </w:pPr>
      <w:r>
        <w:t xml:space="preserve">4. NEW — Minor inconsistency: two OAuth callbacks have no explicit region</w:t>
      </w:r>
    </w:p>
    <w:p>
      <w:pPr>
        <w:spacing w:after="160"/>
      </w:pPr>
      <w:r>
        <w:t xml:space="preserve">While narrowing item 3, found that googleOAuthCallback (line 898) and facebookOAuthCallback (line 999) do not declare an explicit region in their onRequest() config — unlike every other region-sensitive function in the file (createCheckoutSession, squareWebhook, the OAuth initiators themselves, all of which explicitly set region: 'us-central1').</w:t>
      </w:r>
    </w:p>
    <w:p>
      <w:pPr>
        <w:spacing w:after="160"/>
      </w:pPr>
      <w:r>
        <w:rPr>
          <w:i/>
          <w:iCs/>
        </w:rPr>
        <w:t xml:space="preserve">Confirmed there is no global/default region override anywhere in the file (no setGlobalOptions() call), so these two functions rely entirely on the Firebase Functions v2 SDK's implicit default, which is us-central1 — matching what every hardcoded redirect URI in the file already assumes. This is very likely working correctly today, not a confirmed bug.</w:t>
      </w:r>
    </w:p>
    <w:p>
      <w:pPr>
        <w:spacing w:after="200" w:before="100"/>
      </w:pPr>
      <w:r>
        <w:rPr>
          <w:b/>
          <w:bCs/>
          <w:sz w:val="21"/>
          <w:szCs w:val="21"/>
        </w:rPr>
        <w:t xml:space="preserve">ACTION FOR REP: Low priority, but recommend adding region: 'us-central1' explicitly to both googleOAuthCallback and facebookOAuthCallback for clarity and to remove any doubt — especially since URL-mismatch bugs are already the most sensitive category flagged across this audit. A one-line addition to each function closes this completely.</w:t>
      </w:r>
    </w:p>
    <w:p>
      <w:pPr>
        <w:pStyle w:val="Heading1"/>
      </w:pPr>
      <w:r>
        <w:t xml:space="preserve">5. Live Launch Verification Checklist</w:t>
      </w:r>
    </w:p>
    <w:p>
      <w:pPr>
        <w:spacing w:after="160"/>
      </w:pPr>
      <w:r>
        <w:t xml:space="preserve">Per Ghost review — code review alone cannot confirm these; each requires an actual live test against production or a Square/Google/Facebook sandbox before launch. Recommend Rep work through this list in order, top to bottom, since later items depend on earlier ones being fixed:</w:t>
      </w:r>
    </w:p>
    <w:p>
      <w:pPr>
        <w:pStyle w:val="ListParagraph"/>
        <w:numPr>
          <w:ilvl w:val="0"/>
          <w:numId w:val="2"/>
        </w:numPr>
      </w:pPr>
      <w:r>
        <w:rPr>
          <w:sz w:val="21"/>
          <w:szCs w:val="21"/>
        </w:rPr>
        <w:t xml:space="preserve">Real Square checkout test: create a checkout session as a logged-in test user and complete payment.</w:t>
      </w:r>
    </w:p>
    <w:p>
      <w:pPr>
        <w:pStyle w:val="ListParagraph"/>
        <w:numPr>
          <w:ilvl w:val="0"/>
          <w:numId w:val="2"/>
        </w:numPr>
      </w:pPr>
      <w:r>
        <w:rPr>
          <w:sz w:val="21"/>
          <w:szCs w:val="21"/>
        </w:rPr>
        <w:t xml:space="preserve">Confirm the Square webhook actually receives the event and correctly upgrades that exact user's plan in Firestore (this requires the uid-mapping fix in Section 6's table below to be in place first — testing before the fix will reproduce the bug, not validate a fix).</w:t>
      </w:r>
    </w:p>
    <w:p>
      <w:pPr>
        <w:pStyle w:val="ListParagraph"/>
        <w:numPr>
          <w:ilvl w:val="0"/>
          <w:numId w:val="2"/>
        </w:numPr>
      </w:pPr>
      <w:r>
        <w:rPr>
          <w:sz w:val="21"/>
          <w:szCs w:val="21"/>
        </w:rPr>
        <w:t xml:space="preserve">Confirm Pro and Agency purchases classify correctly and distinctly — test both, not just one (requires the plan-detection fix below first).</w:t>
      </w:r>
    </w:p>
    <w:p>
      <w:pPr>
        <w:pStyle w:val="ListParagraph"/>
        <w:numPr>
          <w:ilvl w:val="0"/>
          <w:numId w:val="2"/>
        </w:numPr>
      </w:pPr>
      <w:r>
        <w:rPr>
          <w:sz w:val="21"/>
          <w:szCs w:val="21"/>
        </w:rPr>
        <w:t xml:space="preserve">Google OAuth: connect a real test business and confirm the correct business's tokens get stored, not another business's.</w:t>
      </w:r>
    </w:p>
    <w:p>
      <w:pPr>
        <w:pStyle w:val="ListParagraph"/>
        <w:numPr>
          <w:ilvl w:val="0"/>
          <w:numId w:val="2"/>
        </w:numPr>
      </w:pPr>
      <w:r>
        <w:rPr>
          <w:sz w:val="21"/>
          <w:szCs w:val="21"/>
        </w:rPr>
        <w:t xml:space="preserve">Facebook OAuth: same test, confirm the correct business connects.</w:t>
      </w:r>
    </w:p>
    <w:p>
      <w:pPr>
        <w:pStyle w:val="ListParagraph"/>
        <w:numPr>
          <w:ilvl w:val="0"/>
          <w:numId w:val="2"/>
        </w:numPr>
      </w:pPr>
      <w:r>
        <w:rPr>
          <w:sz w:val="21"/>
          <w:szCs w:val="21"/>
        </w:rPr>
        <w:t xml:space="preserve">Image upload: test the photo upload step inside BlastyBiz.html's create-listing flow end-to-end, after storage.rules is confirmed deployed.</w:t>
      </w:r>
    </w:p>
    <w:p>
      <w:pPr>
        <w:pStyle w:val="ListParagraph"/>
        <w:numPr>
          <w:ilvl w:val="0"/>
          <w:numId w:val="2"/>
        </w:numPr>
      </w:pPr>
      <w:r>
        <w:rPr>
          <w:sz w:val="21"/>
          <w:szCs w:val="21"/>
        </w:rPr>
        <w:t xml:space="preserve">Confirm both admin emails (perceys@gmail.com and rep-test@blastybiz.com) can successfully call at least one protected admin endpoint, after the allowlist consistency fix from Pass 2/3 is applied.</w:t>
      </w:r>
    </w:p>
    <w:p>
      <w:pPr>
        <w:pStyle w:val="ListParagraph"/>
        <w:numPr>
          <w:ilvl w:val="0"/>
          <w:numId w:val="2"/>
        </w:numPr>
      </w:pPr>
      <w:r>
        <w:rPr>
          <w:sz w:val="21"/>
          <w:szCs w:val="21"/>
        </w:rPr>
        <w:t xml:space="preserve">Confirm storage.rules is deployed in the live Firebase project (not just referenced in firebase.json).</w:t>
      </w:r>
    </w:p>
    <w:p>
      <w:pPr>
        <w:pStyle w:val="ListParagraph"/>
        <w:numPr>
          <w:ilvl w:val="0"/>
          <w:numId w:val="2"/>
        </w:numPr>
      </w:pPr>
      <w:r>
        <w:rPr>
          <w:sz w:val="21"/>
          <w:szCs w:val="21"/>
        </w:rPr>
        <w:t xml:space="preserve">Confirm all 11 required secrets exist in the live Firebase Functions environment (the list from Section 1a above, plus YELP_API_KEY via whatever path it ends up using).</w:t>
      </w:r>
    </w:p>
    <w:p>
      <w:pPr>
        <w:pStyle w:val="Heading1"/>
      </w:pPr>
      <w:r>
        <w:t xml:space="preserve">6. Final Status — All 4 Passes Complete</w:t>
      </w:r>
    </w:p>
    <w:p>
      <w:pPr>
        <w:spacing w:after="160"/>
      </w:pPr>
      <w:r>
        <w:t xml:space="preserve">Summary of where things stand across the full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Item</w:t>
            </w:r>
          </w:p>
        </w:tc>
        <w:tc>
          <w:tcPr>
            <w:tcW w:type="dxa" w:w="58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Square checkout → webhook uid mapping</w:t>
            </w:r>
          </w:p>
        </w:tc>
        <w:tc>
          <w:tcPr>
            <w:tcW w:type="dxa" w:w="586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OPEN — launch blocker, needs code fix + live Square test (Pass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Square plan detection (Pro vs Agency)</w:t>
            </w:r>
          </w:p>
        </w:tc>
        <w:tc>
          <w:tcPr>
            <w:tcW w:type="dxa" w:w="586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OPEN — launch blocker, needs code fix + live Square test (Pass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OAuth initiation auth/ownership check</w:t>
            </w:r>
          </w:p>
        </w:tc>
        <w:tc>
          <w:tcPr>
            <w:tcW w:type="dxa" w:w="586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OPEN — launch blocker, needs code fix (Pass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storage.rules existence + client upload test</w:t>
            </w:r>
          </w:p>
        </w:tc>
        <w:tc>
          <w:tcPr>
            <w:tcW w:type="dxa" w:w="5860"/>
            <w:tcBorders>
              <w:top w:val="single" w:color="CCCCCC" w:sz="1"/>
              <w:left w:val="single" w:color="CCCCCC" w:sz="1"/>
              <w:bottom w:val="single" w:color="CCCCCC" w:sz="1"/>
              <w:right w:val="single" w:color="CCCCCC" w:sz="1"/>
            </w:tcBorders>
            <w:shd w:fill="FBE3E3" w:val="clear"/>
            <w:tcMar>
              <w:top w:type="dxa" w:w="80"/>
              <w:left w:type="dxa" w:w="120"/>
              <w:bottom w:type="dxa" w:w="80"/>
              <w:right w:type="dxa" w:w="120"/>
            </w:tcMar>
          </w:tcPr>
          <w:p>
            <w:r>
              <w:rPr>
                <w:sz w:val="20"/>
                <w:szCs w:val="20"/>
              </w:rPr>
              <w:t xml:space="preserve">OPEN — needs live confirmation, now confirmed launch-relevant (Pass 3 + Pass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postToBing/postToAppleMaps job ownership</w:t>
            </w:r>
          </w:p>
        </w:tc>
        <w:tc>
          <w:tcPr>
            <w:tcW w:type="dxa" w:w="5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20"/>
                <w:szCs w:val="20"/>
              </w:rPr>
              <w:t xml:space="preserve">OPEN — needs code fix, moderate priority (Pass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Checkout idempotency key</w:t>
            </w:r>
          </w:p>
        </w:tc>
        <w:tc>
          <w:tcPr>
            <w:tcW w:type="dxa" w:w="5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20"/>
                <w:szCs w:val="20"/>
              </w:rPr>
              <w:t xml:space="preserve">OPEN — needs code fix, moderate priority (Pass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.muted CSS + Admin-Subscriptions styling</w:t>
            </w:r>
          </w:p>
        </w:tc>
        <w:tc>
          <w:tcPr>
            <w:tcW w:type="dxa" w:w="5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20"/>
                <w:szCs w:val="20"/>
              </w:rPr>
              <w:t xml:space="preserve">OPEN — straightforward CSS fixes (Pass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email allowlist consistency</w:t>
            </w:r>
          </w:p>
        </w:tc>
        <w:tc>
          <w:tcPr>
            <w:tcW w:type="dxa" w:w="5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20"/>
                <w:szCs w:val="20"/>
              </w:rPr>
              <w:t xml:space="preserve">OPEN — recommend consolidating to one canonical check (Pass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 production secrets confirmed live</w:t>
            </w:r>
          </w:p>
        </w:tc>
        <w:tc>
          <w:tcPr>
            <w:tcW w:type="dxa" w:w="5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20"/>
                <w:szCs w:val="20"/>
              </w:rPr>
              <w:t xml:space="preserve">OPEN — no in-product way to set them; direct API call required (Pass 1 + Pass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Square/Google/Facebook dashboard URL match</w:t>
            </w:r>
          </w:p>
        </w:tc>
        <w:tc>
          <w:tcPr>
            <w:tcW w:type="dxa" w:w="58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20"/>
                <w:szCs w:val="20"/>
              </w:rPr>
              <w:t xml:space="preserve">OPEN — cannot verify from code, needs live dashboard check (Pass 3 + Pass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firebase-init.js dead code</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OPEN — low priority cleanup decision (Pass 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OAuth callback region declarations</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OPEN — low priority cleanup (Pass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Stale Stripe comment, log label typo, dead CSS</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OPEN — cosmetic, low priority (Pass 1 + Pass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Hardcoded dev/Replit URLs</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RESOLVED — none found (Pass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APP_BASE_URL correct domain</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RESOLVED — correctly set (Pass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Timezone scheduling math</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RESOLVED — tested directly, correct (Pass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Firestore composite indexes</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RESOLVED — all compound queries covered (Pass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Platform ID naming consistency</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RESOLVED — verified across CSS, JS, and backend (Pass 1-3)</w:t>
            </w:r>
          </w:p>
        </w:tc>
      </w:tr>
    </w:tbl>
    <w:p>
      <w:pPr>
        <w:spacing w:after="160"/>
      </w:pPr>
      <w:r>
        <w:rPr>
          <w:i/>
          <w:iCs/>
          <w:sz w:val="18"/>
          <w:szCs w:val="18"/>
        </w:rPr>
        <w:t xml:space="preserve">Red = launch blocker. Yellow = fix before launch, not necessarily blocking. Green = resolved or low-priority cleanup.</w:t>
      </w:r>
    </w:p>
    <w:p>
      <w:pPr>
        <w:spacing w:after="100" w:before="200"/>
      </w:pPr>
      <w:r>
        <w:rPr>
          <w:b/>
          <w:bCs/>
          <w:sz w:val="22"/>
          <w:szCs w:val="22"/>
        </w:rPr>
        <w:t xml:space="preserve">This closes the planned 4-pass audit structure. The four red items in Section 6 are the ones that matter most before going live — everything else is either already resolved or can be fixed in parallel without blocking launch.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2026-06-30T06:15:31.072Z</dcterms:created>
  <dcterms:modified xsi:type="dcterms:W3CDTF">2026-06-30T06:15:31.072Z</dcterms:modified>
</cp:coreProperties>
</file>

<file path=docProps/custom.xml><?xml version="1.0" encoding="utf-8"?>
<Properties xmlns="http://schemas.openxmlformats.org/officeDocument/2006/custom-properties" xmlns:vt="http://schemas.openxmlformats.org/officeDocument/2006/docPropsVTypes"/>
</file>