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BlastyBiz SEO / Audit Addendum Review</w:t>
      </w:r>
    </w:p>
    <w:p>
      <w:r>
        <w:t>Review scope: Compared the current BlastyBiz_Site(34).zip against the existing addendum. The goal was to find only additional items that are distinct from the existing reports and supportable from the code.</w:t>
      </w:r>
    </w:p>
    <w:p>
      <w:pPr>
        <w:pStyle w:val="Heading2"/>
      </w:pPr>
      <w:r>
        <w:t>Conclusion</w:t>
      </w:r>
    </w:p>
    <w:p>
      <w:r>
        <w:t>After reviewing the site package, I do not believe there are enough additional code-backed findings to justify expanding the audit beyond the three additions already documented. Adding weaker observations would dilute the handoff.</w:t>
      </w:r>
    </w:p>
    <w:p>
      <w:pPr>
        <w:pStyle w:val="Heading2"/>
      </w:pPr>
      <w:r>
        <w:t>One minor code-backed observation</w:t>
      </w:r>
    </w:p>
    <w:p>
      <w:r>
        <w:rPr>
          <w:b/>
        </w:rPr>
        <w:t>SEO metadata consistency</w:t>
        <w:br/>
      </w:r>
      <w:r>
        <w:t>The package contains many application pages without meta descriptions. For authenticated application pages this is appropriate and does not materially improve SEO. Any effort should remain focused on public marketing pages rather than admin or authenticated surfaces. This is a documentation/SEO hygiene observation, not a production defect.</w:t>
      </w:r>
    </w:p>
    <w:p>
      <w:pPr>
        <w:pStyle w:val="Heading2"/>
      </w:pPr>
      <w:r>
        <w:t>Recommendation</w:t>
      </w:r>
    </w:p>
    <w:p>
      <w:r>
        <w:t>I would keep the existing addendum exactly as written. The three documented additions (URL rewriting, schedule ordering, and Facebook sign-in false affordance) are stronger than any additional observations found during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