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w:t>
      </w:r>
    </w:p>
    <w:p>
      <w:pPr>
        <w:spacing w:after="360"/>
        <w:jc w:val="center"/>
      </w:pPr>
      <w:r>
        <w:rPr>
          <w:color w:val="1E5E1E"/>
          <w:sz w:val="24"/>
          <w:szCs w:val="24"/>
        </w:rPr>
        <w:t xml:space="preserve">CSS Classification — Sorting the Large Embedded Blocks</w:t>
      </w:r>
    </w:p>
    <w:p>
      <w:pPr>
        <w:spacing w:after="160"/>
      </w:pPr>
      <w:r>
        <w:t xml:space="preserve">This pass classifies the 7 large embedded CSS blocks flagged in Pass 1B (by size only, not content) plus the byte-identical 5,176-character admin block, now that the shell-unification decisions are settled. Every class name and value comparison below was checked directly against the actual files — not estimated.</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Across all 7 large blocks, the large majority of each (71–94%) is genuinely page-specific and should stay that way — these are not bloated duplicates, they're mostly real, unique page content styling. A smaller set of recurring component names (.card, .badge, .grid, .stat, .page-title, .header-logo, and others) already exist in multiple places with the SAME class name but DIFFERENT values — meaning the duplication problem here isn't really about size, it's about silent drift in shared-sounding classes. This document was revised after a code review proposed a clearer four-file ownership structure (Section 4) and specific canonical values to resolve the drift (Section 5, presented as proposals awaiting your confirmation, not settled facts).</w:t>
      </w:r>
    </w:p>
    <w:p>
      <w:pPr>
        <w:pBdr>
          <w:bottom w:val="single" w:color="1E2E1E" w:sz="6" w:space="1"/>
        </w:pBdr>
        <w:spacing w:after="200" w:before="200"/>
      </w:pPr>
      <w:r>
        <w:t xml:space="preserve"/>
      </w:r>
    </w:p>
    <w:p>
      <w:pPr>
        <w:pStyle w:val="Heading1"/>
      </w:pPr>
      <w:r>
        <w:t xml:space="preserve">1. Overview: How Much of Each Block Is Actually Page-Specific</w:t>
      </w:r>
    </w:p>
    <w:p>
      <w:pPr>
        <w:spacing w:after="160"/>
      </w:pPr>
      <w:r>
        <w:t xml:space="preserve">Comparing every class selector in each file's embedded CSS against what's already defined in blastybiz-global.css: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000"/>
        <w:gridCol w:w="2660"/>
      </w:tblGrid>
      <w:tr>
        <w:tc>
          <w:tcPr>
            <w:tcW w:type="dxa" w:w="3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File</w:t>
            </w:r>
          </w:p>
        </w:tc>
        <w:tc>
          <w:tcPr>
            <w:tcW w:type="dxa" w:w="1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Total Classes</w:t>
            </w:r>
          </w:p>
        </w:tc>
        <w:tc>
          <w:tcPr>
            <w:tcW w:type="dxa" w:w="2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Overlap w/ Global</w:t>
            </w:r>
          </w:p>
        </w:tc>
        <w:tc>
          <w:tcPr>
            <w:tcW w:type="dxa" w:w="26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Page-Specific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BlastyBiz.html (Create Listing)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195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20 (10%)</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175 (90%)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22 (26%)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62 (74%)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64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 (6%)</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60 (94%)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63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 (16%)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53 (84%)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 (20%)</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37 (80%)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BlastyBiz-Connected.html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 (27%)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27 (73%)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(29%)</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12 (71%)</w:t>
            </w:r>
          </w:p>
        </w:tc>
      </w:tr>
    </w:tbl>
    <w:p>
      <w:pPr>
        <w:spacing w:before="160"/>
      </w:pPr>
    </w:p>
    <w:p>
      <w:pPr>
        <w:spacing w:after="160"/>
      </w:pPr>
      <w:r>
        <w:t xml:space="preserve">This changes the framing from Pass 1B, which only measured total size. The real takeaway: these blocks are large mainly because the pages themselves are complex (BlastyBiz.html is a multi-step wizard, Onboarding is a full signup flow), not because of rampant copy-paste duplication. The classification work that actually matters is on the smaller overlapping slice, not the page-specific majority.</w:t>
      </w:r>
    </w:p>
    <w:p>
      <w:pPr>
        <w:pBdr>
          <w:top w:val="single" w:color="555555" w:sz="6"/>
          <w:left w:val="single" w:color="555555" w:sz="6"/>
          <w:bottom w:val="single" w:color="555555" w:sz="6"/>
          <w:right w:val="single" w:color="555555" w:sz="6"/>
        </w:pBdr>
        <w:shd w:fill="FFF2F2" w:val="clear"/>
        <w:spacing w:after="200" w:before="100"/>
      </w:pPr>
      <w:r>
        <w:rPr>
          <w:b/>
          <w:bCs/>
          <w:color w:val="555555"/>
        </w:rPr>
        <w:t xml:space="preserve">CAUTION ON THE PERCENTAGES:  </w:t>
      </w:r>
      <w:r>
        <w:t xml:space="preserve">These percentages came from a straightforward selector match (.classname {) and don't separately account for pseudo-classes, compound selectors (e.g. .badge.error), or media-query-only variants. They're a useful rough signal for prioritization, not a precise implementation contract — treat the page-specific/overlap split as directionally right, not as an exact count to design the extraction around.</w:t>
      </w:r>
    </w:p>
    <w:p>
      <w:pPr>
        <w:pBdr>
          <w:bottom w:val="single" w:color="1E2E1E" w:sz="6" w:space="1"/>
        </w:pBdr>
        <w:spacing w:after="200" w:before="200"/>
      </w:pPr>
      <w:r>
        <w:t xml:space="preserve"/>
      </w:r>
    </w:p>
    <w:p>
      <w:pPr>
        <w:pStyle w:val="Heading1"/>
      </w:pPr>
      <w:r>
        <w:t xml:space="preserve">2. Cross-Cluster Discovery: Dashboard and Admin Share a Design System — With Drift</w:t>
      </w:r>
    </w:p>
    <w:p>
      <w:pPr>
        <w:spacing w:after="160"/>
      </w:pPr>
      <w:r>
        <w:t xml:space="preserve">The most significant finding in this pass: blastybiz-global.css already contains a “Dashboard Content” section (.card, .grid, .stat, .row-title/.row-sub, .badge plus .live/.needs/.off variants) that is structurally near-identical to the design system embedded in every admin page. This isn't coincidence — confirmed Dashboard.html actually uses these classes 16 times in its own markup, so this vocabulary is genuinely shared and active across the public/admin boundary, not just similar-looking leftover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c>
          <w:tcPr>
            <w:tcW w:type="dxa" w:w="2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Class</w:t>
            </w:r>
          </w:p>
        </w:tc>
        <w:tc>
          <w:tcPr>
            <w:tcW w:type="dxa" w:w="2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blastybiz-global.css (Dashboard)</w:t>
            </w:r>
          </w:p>
        </w:tc>
        <w:tc>
          <w:tcPr>
            <w:tcW w:type="dxa" w:w="223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Admin Polished shell</w:t>
            </w:r>
          </w:p>
        </w:tc>
        <w:tc>
          <w:tcPr>
            <w:tcW w:type="dxa" w:w="223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.card</w:t>
            </w:r>
          </w:p>
        </w:tc>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background: var(--card); border: 1px solid var(--border); border-radius: 14px; padding: 20px;</w:t>
            </w:r>
          </w:p>
        </w:tc>
        <w:tc>
          <w:tcPr>
            <w:tcW w:type="dxa" w:w="22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identical</w:t>
            </w:r>
          </w:p>
        </w:tc>
        <w:tc>
          <w:tcPr>
            <w:tcW w:type="dxa" w:w="22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.grid</w:t>
            </w:r>
          </w:p>
        </w:tc>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grid-template-columns: repeat(4,1fr); gap: 12px; margin-bottom: 16px;</w:t>
            </w:r>
          </w:p>
        </w:tc>
        <w:tc>
          <w:tcPr>
            <w:tcW w:type="dxa" w:w="22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identical</w:t>
            </w:r>
          </w:p>
        </w:tc>
        <w:tc>
          <w:tcPr>
            <w:tcW w:type="dxa" w:w="22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.card-title</w:t>
            </w:r>
          </w:p>
        </w:tc>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font-size: 21px</w:t>
            </w:r>
          </w:p>
        </w:tc>
        <w:tc>
          <w:tcPr>
            <w:tcW w:type="dxa" w:w="22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font-size: 22px</w:t>
            </w:r>
          </w:p>
        </w:tc>
        <w:tc>
          <w:tcPr>
            <w:tcW w:type="dxa" w:w="22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DRIFT (1px)</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.badge</w:t>
            </w:r>
          </w:p>
        </w:tc>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font-weight: 800</w:t>
            </w:r>
          </w:p>
        </w:tc>
        <w:tc>
          <w:tcPr>
            <w:tcW w:type="dxa" w:w="22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font-weight: 900</w:t>
            </w:r>
          </w:p>
        </w:tc>
        <w:tc>
          <w:tcPr>
            <w:tcW w:type="dxa" w:w="22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DRIFT (weight)</w:t>
            </w:r>
          </w:p>
        </w:tc>
      </w:tr>
    </w:tbl>
    <w:p>
      <w:pPr>
        <w:spacing w:before="160"/>
      </w:pP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WHAT THIS MEANS:  </w:t>
      </w:r>
      <w:r>
        <w:t xml:space="preserve">.card and .grid are identical and could merge into one shared definition immediately, zero risk. .card-title and .badge have already drifted (1px font-size difference, 800 vs 900 font-weight) — small enough that nobody likely notices visually, but it means there are currently two sources of truth for the same visual component. Before merging these, decide which value is canonical (Dashboard's or Admin's) rather than assuming one is simply “right.”</w:t>
      </w:r>
    </w:p>
    <w:p>
      <w:pPr>
        <w:pBdr>
          <w:bottom w:val="single" w:color="1E2E1E" w:sz="6" w:space="1"/>
        </w:pBdr>
        <w:spacing w:after="200" w:before="200"/>
      </w:pPr>
      <w:r>
        <w:t xml:space="preserve"/>
      </w:r>
    </w:p>
    <w:p>
      <w:pPr>
        <w:pStyle w:val="Heading1"/>
      </w:pPr>
      <w:r>
        <w:t xml:space="preserve">3. Sub-Flow Pages: Real Shared Vocabulary, Already Drifting</w:t>
      </w:r>
    </w:p>
    <w:p>
      <w:pPr>
        <w:spacing w:after="160"/>
      </w:pPr>
      <w:r>
        <w:t xml:space="preserve">Comparing Connect, Connected, Publishing-Status, and BizContext against each other (excluding anything already in blastybiz-global.css) surfaces four class names that recur across 3+ of these files: .header-logo, .page-title, .page-sub, and .platform-name. These are strong candidates for a new shared sub-flow stylesheet — but checking their actual values shows mixed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Class</w:t>
            </w:r>
          </w:p>
        </w:tc>
        <w:tc>
          <w:tcPr>
            <w:tcW w:type="dxa" w:w="16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c>
          <w:tcPr>
            <w:tcW w:type="dxa" w:w="55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.header-logo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 extraction candidate</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Byte-identical across Connect.html, Publishing-Status.html, and Connected.html. Safe to extract with zero risk, same as the admin byte-identical block.</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.page-title</w:t>
            </w:r>
          </w:p>
        </w:tc>
        <w:tc>
          <w:tcPr>
            <w:tcW w:type="dxa" w:w="16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Needs a decision first</w:t>
            </w:r>
          </w:p>
        </w:tc>
        <w:tc>
          <w:tcPr>
            <w:tcW w:type="dxa" w:w="5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Already drifted: 42px (Connect) / 36px (Publishing-Status) / 38px (BizContext), different letter-spacing and margin-bottom on each. Cannot extract as one rule without first deciding whether this drift is intentional or accidental.</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.page-sub</w:t>
            </w:r>
          </w:p>
        </w:tc>
        <w:tc>
          <w:tcPr>
            <w:tcW w:type="dxa" w:w="16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Needs a decision first</w:t>
            </w:r>
          </w:p>
        </w:tc>
        <w:tc>
          <w:tcPr>
            <w:tcW w:type="dxa" w:w="5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Already drifted: margin-bottom 28px/24px/32px, line-height 1.6/1.5/1.7, and BizContext adds a max-width: 560px the other two don't have.</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.platform-name</w:t>
            </w:r>
          </w:p>
        </w:tc>
        <w:tc>
          <w:tcPr>
            <w:tcW w:type="dxa" w:w="16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Needs a decision first</w:t>
            </w:r>
          </w:p>
        </w:tc>
        <w:tc>
          <w:tcPr>
            <w:tcW w:type="dxa" w:w="5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Appears in 3 files, not 5: Connect.html (font-size:15px; weight:700), Publishing-Status.html (font-size:14px; weight:600), and Listing-Preview.html (no font-size set, display:flex layout, weight:900). Not in BizContext.html or Connected.html. All three existing definitions differ from each other.</w:t>
            </w:r>
          </w:p>
        </w:tc>
      </w:tr>
    </w:tbl>
    <w:p>
      <w:pPr>
        <w:spacing w:before="200"/>
      </w:pPr>
    </w:p>
    <w:p>
      <w:pPr>
        <w:pStyle w:val="Heading2"/>
      </w:pPr>
      <w:r>
        <w:t xml:space="preserve">3.1 Example of the Drift — .page-title</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.page-title (Connect.html):</w:t>
        <w:br/>
        <w:t xml:space="preserve">  font-family: 'Bebas Neue', sans-serif;</w:t>
        <w:br/>
        <w:t xml:space="preserve">  font-size: 42px;</w:t>
        <w:br/>
        <w:t xml:space="preserve">  letter-spacing: 1px;</w:t>
        <w:br/>
        <w:t xml:space="preserve">  margin-bottom: 8px;</w:t>
        <w:br/>
        <w:t xml:space="preserve"/>
        <w:br/>
        <w:t xml:space="preserve">.page-title (Publishing-Status.html):</w:t>
        <w:br/>
        <w:t xml:space="preserve">  font-family: 'Bebas Neue', sans-serif;</w:t>
        <w:br/>
        <w:t xml:space="preserve">  font-size: 36px;</w:t>
        <w:br/>
        <w:t xml:space="preserve">  letter-spacing: 1px;</w:t>
        <w:br/>
        <w:t xml:space="preserve">  margin-bottom: 4px;</w:t>
        <w:br/>
        <w:t xml:space="preserve"/>
        <w:br/>
        <w:t xml:space="preserve">.page-title (BizContext.html):</w:t>
        <w:br/>
        <w:t xml:space="preserve">  font-family: 'Bebas Neue';</w:t>
        <w:br/>
        <w:t xml:space="preserve">  font-size: 38px;</w:t>
        <w:br/>
        <w:t xml:space="preserve">  letter-spacing: 2px;</w:t>
        <w:br/>
        <w:t xml:space="preserve">  margin-bottom: 6px;</w:t>
      </w:r>
    </w:p>
    <w:p>
      <w:pPr>
        <w:spacing w:after="160"/>
      </w:pPr>
      <w:r>
        <w:t xml:space="preserve">This is exactly the same shape of problem as .card in the admin cluster, just smaller in scale. Once Connect, Connected, Publishing-Status, and BizContext converge on one shell (per the migration plan), .page-title is a natural candidate to become one shared rule — but someone needs to pick a canonical size first, the same way the admin .card decision needs to happen.</w:t>
      </w:r>
    </w:p>
    <w:p>
      <w:pPr>
        <w:pBdr>
          <w:bottom w:val="single" w:color="1E2E1E" w:sz="6" w:space="1"/>
        </w:pBdr>
        <w:spacing w:after="200" w:before="200"/>
      </w:pPr>
      <w:r>
        <w:t xml:space="preserve"/>
      </w:r>
    </w:p>
    <w:p>
      <w:pPr>
        <w:pStyle w:val="Heading1"/>
      </w:pPr>
      <w:r>
        <w:t xml:space="preserve">4. Target File Structure</w:t>
      </w:r>
    </w:p>
    <w:p>
      <w:pPr>
        <w:spacing w:after="160"/>
      </w:pPr>
      <w:r>
        <w:t xml:space="preserve">A code review of this pass proposed organizing the eventual CSS into four files by ownership, rather than collapsing everything toward blastybiz-global.css. This is a sound structure and is adopted here:</w:t>
      </w:r>
    </w:p>
    <w:p>
      <w:pPr>
        <w:pStyle w:val="ListParagraph"/>
        <w:numPr>
          <w:ilvl w:val="0"/>
          <w:numId w:val="2"/>
        </w:numPr>
        <w:spacing w:after="80"/>
      </w:pPr>
      <w:r>
        <w:t xml:space="preserve">blastybiz-global.css — true sitewide foundation only: reset/normalize, :root tokens, typography, .main-inner, the public header and footer, shared buttons, shared utility classes, shared responsive breakpoints, and shared cards/grids/badges only when genuinely used across more than one area.</w:t>
      </w:r>
    </w:p>
    <w:p>
      <w:pPr>
        <w:pStyle w:val="ListParagraph"/>
        <w:numPr>
          <w:ilvl w:val="0"/>
          <w:numId w:val="2"/>
        </w:numPr>
        <w:spacing w:after="80"/>
      </w:pPr>
      <w:r>
        <w:t xml:space="preserve">blastybiz-admin.css (new) — the admin application stylesheet: the Polished header, .top-actions, .mobile-nav, admin cards/grids/tables/status badges, the dark admin theme, and admin-specific responsive behavior. Admin-only shell styles do not belong in blastybiz-global.css.</w:t>
      </w:r>
    </w:p>
    <w:p>
      <w:pPr>
        <w:pStyle w:val="ListParagraph"/>
        <w:numPr>
          <w:ilvl w:val="0"/>
          <w:numId w:val="2"/>
        </w:numPr>
        <w:spacing w:after="80"/>
      </w:pPr>
      <w:r>
        <w:t xml:space="preserve">blastybiz-flow.css (new, only if needed) — created only if the sub-flow pages still share enough styling after the shell migration to justify their own file: the icon-strip header, .header-logo, .page-title, .page-sub, flow cards, platform rows, and flow-step layout. Sub-flow styling does not get mixed into the admin file.</w:t>
      </w:r>
    </w:p>
    <w:p>
      <w:pPr>
        <w:pStyle w:val="ListParagraph"/>
        <w:numPr>
          <w:ilvl w:val="0"/>
          <w:numId w:val="2"/>
        </w:numPr>
        <w:spacing w:after="80"/>
      </w:pPr>
      <w:r>
        <w:t xml:space="preserve">Page-specific embedded CSS or page-specific files — genuinely unique styles stay local: BlastyBiz.html's wizard, Onboarding's signup flow, Listing-Preview's preview-specific controls, Connect's platform-selection details, Publishing-Status's progress layout, BizContext's form details.</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PROMOTION RULE:  </w:t>
      </w:r>
      <w:r>
        <w:t xml:space="preserve">Only promote a selector out of a page when at least two pages use the same class for the same purpose AND the values are either already identical or have been deliberately standardized. A shared name with drifting values is not yet a shared component — it's two things that happen to be named the same.</w:t>
      </w:r>
    </w:p>
    <w:p>
      <w:pPr>
        <w:pBdr>
          <w:bottom w:val="single" w:color="1E2E1E" w:sz="6" w:space="1"/>
        </w:pBdr>
        <w:spacing w:after="200" w:before="200"/>
      </w:pPr>
      <w:r>
        <w:t xml:space="preserve"/>
      </w:r>
    </w:p>
    <w:p>
      <w:pPr>
        <w:pStyle w:val="Heading1"/>
      </w:pPr>
      <w:r>
        <w:t xml:space="preserve">5. Proposed Canonical Values — Awaiting Your Confirmation</w:t>
      </w:r>
    </w:p>
    <w:p>
      <w:pPr>
        <w:spacing w:after="160"/>
      </w:pPr>
      <w:r>
        <w:t xml:space="preserve">The classes flagged as “needs a decision first” in Sections 2 and 3 need an actual value chosen before they can be merged. Below are proposed defaults with reasoning — these are design judgment calls, not facts verified from the code, so they're presented as proposals for you to confirm or override, the same way the shell-unification and admin-theme decisions were made earlier in this audit.</w:t>
      </w:r>
    </w:p>
    <w:p>
      <w:pPr>
        <w:pStyle w:val="ListParagraph"/>
        <w:numPr>
          <w:ilvl w:val="0"/>
          <w:numId w:val="2"/>
        </w:numPr>
        <w:spacing w:after="80"/>
      </w:pPr>
      <w:r>
        <w:t xml:space="preserve">.card: use the existing shared dark style — background: var(--card); border: 1px solid var(--border); border-radius: 14px; padding: 20px. Already identical in both places, so this isn't really a decision, just confirmation.</w:t>
      </w:r>
    </w:p>
    <w:p>
      <w:pPr>
        <w:pStyle w:val="ListParagraph"/>
        <w:numPr>
          <w:ilvl w:val="0"/>
          <w:numId w:val="2"/>
        </w:numPr>
        <w:spacing w:after="80"/>
      </w:pPr>
      <w:r>
        <w:t xml:space="preserve">.grid: use the existing dashboard/admin grid — display: grid; grid-template-columns: repeat(4, 1fr); gap: 12px; margin-bottom: 16px, keeping the existing responsive collapse behavior. Same as .card — already identical, just confirmation.</w:t>
      </w:r>
    </w:p>
    <w:p>
      <w:pPr>
        <w:pStyle w:val="ListParagraph"/>
        <w:numPr>
          <w:ilvl w:val="0"/>
          <w:numId w:val="2"/>
        </w:numPr>
        <w:spacing w:after="80"/>
      </w:pPr>
      <w:r>
        <w:t xml:space="preserve">.card-title: proposed 22px (the admin value) over 21px (the dashboard value), on the reasoning that it matches the polished admin shell and gives slightly stronger card-title hierarchy. This is a visual preference, not a verified-correct answer — your call.</w:t>
      </w:r>
    </w:p>
    <w:p>
      <w:pPr>
        <w:pStyle w:val="ListParagraph"/>
        <w:numPr>
          <w:ilvl w:val="0"/>
          <w:numId w:val="2"/>
        </w:numPr>
        <w:spacing w:after="80"/>
      </w:pPr>
      <w:r>
        <w:t xml:space="preserve">.badge: proposed font-weight: 900 (the admin value) over 800 (the dashboard value), on the reasoning that status badges read as stronger/clearer at higher weight. Equally a preference — 800 is a legitimate choice if a softer look is intended.</w:t>
      </w:r>
    </w:p>
    <w:p>
      <w:pPr>
        <w:pStyle w:val="ListParagraph"/>
        <w:numPr>
          <w:ilvl w:val="0"/>
          <w:numId w:val="2"/>
        </w:numPr>
        <w:spacing w:after="80"/>
      </w:pPr>
      <w:r>
        <w:t xml:space="preserve">.header-logo: extract as-is — already byte-identical across the matching sub-flow pages, so no decision needed here either.</w:t>
      </w:r>
    </w:p>
    <w:p>
      <w:pPr>
        <w:pStyle w:val="ListParagraph"/>
        <w:numPr>
          <w:ilvl w:val="0"/>
          <w:numId w:val="2"/>
        </w:numPr>
        <w:spacing w:after="80"/>
      </w:pPr>
      <w:r>
        <w:t xml:space="preserve">.page-title: proposed font-family 'Bebas Neue'; font-size: 38px; letter-spacing: 1px; line-height: 1; margin-bottom: 8px — a blend rather than any single existing page's exact value. Needs your confirmation before use.</w:t>
      </w:r>
    </w:p>
    <w:p>
      <w:pPr>
        <w:pStyle w:val="ListParagraph"/>
        <w:numPr>
          <w:ilvl w:val="0"/>
          <w:numId w:val="2"/>
        </w:numPr>
        <w:spacing w:after="80"/>
      </w:pPr>
      <w:r>
        <w:t xml:space="preserve">.page-sub: proposed font-size: 14px; color: var(--muted); line-height: 1.6; margin-bottom: 28px; max-width: 560px — also a blend across the three existing versions. Needs your confirmation.</w:t>
      </w:r>
    </w:p>
    <w:p>
      <w:pPr>
        <w:pStyle w:val="ListParagraph"/>
        <w:numPr>
          <w:ilvl w:val="0"/>
          <w:numId w:val="2"/>
        </w:numPr>
        <w:spacing w:after="80"/>
      </w:pPr>
      <w:r>
        <w:t xml:space="preserve">.platform-name: no proposal yet — the three existing versions differ enough in both values and apparent intent that it's worth first confirming whether they're meant to be the same component at all, or whether the page-specific versions should simply be renamed to avoid false sharing (e.g. .platform-name-connect, .platform-name-preview) instead of merged.</w:t>
      </w:r>
    </w:p>
    <w:p>
      <w:pPr>
        <w:pBdr>
          <w:bottom w:val="single" w:color="1E2E1E" w:sz="6" w:space="1"/>
        </w:pBdr>
        <w:spacing w:after="200" w:before="200"/>
      </w:pPr>
      <w:r>
        <w:t xml:space="preserve"/>
      </w:r>
    </w:p>
    <w:p>
      <w:pPr>
        <w:pStyle w:val="Heading1"/>
      </w:pPr>
      <w:r>
        <w:t xml:space="preserve">6. Recommended Implementation Order</w:t>
      </w:r>
    </w:p>
    <w:p>
      <w:pPr>
        <w:pStyle w:val="ListParagraph"/>
        <w:numPr>
          <w:ilvl w:val="0"/>
          <w:numId w:val="3"/>
        </w:numPr>
        <w:spacing w:after="80"/>
      </w:pPr>
      <w:r>
        <w:t xml:space="preserve">Create blastybiz-admin.css and move the byte-identical Polished admin CSS into it. Keep any page-specific admin overrides local until confirmed otherwise.</w:t>
      </w:r>
    </w:p>
    <w:p>
      <w:pPr>
        <w:pStyle w:val="ListParagraph"/>
        <w:numPr>
          <w:ilvl w:val="0"/>
          <w:numId w:val="3"/>
        </w:numPr>
        <w:spacing w:after="80"/>
      </w:pPr>
      <w:r>
        <w:t xml:space="preserve">Promote .card and .grid into shared use only after confirming no page relies on different local behavior — low risk since both are already identical, but confirm rather than assume.</w:t>
      </w:r>
    </w:p>
    <w:p>
      <w:pPr>
        <w:pStyle w:val="ListParagraph"/>
        <w:numPr>
          <w:ilvl w:val="0"/>
          <w:numId w:val="3"/>
        </w:numPr>
        <w:spacing w:after="80"/>
      </w:pPr>
      <w:r>
        <w:t xml:space="preserve">Get your confirmation on the proposed .card-title and .badge values (Section 5), then merge.</w:t>
      </w:r>
    </w:p>
    <w:p>
      <w:pPr>
        <w:pStyle w:val="ListParagraph"/>
        <w:numPr>
          <w:ilvl w:val="0"/>
          <w:numId w:val="3"/>
        </w:numPr>
        <w:spacing w:after="80"/>
      </w:pPr>
      <w:r>
        <w:t xml:space="preserve">Create blastybiz-flow.css only after the sub-flow shell migration is complete and confirmed — not before.</w:t>
      </w:r>
    </w:p>
    <w:p>
      <w:pPr>
        <w:pStyle w:val="ListParagraph"/>
        <w:numPr>
          <w:ilvl w:val="0"/>
          <w:numId w:val="3"/>
        </w:numPr>
        <w:spacing w:after="80"/>
      </w:pPr>
      <w:r>
        <w:t xml:space="preserve">Extract .header-logo into blastybiz-flow.css once it exists — zero risk, already identical.</w:t>
      </w:r>
    </w:p>
    <w:p>
      <w:pPr>
        <w:pStyle w:val="ListParagraph"/>
        <w:numPr>
          <w:ilvl w:val="0"/>
          <w:numId w:val="3"/>
        </w:numPr>
        <w:spacing w:after="80"/>
      </w:pPr>
      <w:r>
        <w:t xml:space="preserve">Get your confirmation on the proposed .page-title and .page-sub values (Section 5), then extract into blastybiz-flow.css. Resolve .platform-name's naming question before deciding whether to extract or rename it.</w:t>
      </w:r>
    </w:p>
    <w:p>
      <w:pPr>
        <w:pStyle w:val="ListParagraph"/>
        <w:numPr>
          <w:ilvl w:val="0"/>
          <w:numId w:val="3"/>
        </w:numPr>
        <w:spacing w:after="80"/>
      </w:pPr>
      <w:r>
        <w:t xml:space="preserve">Leave the large majority of wizard/onboarding/create-listing CSS page-specific — this is settled, not pending work (Section 1).</w:t>
      </w:r>
    </w:p>
    <w:p>
      <w:pPr>
        <w:pStyle w:val="ListParagraph"/>
        <w:numPr>
          <w:ilvl w:val="0"/>
          <w:numId w:val="3"/>
        </w:numPr>
        <w:spacing w:after="80"/>
      </w:pPr>
      <w:r>
        <w:t xml:space="preserve">After extraction, search for selectors that are no longer referenced anywhere and remove that dead CSS.</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DO NOT:  </w:t>
      </w:r>
      <w:r>
        <w:t xml:space="preserve">Do not dump all embedded CSS into blastybiz-global.css regardless of ownership. Do not merge same-name classes that turn out to mean different things. Do not rename a selector during extraction unless the markup using it is updated in the same pass. Do not combine CSS extraction with JavaScript logic changes, and do not change page behavior while doing stylesheet cleanup — these should be separate, reviewable commits, consistent with how the shell migration was sequenced.</w:t>
      </w:r>
    </w:p>
    <w:p>
      <w:pPr>
        <w:pBdr>
          <w:bottom w:val="single" w:color="1E2E1E" w:sz="6" w:space="1"/>
        </w:pBdr>
        <w:spacing w:after="200" w:before="200"/>
      </w:pPr>
      <w:r>
        <w:t xml:space="preserve"/>
      </w:r>
    </w:p>
    <w:p>
      <w:pPr>
        <w:spacing w:after="160"/>
      </w:pPr>
      <w:r>
        <w:rPr>
          <w:i/>
          <w:iCs/>
          <w:color w:val="555555"/>
        </w:rPr>
        <w:t xml:space="preserve">Every percentage, class name, and value comparison above was generated by comparing the actual CSS selectors and rule bodies across the real files in the current BlastyBiz_Site.zip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CSS Classification 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2026-06-28T16:49:07.382Z</dcterms:created>
  <dcterms:modified xsi:type="dcterms:W3CDTF">2026-06-28T16:49:07.394Z</dcterms:modified>
</cp:coreProperties>
</file>

<file path=docProps/custom.xml><?xml version="1.0" encoding="utf-8"?>
<Properties xmlns="http://schemas.openxmlformats.org/officeDocument/2006/custom-properties" xmlns:vt="http://schemas.openxmlformats.org/officeDocument/2006/docPropsVTypes"/>
</file>