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Heading1"/>
      </w:pPr>
      <w:bookmarkStart w:id="21" w:name="day-1"/>
      <w:bookmarkEnd w:id="21"/>
      <w:r>
        <w:t xml:space="preserve">Day 1</w:t>
      </w:r>
    </w:p>
    <w:p>
      <w:pPr>
        <w:pStyle w:val="Heading2"/>
      </w:pPr>
      <w:bookmarkStart w:id="22" w:name="basic-intro"/>
      <w:bookmarkEnd w:id="22"/>
      <w:r>
        <w:t xml:space="preserve">Basic Intro</w:t>
      </w:r>
    </w:p>
    <w:p>
      <w:pPr>
        <w:pStyle w:val="Compact"/>
        <w:numPr>
          <w:numId w:val="1001"/>
          <w:ilvl w:val="0"/>
        </w:numPr>
      </w:pPr>
      <w:r>
        <w:t xml:space="preserve">Introductions</w:t>
      </w:r>
    </w:p>
    <w:p>
      <w:pPr>
        <w:pStyle w:val="Compact"/>
        <w:numPr>
          <w:numId w:val="1001"/>
          <w:ilvl w:val="0"/>
        </w:numPr>
      </w:pPr>
      <w:r>
        <w:t xml:space="preserve">What is R, comparison to other software</w:t>
      </w:r>
    </w:p>
    <w:p>
      <w:pPr>
        <w:pStyle w:val="Compact"/>
        <w:numPr>
          <w:numId w:val="1001"/>
          <w:ilvl w:val="0"/>
        </w:numPr>
      </w:pPr>
      <w:r>
        <w:t xml:space="preserve">How to download R and RStudio</w:t>
      </w:r>
    </w:p>
    <w:p>
      <w:pPr>
        <w:pStyle w:val="Compact"/>
        <w:numPr>
          <w:numId w:val="1001"/>
          <w:ilvl w:val="0"/>
        </w:numPr>
      </w:pPr>
      <w:r>
        <w:t xml:space="preserve">How to use the command line and scripts</w:t>
      </w:r>
    </w:p>
    <w:p>
      <w:pPr>
        <w:pStyle w:val="Compact"/>
        <w:numPr>
          <w:numId w:val="1001"/>
          <w:ilvl w:val="0"/>
        </w:numPr>
      </w:pPr>
      <w:r>
        <w:t xml:space="preserve">Installing and loading packages</w:t>
      </w:r>
    </w:p>
    <w:p>
      <w:pPr>
        <w:pStyle w:val="Heading2"/>
      </w:pPr>
      <w:bookmarkStart w:id="23" w:name="data"/>
      <w:bookmarkEnd w:id="23"/>
      <w:r>
        <w:t xml:space="preserve">Data</w:t>
      </w:r>
    </w:p>
    <w:p>
      <w:pPr>
        <w:pStyle w:val="Compact"/>
        <w:numPr>
          <w:numId w:val="1002"/>
          <w:ilvl w:val="0"/>
        </w:numPr>
      </w:pPr>
      <w:r>
        <w:t xml:space="preserve">Data types (character, integer, numeric, logical)</w:t>
      </w:r>
    </w:p>
    <w:p>
      <w:pPr>
        <w:pStyle w:val="Compact"/>
        <w:numPr>
          <w:numId w:val="1002"/>
          <w:ilvl w:val="0"/>
        </w:numPr>
      </w:pPr>
      <w:r>
        <w:t xml:space="preserve">Data structures (vectors, matrices, data frames)</w:t>
      </w:r>
    </w:p>
    <w:p>
      <w:pPr>
        <w:pStyle w:val="Compact"/>
        <w:numPr>
          <w:numId w:val="1002"/>
          <w:ilvl w:val="0"/>
        </w:numPr>
      </w:pPr>
      <w:r>
        <w:t xml:space="preserve">Reading in data</w:t>
      </w:r>
    </w:p>
    <w:p>
      <w:pPr>
        <w:pStyle w:val="Compact"/>
        <w:numPr>
          <w:numId w:val="1002"/>
          <w:ilvl w:val="0"/>
        </w:numPr>
      </w:pPr>
      <w:r>
        <w:t xml:space="preserve">Viewing data</w:t>
      </w:r>
    </w:p>
    <w:p>
      <w:pPr>
        <w:pStyle w:val="Compact"/>
        <w:numPr>
          <w:numId w:val="1002"/>
          <w:ilvl w:val="0"/>
        </w:numPr>
      </w:pPr>
      <w:r>
        <w:t xml:space="preserve">Saving data</w:t>
      </w:r>
    </w:p>
    <w:p>
      <w:pPr>
        <w:pStyle w:val="Heading2"/>
      </w:pPr>
      <w:bookmarkStart w:id="24" w:name="language-basics"/>
      <w:bookmarkEnd w:id="24"/>
      <w:r>
        <w:t xml:space="preserve">Language Basics</w:t>
      </w:r>
    </w:p>
    <w:p>
      <w:pPr>
        <w:pStyle w:val="Compact"/>
        <w:numPr>
          <w:numId w:val="1003"/>
          <w:ilvl w:val="0"/>
        </w:numPr>
      </w:pPr>
      <w:r>
        <w:t xml:space="preserve">Basic syntax</w:t>
      </w:r>
    </w:p>
    <w:p>
      <w:pPr>
        <w:pStyle w:val="Compact"/>
        <w:numPr>
          <w:numId w:val="1003"/>
          <w:ilvl w:val="0"/>
        </w:numPr>
      </w:pPr>
      <w:r>
        <w:t xml:space="preserve">Subsetting</w:t>
      </w:r>
    </w:p>
    <w:p>
      <w:pPr>
        <w:pStyle w:val="Compact"/>
        <w:numPr>
          <w:numId w:val="1003"/>
          <w:ilvl w:val="0"/>
        </w:numPr>
      </w:pPr>
      <w:r>
        <w:t xml:space="preserve">How functions work</w:t>
      </w:r>
    </w:p>
    <w:p>
      <w:pPr>
        <w:pStyle w:val="Heading2"/>
      </w:pPr>
      <w:bookmarkStart w:id="25" w:name="conditionals-and-loops"/>
      <w:bookmarkEnd w:id="25"/>
      <w:r>
        <w:t xml:space="preserve">Conditionals and Loops</w:t>
      </w:r>
    </w:p>
    <w:p>
      <w:pPr>
        <w:pStyle w:val="Compact"/>
        <w:numPr>
          <w:numId w:val="1004"/>
          <w:ilvl w:val="0"/>
        </w:numPr>
      </w:pPr>
      <w:r>
        <w:t xml:space="preserve">If statements</w:t>
      </w:r>
    </w:p>
    <w:p>
      <w:pPr>
        <w:pStyle w:val="Compact"/>
        <w:numPr>
          <w:numId w:val="1004"/>
          <w:ilvl w:val="0"/>
        </w:numPr>
      </w:pPr>
      <w:r>
        <w:t xml:space="preserve">For loops</w:t>
      </w:r>
    </w:p>
    <w:p>
      <w:pPr>
        <w:pStyle w:val="Compact"/>
        <w:numPr>
          <w:numId w:val="1004"/>
          <w:ilvl w:val="0"/>
        </w:numPr>
      </w:pPr>
      <w:r>
        <w:t xml:space="preserve">Apply functions</w:t>
      </w:r>
    </w:p>
    <w:p>
      <w:pPr>
        <w:pStyle w:val="Heading1"/>
      </w:pPr>
      <w:bookmarkStart w:id="26" w:name="day-2"/>
      <w:bookmarkEnd w:id="26"/>
      <w:r>
        <w:t xml:space="preserve">Day 2</w:t>
      </w:r>
    </w:p>
    <w:p>
      <w:pPr>
        <w:pStyle w:val="Heading2"/>
      </w:pPr>
      <w:bookmarkStart w:id="27" w:name="plotting"/>
      <w:bookmarkEnd w:id="27"/>
      <w:r>
        <w:t xml:space="preserve">Plotting</w:t>
      </w:r>
    </w:p>
    <w:p>
      <w:pPr>
        <w:pStyle w:val="Compact"/>
        <w:numPr>
          <w:numId w:val="1005"/>
          <w:ilvl w:val="0"/>
        </w:numPr>
      </w:pPr>
      <w:r>
        <w:t xml:space="preserve">Base graphics</w:t>
      </w:r>
    </w:p>
    <w:p>
      <w:pPr>
        <w:pStyle w:val="Compact"/>
        <w:numPr>
          <w:numId w:val="1005"/>
          <w:ilvl w:val="0"/>
        </w:numPr>
      </w:pPr>
      <w:r>
        <w:t xml:space="preserve">Lattice</w:t>
      </w:r>
    </w:p>
    <w:p>
      <w:pPr>
        <w:pStyle w:val="Compact"/>
        <w:numPr>
          <w:numId w:val="1005"/>
          <w:ilvl w:val="0"/>
        </w:numPr>
      </w:pPr>
      <w:r>
        <w:t xml:space="preserve">ggplot2</w:t>
      </w:r>
    </w:p>
    <w:p>
      <w:pPr>
        <w:pStyle w:val="Heading2"/>
      </w:pPr>
      <w:bookmarkStart w:id="28" w:name="basic-statistics"/>
      <w:bookmarkEnd w:id="28"/>
      <w:r>
        <w:t xml:space="preserve">Basic Statistics</w:t>
      </w:r>
    </w:p>
    <w:p>
      <w:pPr>
        <w:pStyle w:val="Compact"/>
        <w:numPr>
          <w:numId w:val="1006"/>
          <w:ilvl w:val="0"/>
        </w:numPr>
      </w:pPr>
      <w:r>
        <w:t xml:space="preserve">Summary statistics</w:t>
      </w:r>
    </w:p>
    <w:p>
      <w:pPr>
        <w:pStyle w:val="Compact"/>
        <w:numPr>
          <w:numId w:val="1006"/>
          <w:ilvl w:val="0"/>
        </w:numPr>
      </w:pPr>
      <w:r>
        <w:t xml:space="preserve">Tests</w:t>
      </w:r>
    </w:p>
    <w:p>
      <w:pPr>
        <w:pStyle w:val="Heading2"/>
      </w:pPr>
      <w:bookmarkStart w:id="29" w:name="regression"/>
      <w:bookmarkEnd w:id="29"/>
      <w:r>
        <w:t xml:space="preserve">Regression</w:t>
      </w:r>
    </w:p>
    <w:p>
      <w:pPr>
        <w:pStyle w:val="Compact"/>
        <w:numPr>
          <w:numId w:val="1007"/>
          <w:ilvl w:val="0"/>
        </w:numPr>
      </w:pPr>
      <w:r>
        <w:t xml:space="preserve">Building linear models</w:t>
      </w:r>
    </w:p>
    <w:p>
      <w:pPr>
        <w:pStyle w:val="Compact"/>
        <w:numPr>
          <w:numId w:val="1007"/>
          <w:ilvl w:val="0"/>
        </w:numPr>
      </w:pPr>
      <w:r>
        <w:t xml:space="preserve">Prediction</w:t>
      </w:r>
    </w:p>
    <w:p>
      <w:pPr>
        <w:pStyle w:val="Heading2"/>
      </w:pPr>
      <w:bookmarkStart w:id="30" w:name="data-tranformation-and-qa"/>
      <w:bookmarkEnd w:id="30"/>
      <w:r>
        <w:t xml:space="preserve">Data Tranformation and QA</w:t>
      </w:r>
    </w:p>
    <w:p>
      <w:pPr>
        <w:pStyle w:val="Compact"/>
        <w:numPr>
          <w:numId w:val="1008"/>
          <w:ilvl w:val="0"/>
        </w:numPr>
      </w:pPr>
      <w:r>
        <w:t xml:space="preserve">Find and replace</w:t>
      </w:r>
    </w:p>
    <w:p>
      <w:pPr>
        <w:pStyle w:val="Compact"/>
        <w:numPr>
          <w:numId w:val="1008"/>
          <w:ilvl w:val="0"/>
        </w:numPr>
      </w:pPr>
      <w:r>
        <w:t xml:space="preserve">Numeric transformation</w:t>
      </w:r>
    </w:p>
    <w:p>
      <w:pPr>
        <w:pStyle w:val="Compact"/>
        <w:numPr>
          <w:numId w:val="1008"/>
          <w:ilvl w:val="0"/>
        </w:numPr>
      </w:pPr>
      <w:r>
        <w:t xml:space="preserve">QA (tests and assertions)</w:t>
      </w:r>
    </w:p>
    <w:p>
      <w:r>
        <w:t xml:space="preserve">Notes on QA: Three kinds of mistakes</w:t>
      </w:r>
    </w:p>
    <w:p>
      <w:pPr>
        <w:pStyle w:val="Compact"/>
        <w:numPr>
          <w:numId w:val="1009"/>
          <w:ilvl w:val="0"/>
        </w:numPr>
      </w:pPr>
      <w:r>
        <w:t xml:space="preserve">Neglected due diligence for package (e.g. is author qualified to develope a stats package)</w:t>
      </w:r>
    </w:p>
    <w:p>
      <w:pPr>
        <w:pStyle w:val="Compact"/>
        <w:numPr>
          <w:numId w:val="1009"/>
          <w:ilvl w:val="0"/>
        </w:numPr>
      </w:pPr>
      <w:r>
        <w:t xml:space="preserve">Didn't read documentation and misused package</w:t>
      </w:r>
    </w:p>
    <w:p>
      <w:pPr>
        <w:pStyle w:val="Compact"/>
        <w:numPr>
          <w:numId w:val="1009"/>
          <w:ilvl w:val="0"/>
        </w:numPr>
      </w:pPr>
      <w:r>
        <w:t xml:space="preserve">Messed up programming and didn't check your work</w:t>
      </w:r>
    </w:p>
    <w:p>
      <w:r>
        <w:t xml:space="preserve">Very easy to get a result and not check to see if you've done things correctly. Check your work. Some packages can help you set up a work flow for programming tests and assertions that will help you catch mistakes.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2f6e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58fc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</dc:title>
  <dc:creator/>
</cp:coreProperties>
</file>