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877F90" w14:textId="01993E7C" w:rsidR="002C45EA" w:rsidRPr="00BF3A4B" w:rsidRDefault="003E4B6A" w:rsidP="003E4B6A">
      <w:pPr>
        <w:pStyle w:val="Title"/>
        <w:jc w:val="center"/>
        <w:rPr>
          <w:rFonts w:asciiTheme="minorHAnsi" w:eastAsia="MS Mincho" w:hAnsiTheme="minorHAnsi"/>
          <w:sz w:val="72"/>
          <w:szCs w:val="72"/>
        </w:rPr>
      </w:pPr>
      <w:r w:rsidRPr="00BF3A4B">
        <w:rPr>
          <w:rFonts w:asciiTheme="minorHAnsi" w:eastAsia="MS Mincho" w:hAnsiTheme="minorHAnsi"/>
          <w:sz w:val="72"/>
          <w:szCs w:val="72"/>
        </w:rPr>
        <w:t>SAT Responses</w:t>
      </w:r>
    </w:p>
    <w:p w14:paraId="51C06DF3" w14:textId="22874948" w:rsidR="000D5C6E" w:rsidRPr="00BF3A4B" w:rsidRDefault="000D5C6E" w:rsidP="000D5C6E">
      <w:pPr>
        <w:rPr>
          <w:rFonts w:eastAsia="MS Mincho"/>
          <w:sz w:val="20"/>
          <w:szCs w:val="20"/>
        </w:rPr>
      </w:pPr>
      <w:r w:rsidRPr="00BF3A4B">
        <w:rPr>
          <w:rFonts w:eastAsia="MS Mincho"/>
          <w:sz w:val="20"/>
          <w:szCs w:val="20"/>
        </w:rPr>
        <w:t xml:space="preserve">Math Symbols: </w:t>
      </w:r>
      <w:r w:rsidRPr="00BF3A4B">
        <w:rPr>
          <w:rFonts w:ascii="Cambria Math" w:eastAsia="MS Mincho" w:hAnsi="Cambria Math" w:cs="Cambria Math"/>
          <w:sz w:val="20"/>
          <w:szCs w:val="20"/>
        </w:rPr>
        <w:t>∀∃∈∉</w:t>
      </w:r>
      <w:r w:rsidRPr="00BF3A4B">
        <w:rPr>
          <w:rFonts w:ascii="Aptos" w:eastAsia="MS Mincho" w:hAnsi="Aptos" w:cs="Aptos"/>
          <w:sz w:val="20"/>
          <w:szCs w:val="20"/>
        </w:rPr>
        <w:t>≈</w:t>
      </w:r>
      <w:r w:rsidRPr="00BF3A4B">
        <w:rPr>
          <w:rFonts w:eastAsia="MS Mincho" w:cs="Aptos"/>
          <w:sz w:val="20"/>
          <w:szCs w:val="20"/>
        </w:rPr>
        <w:t xml:space="preserve"> </w:t>
      </w:r>
      <w:r w:rsidRPr="00BF3A4B">
        <w:rPr>
          <w:rFonts w:ascii="Cambria Math" w:eastAsia="MS Mincho" w:hAnsi="Cambria Math" w:cs="Cambria Math"/>
          <w:sz w:val="20"/>
          <w:szCs w:val="20"/>
        </w:rPr>
        <w:t>⊆⊂⊈</w:t>
      </w:r>
      <w:r w:rsidR="00A567B5" w:rsidRPr="00BF3A4B">
        <w:rPr>
          <w:rFonts w:ascii="Cambria Math" w:eastAsia="MS Mincho" w:hAnsi="Cambria Math" w:cs="Cambria Math"/>
          <w:sz w:val="20"/>
          <w:szCs w:val="20"/>
        </w:rPr>
        <w:t>⊄</w:t>
      </w:r>
      <w:r w:rsidR="00983383" w:rsidRPr="00BF3A4B">
        <w:rPr>
          <w:rFonts w:ascii="Cambria Math" w:eastAsia="MS Mincho" w:hAnsi="Cambria Math" w:cs="Cambria Math"/>
          <w:sz w:val="20"/>
          <w:szCs w:val="20"/>
        </w:rPr>
        <w:t>∧∨</w:t>
      </w:r>
      <w:r w:rsidR="00F258B2" w:rsidRPr="00BF3A4B">
        <w:rPr>
          <w:rFonts w:ascii="Cambria Math" w:eastAsia="MS Mincho" w:hAnsi="Cambria Math" w:cs="Cambria Math"/>
          <w:sz w:val="20"/>
          <w:szCs w:val="20"/>
        </w:rPr>
        <w:t>⇒⇔</w:t>
      </w:r>
      <w:r w:rsidR="00AF52B5" w:rsidRPr="00BF3A4B">
        <w:rPr>
          <w:rFonts w:eastAsia="MS Mincho" w:cs="Calibri"/>
          <w:sz w:val="20"/>
          <w:szCs w:val="20"/>
        </w:rPr>
        <w:t>¬</w:t>
      </w:r>
      <w:r w:rsidR="00CF785C" w:rsidRPr="00BF3A4B">
        <w:rPr>
          <w:rFonts w:eastAsia="MS Mincho" w:cs="MS Mincho"/>
          <w:sz w:val="20"/>
          <w:szCs w:val="20"/>
        </w:rPr>
        <w:t>←</w:t>
      </w:r>
    </w:p>
    <w:p w14:paraId="53F3F9BB" w14:textId="4BCD90FA" w:rsidR="000D5C6E" w:rsidRPr="00BF3A4B" w:rsidRDefault="00245DA9" w:rsidP="00245DA9">
      <w:pPr>
        <w:pStyle w:val="Heading1"/>
        <w:rPr>
          <w:rFonts w:asciiTheme="minorHAnsi" w:eastAsia="MS Mincho" w:hAnsiTheme="minorHAnsi"/>
        </w:rPr>
      </w:pPr>
      <w:r w:rsidRPr="00BF3A4B">
        <w:rPr>
          <w:rFonts w:asciiTheme="minorHAnsi" w:eastAsia="MS Mincho" w:hAnsiTheme="minorHAnsi"/>
        </w:rPr>
        <w:t xml:space="preserve">Problem </w:t>
      </w:r>
      <w:r w:rsidR="00363B23" w:rsidRPr="00BF3A4B">
        <w:rPr>
          <w:rFonts w:asciiTheme="minorHAnsi" w:eastAsia="MS Mincho" w:hAnsiTheme="minorHAnsi"/>
        </w:rPr>
        <w:t>Specification:</w:t>
      </w:r>
      <w:r w:rsidRPr="00BF3A4B">
        <w:rPr>
          <w:rFonts w:asciiTheme="minorHAnsi" w:eastAsia="MS Mincho" w:hAnsiTheme="minorHAnsi"/>
        </w:rPr>
        <w:t xml:space="preserve"> </w:t>
      </w:r>
    </w:p>
    <w:p w14:paraId="214EF484" w14:textId="4E8075FC" w:rsidR="00351AEF" w:rsidRPr="00BF3A4B" w:rsidRDefault="00351AEF" w:rsidP="00351AEF">
      <w:pPr>
        <w:rPr>
          <w:rFonts w:eastAsia="MS Mincho"/>
        </w:rPr>
      </w:pPr>
      <w:r w:rsidRPr="00BF3A4B">
        <w:rPr>
          <w:rFonts w:eastAsia="MS Mincho"/>
        </w:rPr>
        <w:t xml:space="preserve">The problem </w:t>
      </w:r>
      <w:r w:rsidR="006E581E">
        <w:rPr>
          <w:rFonts w:eastAsia="MS Mincho"/>
        </w:rPr>
        <w:t>is contained within the Emberlight Subterranean Research Complex</w:t>
      </w:r>
      <w:r w:rsidR="00293C24">
        <w:rPr>
          <w:rFonts w:eastAsia="MS Mincho"/>
        </w:rPr>
        <w:t xml:space="preserve"> (ESRC). Inside the ESRC</w:t>
      </w:r>
    </w:p>
    <w:p w14:paraId="20B97332" w14:textId="04E827B0" w:rsidR="00245DA9" w:rsidRPr="00BF3A4B" w:rsidRDefault="00BF3A4B" w:rsidP="00363B23">
      <w:pPr>
        <w:pStyle w:val="Heading2"/>
        <w:rPr>
          <w:rFonts w:asciiTheme="minorHAnsi" w:eastAsia="MS Mincho" w:hAnsiTheme="minorHAnsi"/>
        </w:rPr>
      </w:pPr>
      <w:r>
        <w:rPr>
          <w:rFonts w:asciiTheme="minorHAnsi" w:eastAsia="MS Mincho" w:hAnsiTheme="minorHAnsi"/>
        </w:rPr>
        <w:t>Definitions</w:t>
      </w:r>
      <w:r w:rsidR="00363B23" w:rsidRPr="00BF3A4B">
        <w:rPr>
          <w:rFonts w:asciiTheme="minorHAnsi" w:eastAsia="MS Mincho" w:hAnsiTheme="minorHAnsi"/>
        </w:rPr>
        <w:t xml:space="preserve">: </w:t>
      </w:r>
    </w:p>
    <w:p w14:paraId="5CB315AD" w14:textId="77777777" w:rsidR="00245DA9" w:rsidRPr="00BF3A4B" w:rsidRDefault="00245DA9" w:rsidP="00245DA9">
      <w:pPr>
        <w:rPr>
          <w:rFonts w:eastAsia="MS Mincho"/>
        </w:rPr>
      </w:pPr>
    </w:p>
    <w:p w14:paraId="646A14D9" w14:textId="62BE6697" w:rsidR="00245DA9" w:rsidRPr="00BF3A4B" w:rsidRDefault="00245DA9" w:rsidP="00245DA9">
      <w:pPr>
        <w:pStyle w:val="Heading1"/>
        <w:rPr>
          <w:rFonts w:asciiTheme="minorHAnsi" w:eastAsia="MS Mincho" w:hAnsiTheme="minorHAnsi"/>
        </w:rPr>
      </w:pPr>
      <w:r w:rsidRPr="00BF3A4B">
        <w:rPr>
          <w:rFonts w:asciiTheme="minorHAnsi" w:eastAsia="MS Mincho" w:hAnsiTheme="minorHAnsi"/>
        </w:rPr>
        <w:t>A:</w:t>
      </w:r>
    </w:p>
    <w:p w14:paraId="3EDB8CA6" w14:textId="702CD963" w:rsidR="003E4B6A" w:rsidRPr="00BF3A4B" w:rsidRDefault="003E4B6A" w:rsidP="003E4B6A">
      <w:pPr>
        <w:pStyle w:val="Heading2"/>
        <w:rPr>
          <w:rFonts w:asciiTheme="minorHAnsi" w:eastAsia="MS Mincho" w:hAnsiTheme="minorHAnsi"/>
          <w:sz w:val="36"/>
          <w:szCs w:val="36"/>
        </w:rPr>
      </w:pPr>
      <w:r w:rsidRPr="00BF3A4B">
        <w:rPr>
          <w:rFonts w:asciiTheme="minorHAnsi" w:eastAsia="MS Mincho" w:hAnsiTheme="minorHAnsi"/>
          <w:sz w:val="36"/>
          <w:szCs w:val="36"/>
        </w:rPr>
        <w:t>A1:</w:t>
      </w:r>
    </w:p>
    <w:p w14:paraId="4F98F9A0" w14:textId="77777777" w:rsidR="000D5C6E" w:rsidRPr="00BF3A4B" w:rsidRDefault="000D5C6E" w:rsidP="000D5C6E">
      <w:pPr>
        <w:rPr>
          <w:rFonts w:eastAsia="MS Mincho"/>
          <w:sz w:val="20"/>
          <w:szCs w:val="20"/>
        </w:rPr>
      </w:pPr>
    </w:p>
    <w:p w14:paraId="11137FD4" w14:textId="244E918D" w:rsidR="00A76821" w:rsidRPr="00BF3A4B" w:rsidRDefault="00A76821" w:rsidP="00A76821">
      <w:pPr>
        <w:pStyle w:val="Heading3"/>
        <w:rPr>
          <w:rFonts w:eastAsia="MS Mincho"/>
        </w:rPr>
      </w:pPr>
      <w:r w:rsidRPr="00BF3A4B">
        <w:rPr>
          <w:rFonts w:eastAsia="MS Mincho"/>
        </w:rPr>
        <w:t>Inputs:</w:t>
      </w:r>
    </w:p>
    <w:p w14:paraId="258CF521" w14:textId="110EDA83" w:rsidR="000D5C6E" w:rsidRPr="00BF3A4B" w:rsidRDefault="000D5C6E" w:rsidP="000D5C6E">
      <w:pPr>
        <w:rPr>
          <w:rFonts w:eastAsia="MS Mincho"/>
          <w:sz w:val="20"/>
          <w:szCs w:val="20"/>
        </w:rPr>
      </w:pPr>
      <w:r w:rsidRPr="00BF3A4B">
        <w:rPr>
          <w:rFonts w:eastAsia="MS Mincho"/>
          <w:sz w:val="20"/>
          <w:szCs w:val="20"/>
        </w:rPr>
        <w:t xml:space="preserve">The input is a </w:t>
      </w:r>
      <w:r w:rsidRPr="00BF3A4B">
        <w:rPr>
          <w:rFonts w:eastAsia="MS Mincho"/>
          <w:sz w:val="20"/>
          <w:szCs w:val="20"/>
          <w:u w:val="single"/>
        </w:rPr>
        <w:t>directed</w:t>
      </w:r>
      <w:r w:rsidRPr="00BF3A4B">
        <w:rPr>
          <w:rFonts w:eastAsia="MS Mincho"/>
          <w:sz w:val="20"/>
          <w:szCs w:val="20"/>
        </w:rPr>
        <w:t xml:space="preserve"> </w:t>
      </w:r>
      <w:r w:rsidR="00384F51" w:rsidRPr="00BF3A4B">
        <w:rPr>
          <w:rFonts w:eastAsia="MS Mincho"/>
          <w:sz w:val="20"/>
          <w:szCs w:val="20"/>
        </w:rPr>
        <w:t xml:space="preserve">unweighted </w:t>
      </w:r>
      <w:r w:rsidRPr="00BF3A4B">
        <w:rPr>
          <w:rFonts w:eastAsia="MS Mincho"/>
          <w:sz w:val="20"/>
          <w:szCs w:val="20"/>
        </w:rPr>
        <w:t xml:space="preserve">graph paired with </w:t>
      </w:r>
      <w:r w:rsidR="00E517AF" w:rsidRPr="00BF3A4B">
        <w:rPr>
          <w:rFonts w:eastAsia="MS Mincho"/>
          <w:sz w:val="20"/>
          <w:szCs w:val="20"/>
        </w:rPr>
        <w:t>3</w:t>
      </w:r>
      <w:r w:rsidRPr="00BF3A4B">
        <w:rPr>
          <w:rFonts w:eastAsia="MS Mincho"/>
          <w:sz w:val="20"/>
          <w:szCs w:val="20"/>
        </w:rPr>
        <w:t xml:space="preserve"> dictionaries (or maps). </w:t>
      </w:r>
    </w:p>
    <w:p w14:paraId="19CB3C50" w14:textId="77777777" w:rsidR="00A76821" w:rsidRPr="00BF3A4B" w:rsidRDefault="00A76821" w:rsidP="000D5C6E">
      <w:pPr>
        <w:rPr>
          <w:rFonts w:eastAsia="MS Mincho"/>
          <w:sz w:val="20"/>
          <w:szCs w:val="20"/>
        </w:rPr>
      </w:pPr>
    </w:p>
    <w:p w14:paraId="32EAA50C" w14:textId="2298D8D6" w:rsidR="00A76821" w:rsidRPr="00BF3A4B" w:rsidRDefault="00A76821" w:rsidP="00A76821">
      <w:pPr>
        <w:pStyle w:val="Subtitle"/>
        <w:rPr>
          <w:rFonts w:eastAsia="MS Mincho"/>
        </w:rPr>
      </w:pPr>
      <w:r w:rsidRPr="00BF3A4B">
        <w:rPr>
          <w:rFonts w:eastAsia="MS Mincho"/>
        </w:rPr>
        <w:t>Graph</w:t>
      </w:r>
      <w:r w:rsidR="00E517AF" w:rsidRPr="00BF3A4B">
        <w:rPr>
          <w:rFonts w:eastAsia="MS Mincho"/>
        </w:rPr>
        <w:t>:</w:t>
      </w:r>
    </w:p>
    <w:p w14:paraId="2BA4AAD0" w14:textId="2C62EA0A" w:rsidR="000D5C6E" w:rsidRPr="00BF3A4B" w:rsidRDefault="000D5C6E" w:rsidP="000D5C6E">
      <w:pPr>
        <w:rPr>
          <w:rFonts w:eastAsia="MS Mincho"/>
          <w:sz w:val="20"/>
          <w:szCs w:val="20"/>
        </w:rPr>
      </w:pPr>
      <w:r w:rsidRPr="00BF3A4B">
        <w:rPr>
          <w:rFonts w:eastAsia="MS Mincho"/>
          <w:sz w:val="20"/>
          <w:szCs w:val="20"/>
        </w:rPr>
        <w:t>Graph, G</w:t>
      </w:r>
      <w:r w:rsidR="004D2575" w:rsidRPr="00BF3A4B">
        <w:rPr>
          <w:rFonts w:eastAsia="MS Mincho"/>
          <w:sz w:val="20"/>
          <w:szCs w:val="20"/>
        </w:rPr>
        <w:t xml:space="preserve"> = </w:t>
      </w:r>
      <w:r w:rsidRPr="00BF3A4B">
        <w:rPr>
          <w:rFonts w:eastAsia="MS Mincho"/>
          <w:sz w:val="20"/>
          <w:szCs w:val="20"/>
        </w:rPr>
        <w:t>(V,E)</w:t>
      </w:r>
      <w:r w:rsidR="004D2575" w:rsidRPr="00BF3A4B">
        <w:rPr>
          <w:rFonts w:eastAsia="MS Mincho"/>
          <w:sz w:val="20"/>
          <w:szCs w:val="20"/>
        </w:rPr>
        <w:t xml:space="preserve"> where V = set of all vertices in G and E = set of all edges in G</w:t>
      </w:r>
      <w:r w:rsidRPr="00BF3A4B">
        <w:rPr>
          <w:rFonts w:eastAsia="MS Mincho"/>
          <w:sz w:val="20"/>
          <w:szCs w:val="20"/>
        </w:rPr>
        <w:t>. Each node in V is a sector and each edge</w:t>
      </w:r>
      <w:r w:rsidR="000A0307" w:rsidRPr="00BF3A4B">
        <w:rPr>
          <w:rFonts w:eastAsia="MS Mincho"/>
          <w:sz w:val="20"/>
          <w:szCs w:val="20"/>
        </w:rPr>
        <w:t xml:space="preserve"> in E</w:t>
      </w:r>
      <w:r w:rsidRPr="00BF3A4B">
        <w:rPr>
          <w:rFonts w:eastAsia="MS Mincho"/>
          <w:sz w:val="20"/>
          <w:szCs w:val="20"/>
        </w:rPr>
        <w:t xml:space="preserve"> is a corridor between two sectors (or if between two sector grids, a bridge). </w:t>
      </w:r>
    </w:p>
    <w:p w14:paraId="46D048C6" w14:textId="591BA8CF" w:rsidR="00E517AF" w:rsidRPr="00BF3A4B" w:rsidRDefault="00E517AF" w:rsidP="000D5C6E">
      <w:pPr>
        <w:rPr>
          <w:rFonts w:eastAsia="MS Mincho"/>
          <w:sz w:val="20"/>
          <w:szCs w:val="20"/>
        </w:rPr>
      </w:pPr>
      <w:r w:rsidRPr="00BF3A4B">
        <w:rPr>
          <w:rFonts w:eastAsia="MS Mincho"/>
          <w:sz w:val="20"/>
          <w:szCs w:val="20"/>
        </w:rPr>
        <w:t>This can be represented as:</w:t>
      </w:r>
    </w:p>
    <w:p w14:paraId="35D487F2" w14:textId="40F5AD31" w:rsidR="00E517AF" w:rsidRPr="00BF3A4B" w:rsidRDefault="00E517AF" w:rsidP="000D5C6E">
      <w:pPr>
        <w:rPr>
          <w:rFonts w:eastAsia="MS Mincho" w:cs="MS Mincho"/>
          <w:sz w:val="20"/>
          <w:szCs w:val="20"/>
        </w:rPr>
      </w:pPr>
      <w:r w:rsidRPr="00BF3A4B">
        <w:rPr>
          <w:rFonts w:eastAsia="MS Mincho"/>
          <w:sz w:val="20"/>
          <w:szCs w:val="20"/>
        </w:rPr>
        <w:t>G</w:t>
      </w:r>
      <w:r w:rsidR="00707631" w:rsidRPr="00BF3A4B">
        <w:rPr>
          <w:rFonts w:eastAsia="MS Mincho"/>
          <w:sz w:val="20"/>
          <w:szCs w:val="20"/>
        </w:rPr>
        <w:t xml:space="preserve"> </w:t>
      </w:r>
      <w:r w:rsidR="00707631" w:rsidRPr="00BF3A4B">
        <w:rPr>
          <w:rFonts w:eastAsia="MS Mincho" w:cs="MS Mincho"/>
          <w:sz w:val="20"/>
          <w:szCs w:val="20"/>
        </w:rPr>
        <w:t>←</w:t>
      </w:r>
      <w:r w:rsidR="00707631" w:rsidRPr="00BF3A4B">
        <w:rPr>
          <w:rFonts w:eastAsia="MS Mincho" w:cs="MS Mincho"/>
          <w:sz w:val="20"/>
          <w:szCs w:val="20"/>
        </w:rPr>
        <w:t xml:space="preserve"> </w:t>
      </w:r>
      <w:r w:rsidR="00394814" w:rsidRPr="00BF3A4B">
        <w:rPr>
          <w:rFonts w:eastAsia="MS Mincho" w:cs="MS Mincho"/>
          <w:sz w:val="20"/>
          <w:szCs w:val="20"/>
        </w:rPr>
        <w:t>(V,E)</w:t>
      </w:r>
    </w:p>
    <w:p w14:paraId="6498B02C" w14:textId="3ADFA6E1" w:rsidR="00394814" w:rsidRPr="00BF3A4B" w:rsidRDefault="00394814" w:rsidP="000D5C6E">
      <w:pPr>
        <w:rPr>
          <w:rFonts w:eastAsia="MS Mincho" w:cs="MS Mincho"/>
          <w:sz w:val="20"/>
          <w:szCs w:val="20"/>
        </w:rPr>
      </w:pPr>
      <w:r w:rsidRPr="00BF3A4B">
        <w:rPr>
          <w:rFonts w:eastAsia="MS Mincho" w:cs="MS Mincho"/>
          <w:sz w:val="20"/>
          <w:szCs w:val="20"/>
        </w:rPr>
        <w:t xml:space="preserve">V </w:t>
      </w:r>
      <w:r w:rsidRPr="00BF3A4B">
        <w:rPr>
          <w:rFonts w:eastAsia="MS Mincho" w:cs="MS Mincho"/>
          <w:sz w:val="20"/>
          <w:szCs w:val="20"/>
        </w:rPr>
        <w:t>←</w:t>
      </w:r>
      <w:r w:rsidRPr="00BF3A4B">
        <w:rPr>
          <w:rFonts w:eastAsia="MS Mincho" w:cs="MS Mincho"/>
          <w:sz w:val="20"/>
          <w:szCs w:val="20"/>
        </w:rPr>
        <w:t xml:space="preserve"> {</w:t>
      </w:r>
      <w:r w:rsidR="001A7EA5" w:rsidRPr="00BF3A4B">
        <w:rPr>
          <w:rFonts w:eastAsia="MS Mincho" w:cs="MS Mincho"/>
          <w:sz w:val="20"/>
          <w:szCs w:val="20"/>
        </w:rPr>
        <w:t xml:space="preserve">v | v is a sector in </w:t>
      </w:r>
      <w:r w:rsidR="001B608B" w:rsidRPr="00BF3A4B">
        <w:rPr>
          <w:rFonts w:eastAsia="MS Mincho" w:cs="MS Mincho"/>
          <w:sz w:val="20"/>
          <w:szCs w:val="20"/>
        </w:rPr>
        <w:t>the Emberlight Subterreanean Research Complex</w:t>
      </w:r>
      <w:r w:rsidR="001A7EA5" w:rsidRPr="00BF3A4B">
        <w:rPr>
          <w:rFonts w:eastAsia="MS Mincho" w:cs="MS Mincho"/>
          <w:sz w:val="20"/>
          <w:szCs w:val="20"/>
        </w:rPr>
        <w:t>}</w:t>
      </w:r>
    </w:p>
    <w:p w14:paraId="534C7FCF" w14:textId="4A20EC9C" w:rsidR="001A7EA5" w:rsidRPr="00BF3A4B" w:rsidRDefault="001A7EA5" w:rsidP="000D5C6E">
      <w:pPr>
        <w:rPr>
          <w:rFonts w:eastAsia="MS Mincho"/>
          <w:sz w:val="20"/>
          <w:szCs w:val="20"/>
        </w:rPr>
      </w:pPr>
      <w:r w:rsidRPr="00BF3A4B">
        <w:rPr>
          <w:rFonts w:eastAsia="MS Mincho" w:cs="MS Mincho"/>
          <w:sz w:val="20"/>
          <w:szCs w:val="20"/>
        </w:rPr>
        <w:t xml:space="preserve">E </w:t>
      </w:r>
      <w:r w:rsidRPr="00BF3A4B">
        <w:rPr>
          <w:rFonts w:eastAsia="MS Mincho" w:cs="MS Mincho"/>
          <w:sz w:val="20"/>
          <w:szCs w:val="20"/>
        </w:rPr>
        <w:t>←</w:t>
      </w:r>
      <w:r w:rsidRPr="00BF3A4B">
        <w:rPr>
          <w:rFonts w:eastAsia="MS Mincho" w:cs="MS Mincho"/>
          <w:sz w:val="20"/>
          <w:szCs w:val="20"/>
        </w:rPr>
        <w:t xml:space="preserve"> {(u,v) | </w:t>
      </w:r>
      <w:r w:rsidR="0006138C" w:rsidRPr="00BF3A4B">
        <w:rPr>
          <w:rFonts w:eastAsia="MS Mincho" w:cs="MS Mincho"/>
          <w:sz w:val="20"/>
          <w:szCs w:val="20"/>
        </w:rPr>
        <w:t>u,v</w:t>
      </w:r>
      <w:r w:rsidR="0006138C" w:rsidRPr="00BF3A4B">
        <w:rPr>
          <w:rFonts w:ascii="Cambria Math" w:eastAsia="MS Mincho" w:hAnsi="Cambria Math" w:cs="Cambria Math"/>
          <w:sz w:val="20"/>
          <w:szCs w:val="20"/>
        </w:rPr>
        <w:t>∈</w:t>
      </w:r>
      <w:r w:rsidR="0006138C" w:rsidRPr="00BF3A4B">
        <w:rPr>
          <w:rFonts w:eastAsia="MS Mincho" w:cs="Cambria Math"/>
          <w:sz w:val="20"/>
          <w:szCs w:val="20"/>
        </w:rPr>
        <w:t xml:space="preserve">V and </w:t>
      </w:r>
      <w:r w:rsidRPr="00BF3A4B">
        <w:rPr>
          <w:rFonts w:eastAsia="MS Mincho" w:cs="MS Mincho"/>
          <w:sz w:val="20"/>
          <w:szCs w:val="20"/>
        </w:rPr>
        <w:t xml:space="preserve">there is a corridor that </w:t>
      </w:r>
      <w:r w:rsidR="00BF3A4B">
        <w:rPr>
          <w:rFonts w:eastAsia="MS Mincho" w:cs="MS Mincho"/>
          <w:sz w:val="20"/>
          <w:szCs w:val="20"/>
        </w:rPr>
        <w:t>connects sector u to sector v}</w:t>
      </w:r>
    </w:p>
    <w:p w14:paraId="6739AD66" w14:textId="77777777" w:rsidR="000D5C6E" w:rsidRPr="00BF3A4B" w:rsidRDefault="000D5C6E" w:rsidP="000D5C6E">
      <w:pPr>
        <w:rPr>
          <w:rFonts w:eastAsia="MS Mincho"/>
          <w:sz w:val="20"/>
          <w:szCs w:val="20"/>
        </w:rPr>
      </w:pPr>
    </w:p>
    <w:p w14:paraId="6932C60C" w14:textId="7CB6C7F1" w:rsidR="0004662C" w:rsidRPr="00BF3A4B" w:rsidRDefault="00A76821" w:rsidP="00A76821">
      <w:pPr>
        <w:pStyle w:val="Subtitle"/>
        <w:rPr>
          <w:rFonts w:eastAsia="MS Mincho"/>
        </w:rPr>
      </w:pPr>
      <w:r w:rsidRPr="00BF3A4B">
        <w:rPr>
          <w:rFonts w:eastAsia="MS Mincho"/>
        </w:rPr>
        <w:t>Map 1: (Edge Properties):</w:t>
      </w:r>
    </w:p>
    <w:p w14:paraId="2ABE18F8" w14:textId="23476E84" w:rsidR="000D5C6E" w:rsidRPr="00BF3A4B" w:rsidRDefault="000D5C6E" w:rsidP="000D5C6E">
      <w:pPr>
        <w:rPr>
          <w:rFonts w:eastAsia="MS Mincho"/>
          <w:sz w:val="20"/>
          <w:szCs w:val="20"/>
        </w:rPr>
      </w:pPr>
      <w:r w:rsidRPr="00BF3A4B">
        <w:rPr>
          <w:rFonts w:eastAsia="MS Mincho"/>
          <w:sz w:val="20"/>
          <w:szCs w:val="20"/>
        </w:rPr>
        <w:t>The first map, E</w:t>
      </w:r>
      <w:r w:rsidR="00682854" w:rsidRPr="00BF3A4B">
        <w:rPr>
          <w:rFonts w:eastAsia="MS Mincho"/>
          <w:sz w:val="20"/>
          <w:szCs w:val="20"/>
        </w:rPr>
        <w:t>P (short for Edge Properties)</w:t>
      </w:r>
      <w:r w:rsidRPr="00BF3A4B">
        <w:rPr>
          <w:rFonts w:eastAsia="MS Mincho"/>
          <w:sz w:val="20"/>
          <w:szCs w:val="20"/>
        </w:rPr>
        <w:t xml:space="preserve"> takes the edges as input and returns a list detailing:</w:t>
      </w:r>
    </w:p>
    <w:p w14:paraId="59D09FAF" w14:textId="77777777" w:rsidR="000D5C6E" w:rsidRPr="00BF3A4B" w:rsidRDefault="000D5C6E" w:rsidP="000D5C6E">
      <w:pPr>
        <w:rPr>
          <w:rFonts w:eastAsia="MS Mincho"/>
          <w:sz w:val="20"/>
          <w:szCs w:val="20"/>
        </w:rPr>
      </w:pPr>
      <w:r w:rsidRPr="00BF3A4B">
        <w:rPr>
          <w:rFonts w:eastAsia="MS Mincho"/>
          <w:sz w:val="20"/>
          <w:szCs w:val="20"/>
        </w:rPr>
        <w:t>1. a real number indicating the cost to traverse</w:t>
      </w:r>
    </w:p>
    <w:p w14:paraId="338AE241" w14:textId="7321F6CE" w:rsidR="000D5C6E" w:rsidRPr="00BF3A4B" w:rsidRDefault="000D5C6E" w:rsidP="000D5C6E">
      <w:pPr>
        <w:rPr>
          <w:rFonts w:eastAsia="MS Mincho"/>
          <w:sz w:val="20"/>
          <w:szCs w:val="20"/>
        </w:rPr>
      </w:pPr>
      <w:r w:rsidRPr="00BF3A4B">
        <w:rPr>
          <w:rFonts w:eastAsia="MS Mincho"/>
          <w:sz w:val="20"/>
          <w:szCs w:val="20"/>
        </w:rPr>
        <w:t xml:space="preserve">2. a </w:t>
      </w:r>
      <w:r w:rsidR="000C6FF7" w:rsidRPr="00BF3A4B">
        <w:rPr>
          <w:rFonts w:eastAsia="MS Mincho"/>
          <w:sz w:val="20"/>
          <w:szCs w:val="20"/>
        </w:rPr>
        <w:t>Boolean</w:t>
      </w:r>
      <w:r w:rsidRPr="00BF3A4B">
        <w:rPr>
          <w:rFonts w:eastAsia="MS Mincho"/>
          <w:sz w:val="20"/>
          <w:szCs w:val="20"/>
        </w:rPr>
        <w:t xml:space="preserve"> </w:t>
      </w:r>
      <w:r w:rsidR="000C6FF7" w:rsidRPr="00BF3A4B">
        <w:rPr>
          <w:rFonts w:eastAsia="MS Mincho"/>
          <w:sz w:val="20"/>
          <w:szCs w:val="20"/>
        </w:rPr>
        <w:t xml:space="preserve">value </w:t>
      </w:r>
      <w:r w:rsidRPr="00BF3A4B">
        <w:rPr>
          <w:rFonts w:eastAsia="MS Mincho"/>
          <w:sz w:val="20"/>
          <w:szCs w:val="20"/>
        </w:rPr>
        <w:t>indicating whether or not it connects two sector grids</w:t>
      </w:r>
    </w:p>
    <w:p w14:paraId="72169DBE" w14:textId="77777777" w:rsidR="000D5C6E" w:rsidRPr="00BF3A4B" w:rsidRDefault="000D5C6E" w:rsidP="000D5C6E">
      <w:pPr>
        <w:rPr>
          <w:rFonts w:eastAsia="MS Mincho"/>
          <w:sz w:val="20"/>
          <w:szCs w:val="20"/>
        </w:rPr>
      </w:pPr>
      <w:r w:rsidRPr="00BF3A4B">
        <w:rPr>
          <w:rFonts w:eastAsia="MS Mincho"/>
          <w:sz w:val="20"/>
          <w:szCs w:val="20"/>
        </w:rPr>
        <w:t xml:space="preserve">3. a real number indicating which direction this edge is pointing (cardinal direction in degrees). </w:t>
      </w:r>
    </w:p>
    <w:p w14:paraId="68AE82D3" w14:textId="77777777" w:rsidR="000D5C6E" w:rsidRPr="00BF3A4B" w:rsidRDefault="000D5C6E" w:rsidP="000D5C6E">
      <w:pPr>
        <w:rPr>
          <w:rFonts w:eastAsia="MS Mincho"/>
          <w:sz w:val="20"/>
          <w:szCs w:val="20"/>
        </w:rPr>
      </w:pPr>
      <w:r w:rsidRPr="00BF3A4B">
        <w:rPr>
          <w:rFonts w:eastAsia="MS Mincho"/>
          <w:sz w:val="20"/>
          <w:szCs w:val="20"/>
        </w:rPr>
        <w:t>One possible representation of this is:</w:t>
      </w:r>
    </w:p>
    <w:p w14:paraId="09DDBBC9" w14:textId="1805D13A" w:rsidR="000D5C6E" w:rsidRPr="00BF3A4B" w:rsidRDefault="000D5C6E" w:rsidP="000D5C6E">
      <w:pPr>
        <w:rPr>
          <w:rFonts w:eastAsia="MS Mincho"/>
          <w:sz w:val="20"/>
          <w:szCs w:val="20"/>
        </w:rPr>
      </w:pPr>
      <w:r w:rsidRPr="00BF3A4B">
        <w:rPr>
          <w:rFonts w:eastAsia="MS Mincho"/>
          <w:sz w:val="20"/>
          <w:szCs w:val="20"/>
        </w:rPr>
        <w:t>E</w:t>
      </w:r>
      <w:r w:rsidR="00682854" w:rsidRPr="00BF3A4B">
        <w:rPr>
          <w:rFonts w:eastAsia="MS Mincho"/>
          <w:sz w:val="20"/>
          <w:szCs w:val="20"/>
        </w:rPr>
        <w:t>P</w:t>
      </w:r>
      <w:r w:rsidRPr="00BF3A4B">
        <w:rPr>
          <w:rFonts w:eastAsia="MS Mincho"/>
          <w:sz w:val="20"/>
          <w:szCs w:val="20"/>
        </w:rPr>
        <w:t xml:space="preserve"> </w:t>
      </w:r>
      <w:r w:rsidR="00CF785C" w:rsidRPr="00BF3A4B">
        <w:rPr>
          <w:rFonts w:eastAsia="MS Mincho" w:cs="MS Mincho"/>
          <w:sz w:val="20"/>
          <w:szCs w:val="20"/>
        </w:rPr>
        <w:t>←</w:t>
      </w:r>
      <w:r w:rsidRPr="00BF3A4B">
        <w:rPr>
          <w:rFonts w:eastAsia="MS Mincho"/>
          <w:sz w:val="20"/>
          <w:szCs w:val="20"/>
        </w:rPr>
        <w:t xml:space="preserve"> {(u,v):[cost to traverse from u to v,(u,v) is between two sector grids,(u,v) cardinal angle] </w:t>
      </w:r>
      <w:r w:rsidR="005C6BB2" w:rsidRPr="00BF3A4B">
        <w:rPr>
          <w:rFonts w:eastAsia="MS Mincho"/>
          <w:sz w:val="20"/>
          <w:szCs w:val="20"/>
        </w:rPr>
        <w:t>|</w:t>
      </w:r>
      <w:r w:rsidR="00AF52B5" w:rsidRPr="00BF3A4B">
        <w:rPr>
          <w:rFonts w:eastAsia="MS Mincho"/>
          <w:sz w:val="20"/>
          <w:szCs w:val="20"/>
        </w:rPr>
        <w:t xml:space="preserve"> </w:t>
      </w:r>
      <w:r w:rsidRPr="00BF3A4B">
        <w:rPr>
          <w:rFonts w:eastAsia="MS Mincho"/>
          <w:sz w:val="20"/>
          <w:szCs w:val="20"/>
        </w:rPr>
        <w:t xml:space="preserve">u,v </w:t>
      </w:r>
      <w:r w:rsidRPr="00BF3A4B">
        <w:rPr>
          <w:rFonts w:ascii="Cambria Math" w:eastAsia="MS Mincho" w:hAnsi="Cambria Math" w:cs="Cambria Math"/>
          <w:sz w:val="20"/>
          <w:szCs w:val="20"/>
        </w:rPr>
        <w:t>∈</w:t>
      </w:r>
      <w:r w:rsidRPr="00BF3A4B">
        <w:rPr>
          <w:rFonts w:eastAsia="MS Mincho"/>
          <w:sz w:val="20"/>
          <w:szCs w:val="20"/>
        </w:rPr>
        <w:t xml:space="preserve"> V </w:t>
      </w:r>
      <w:r w:rsidR="00A622C4" w:rsidRPr="00BF3A4B">
        <w:rPr>
          <w:rFonts w:ascii="Cambria Math" w:eastAsia="MS Mincho" w:hAnsi="Cambria Math" w:cs="Cambria Math"/>
          <w:sz w:val="20"/>
          <w:szCs w:val="20"/>
        </w:rPr>
        <w:t>∧</w:t>
      </w:r>
      <w:r w:rsidR="00A622C4" w:rsidRPr="00BF3A4B">
        <w:rPr>
          <w:rFonts w:eastAsia="MS Mincho"/>
          <w:sz w:val="20"/>
          <w:szCs w:val="20"/>
        </w:rPr>
        <w:t xml:space="preserve"> </w:t>
      </w:r>
      <w:r w:rsidRPr="00BF3A4B">
        <w:rPr>
          <w:rFonts w:eastAsia="MS Mincho"/>
          <w:sz w:val="20"/>
          <w:szCs w:val="20"/>
        </w:rPr>
        <w:t xml:space="preserve">(u,v) </w:t>
      </w:r>
      <w:r w:rsidRPr="00BF3A4B">
        <w:rPr>
          <w:rFonts w:ascii="Cambria Math" w:eastAsia="MS Mincho" w:hAnsi="Cambria Math" w:cs="Cambria Math"/>
          <w:sz w:val="20"/>
          <w:szCs w:val="20"/>
        </w:rPr>
        <w:t>∈</w:t>
      </w:r>
      <w:r w:rsidRPr="00BF3A4B">
        <w:rPr>
          <w:rFonts w:eastAsia="MS Mincho"/>
          <w:sz w:val="20"/>
          <w:szCs w:val="20"/>
        </w:rPr>
        <w:t xml:space="preserve"> E}</w:t>
      </w:r>
    </w:p>
    <w:p w14:paraId="1A79CD69" w14:textId="77777777" w:rsidR="000D5C6E" w:rsidRPr="00BF3A4B" w:rsidRDefault="000D5C6E" w:rsidP="000D5C6E">
      <w:pPr>
        <w:rPr>
          <w:rFonts w:eastAsia="MS Mincho"/>
          <w:sz w:val="20"/>
          <w:szCs w:val="20"/>
        </w:rPr>
      </w:pPr>
    </w:p>
    <w:p w14:paraId="4DCA023F" w14:textId="5B41D13E" w:rsidR="000D5C6E" w:rsidRPr="00BF3A4B" w:rsidRDefault="0004662C" w:rsidP="0004662C">
      <w:pPr>
        <w:pStyle w:val="Subtitle"/>
        <w:rPr>
          <w:rFonts w:eastAsia="MS Mincho"/>
        </w:rPr>
      </w:pPr>
      <w:r w:rsidRPr="00BF3A4B">
        <w:rPr>
          <w:rFonts w:eastAsia="MS Mincho"/>
        </w:rPr>
        <w:t>Map 2 (Vertex Properties):</w:t>
      </w:r>
    </w:p>
    <w:p w14:paraId="10ECC15B" w14:textId="0B2AB7A6" w:rsidR="002376BF" w:rsidRPr="00BF3A4B" w:rsidRDefault="000D5C6E" w:rsidP="000D5C6E">
      <w:pPr>
        <w:rPr>
          <w:rFonts w:eastAsia="MS Mincho"/>
          <w:sz w:val="20"/>
          <w:szCs w:val="20"/>
        </w:rPr>
      </w:pPr>
      <w:r w:rsidRPr="00BF3A4B">
        <w:rPr>
          <w:rFonts w:eastAsia="MS Mincho"/>
          <w:sz w:val="20"/>
          <w:szCs w:val="20"/>
        </w:rPr>
        <w:t xml:space="preserve">The second map, </w:t>
      </w:r>
      <w:r w:rsidR="00682854" w:rsidRPr="00BF3A4B">
        <w:rPr>
          <w:rFonts w:eastAsia="MS Mincho"/>
          <w:sz w:val="20"/>
          <w:szCs w:val="20"/>
        </w:rPr>
        <w:t>VP</w:t>
      </w:r>
      <w:r w:rsidRPr="00BF3A4B">
        <w:rPr>
          <w:rFonts w:eastAsia="MS Mincho"/>
          <w:sz w:val="20"/>
          <w:szCs w:val="20"/>
        </w:rPr>
        <w:t xml:space="preserve"> </w:t>
      </w:r>
      <w:r w:rsidR="00682854" w:rsidRPr="00BF3A4B">
        <w:rPr>
          <w:rFonts w:eastAsia="MS Mincho"/>
          <w:sz w:val="20"/>
          <w:szCs w:val="20"/>
        </w:rPr>
        <w:t>(short for Vert</w:t>
      </w:r>
      <w:r w:rsidR="008C39AE" w:rsidRPr="00BF3A4B">
        <w:rPr>
          <w:rFonts w:eastAsia="MS Mincho"/>
          <w:sz w:val="20"/>
          <w:szCs w:val="20"/>
        </w:rPr>
        <w:t>ex Properties</w:t>
      </w:r>
      <w:r w:rsidR="00682854" w:rsidRPr="00BF3A4B">
        <w:rPr>
          <w:rFonts w:eastAsia="MS Mincho"/>
          <w:sz w:val="20"/>
          <w:szCs w:val="20"/>
        </w:rPr>
        <w:t>)</w:t>
      </w:r>
      <w:r w:rsidR="008C39AE" w:rsidRPr="00BF3A4B">
        <w:rPr>
          <w:rFonts w:eastAsia="MS Mincho"/>
          <w:sz w:val="20"/>
          <w:szCs w:val="20"/>
        </w:rPr>
        <w:t xml:space="preserve"> </w:t>
      </w:r>
      <w:r w:rsidRPr="00BF3A4B">
        <w:rPr>
          <w:rFonts w:eastAsia="MS Mincho"/>
          <w:sz w:val="20"/>
          <w:szCs w:val="20"/>
        </w:rPr>
        <w:t xml:space="preserve">takes </w:t>
      </w:r>
      <w:r w:rsidR="008C39AE" w:rsidRPr="00BF3A4B">
        <w:rPr>
          <w:rFonts w:eastAsia="MS Mincho"/>
          <w:sz w:val="20"/>
          <w:szCs w:val="20"/>
        </w:rPr>
        <w:t>vertices</w:t>
      </w:r>
      <w:r w:rsidRPr="00BF3A4B">
        <w:rPr>
          <w:rFonts w:eastAsia="MS Mincho"/>
          <w:sz w:val="20"/>
          <w:szCs w:val="20"/>
        </w:rPr>
        <w:t xml:space="preserve"> (or sectors) as keys and returns a list with, null if no supply unit in it, otherwise the supply unit name, whether or not it is an entry, and whether or not it is an exit.</w:t>
      </w:r>
    </w:p>
    <w:p w14:paraId="10BE844C" w14:textId="19890DDA" w:rsidR="004701ED" w:rsidRPr="00BF3A4B" w:rsidRDefault="004701ED" w:rsidP="000D5C6E">
      <w:pPr>
        <w:rPr>
          <w:rFonts w:eastAsia="MS Mincho"/>
          <w:sz w:val="20"/>
          <w:szCs w:val="20"/>
        </w:rPr>
      </w:pPr>
      <w:r w:rsidRPr="00BF3A4B">
        <w:rPr>
          <w:rFonts w:eastAsia="MS Mincho"/>
          <w:sz w:val="20"/>
          <w:szCs w:val="20"/>
        </w:rPr>
        <w:t xml:space="preserve">One possible representation if this is: </w:t>
      </w:r>
    </w:p>
    <w:p w14:paraId="3428D5AD" w14:textId="2B8303F8" w:rsidR="008662C5" w:rsidRPr="00BF3A4B" w:rsidRDefault="008C39AE" w:rsidP="000D5C6E">
      <w:pPr>
        <w:rPr>
          <w:rFonts w:eastAsia="MS Mincho" w:cs="Cambria Math"/>
          <w:sz w:val="20"/>
          <w:szCs w:val="20"/>
        </w:rPr>
      </w:pPr>
      <w:r w:rsidRPr="00BF3A4B">
        <w:rPr>
          <w:rFonts w:eastAsia="MS Mincho"/>
          <w:sz w:val="20"/>
          <w:szCs w:val="20"/>
        </w:rPr>
        <w:t>VP</w:t>
      </w:r>
      <w:r w:rsidR="005B61E3" w:rsidRPr="00BF3A4B">
        <w:rPr>
          <w:rFonts w:eastAsia="MS Mincho"/>
          <w:sz w:val="20"/>
          <w:szCs w:val="20"/>
        </w:rPr>
        <w:t xml:space="preserve"> </w:t>
      </w:r>
      <w:r w:rsidR="00CF785C" w:rsidRPr="00BF3A4B">
        <w:rPr>
          <w:rFonts w:eastAsia="MS Mincho" w:cs="MS Mincho"/>
          <w:sz w:val="20"/>
          <w:szCs w:val="20"/>
        </w:rPr>
        <w:t>←</w:t>
      </w:r>
      <w:r w:rsidR="005B61E3" w:rsidRPr="00BF3A4B">
        <w:rPr>
          <w:rFonts w:eastAsia="MS Mincho" w:cs="MS Mincho"/>
          <w:sz w:val="20"/>
          <w:szCs w:val="20"/>
        </w:rPr>
        <w:t xml:space="preserve"> {</w:t>
      </w:r>
      <w:r w:rsidR="000C6FF7" w:rsidRPr="00BF3A4B">
        <w:rPr>
          <w:rFonts w:eastAsia="MS Mincho" w:cs="MS Mincho"/>
          <w:sz w:val="20"/>
          <w:szCs w:val="20"/>
        </w:rPr>
        <w:t>v:[</w:t>
      </w:r>
      <w:r w:rsidR="00A94DC3" w:rsidRPr="00BF3A4B">
        <w:rPr>
          <w:rFonts w:eastAsia="MS Mincho" w:cs="MS Mincho"/>
          <w:sz w:val="20"/>
          <w:szCs w:val="20"/>
        </w:rPr>
        <w:t xml:space="preserve">(null,s1,s2,...,sn) depending on what supply unit is in said vertex, </w:t>
      </w:r>
      <w:r w:rsidR="00344C1D" w:rsidRPr="00BF3A4B">
        <w:rPr>
          <w:rFonts w:eastAsia="MS Mincho" w:cs="MS Mincho"/>
          <w:sz w:val="20"/>
          <w:szCs w:val="20"/>
        </w:rPr>
        <w:t>is an entry, is an exit]</w:t>
      </w:r>
      <w:r w:rsidR="005C6BB2" w:rsidRPr="00BF3A4B">
        <w:rPr>
          <w:rFonts w:eastAsia="MS Mincho" w:cs="MS Mincho"/>
          <w:sz w:val="20"/>
          <w:szCs w:val="20"/>
        </w:rPr>
        <w:t xml:space="preserve"> |</w:t>
      </w:r>
      <w:r w:rsidR="00344C1D" w:rsidRPr="00BF3A4B">
        <w:rPr>
          <w:rFonts w:eastAsia="MS Mincho" w:cs="MS Mincho"/>
          <w:sz w:val="20"/>
          <w:szCs w:val="20"/>
        </w:rPr>
        <w:t xml:space="preserve"> </w:t>
      </w:r>
      <w:r w:rsidR="00344C1D" w:rsidRPr="00BF3A4B">
        <w:rPr>
          <w:rFonts w:eastAsia="MS Mincho" w:cs="Cambria Math"/>
          <w:sz w:val="20"/>
          <w:szCs w:val="20"/>
        </w:rPr>
        <w:t xml:space="preserve">v </w:t>
      </w:r>
      <w:r w:rsidR="00344C1D" w:rsidRPr="00BF3A4B">
        <w:rPr>
          <w:rFonts w:ascii="Cambria Math" w:eastAsia="MS Mincho" w:hAnsi="Cambria Math" w:cs="Cambria Math"/>
          <w:sz w:val="20"/>
          <w:szCs w:val="20"/>
        </w:rPr>
        <w:t>∈</w:t>
      </w:r>
      <w:r w:rsidR="00344C1D" w:rsidRPr="00BF3A4B">
        <w:rPr>
          <w:rFonts w:eastAsia="MS Mincho" w:cs="Cambria Math"/>
          <w:sz w:val="20"/>
          <w:szCs w:val="20"/>
        </w:rPr>
        <w:t xml:space="preserve"> V</w:t>
      </w:r>
      <w:r w:rsidR="005C6BB2" w:rsidRPr="00BF3A4B">
        <w:rPr>
          <w:rFonts w:eastAsia="MS Mincho" w:cs="Cambria Math"/>
          <w:sz w:val="20"/>
          <w:szCs w:val="20"/>
        </w:rPr>
        <w:t>}</w:t>
      </w:r>
    </w:p>
    <w:p w14:paraId="3A7E0F0E" w14:textId="77777777" w:rsidR="002903BE" w:rsidRPr="00BF3A4B" w:rsidRDefault="002903BE" w:rsidP="000D5C6E">
      <w:pPr>
        <w:rPr>
          <w:rFonts w:eastAsia="MS Mincho" w:cs="Cambria Math"/>
          <w:sz w:val="20"/>
          <w:szCs w:val="20"/>
        </w:rPr>
      </w:pPr>
    </w:p>
    <w:p w14:paraId="03F929A1" w14:textId="24A53025" w:rsidR="0004662C" w:rsidRPr="00BF3A4B" w:rsidRDefault="0004662C" w:rsidP="0004662C">
      <w:pPr>
        <w:pStyle w:val="Subtitle"/>
        <w:rPr>
          <w:rFonts w:eastAsia="MS Mincho"/>
        </w:rPr>
      </w:pPr>
      <w:r w:rsidRPr="00BF3A4B">
        <w:rPr>
          <w:rFonts w:eastAsia="MS Mincho"/>
        </w:rPr>
        <w:t>Map 3 (Supply Unit Properties):</w:t>
      </w:r>
    </w:p>
    <w:p w14:paraId="551B97D7" w14:textId="16DEFF69" w:rsidR="002903BE" w:rsidRPr="00BF3A4B" w:rsidRDefault="002903BE" w:rsidP="000D5C6E">
      <w:pPr>
        <w:rPr>
          <w:rFonts w:eastAsia="MS Mincho"/>
          <w:sz w:val="20"/>
          <w:szCs w:val="20"/>
        </w:rPr>
      </w:pPr>
      <w:r w:rsidRPr="00BF3A4B">
        <w:rPr>
          <w:rFonts w:eastAsia="MS Mincho" w:cs="Cambria Math"/>
          <w:sz w:val="20"/>
          <w:szCs w:val="20"/>
        </w:rPr>
        <w:t xml:space="preserve">The third and final map, </w:t>
      </w:r>
      <w:r w:rsidR="00335252" w:rsidRPr="00BF3A4B">
        <w:rPr>
          <w:rFonts w:eastAsia="MS Mincho" w:cs="Cambria Math"/>
          <w:sz w:val="20"/>
          <w:szCs w:val="20"/>
        </w:rPr>
        <w:t xml:space="preserve">SP (short for supply unit properties) takes </w:t>
      </w:r>
      <w:r w:rsidR="0004662C" w:rsidRPr="00BF3A4B">
        <w:rPr>
          <w:rFonts w:eastAsia="MS Mincho" w:cs="Cambria Math"/>
          <w:sz w:val="20"/>
          <w:szCs w:val="20"/>
        </w:rPr>
        <w:t>a supply unit as a key, and returns a list of the properties of the supply unit.</w:t>
      </w:r>
    </w:p>
    <w:p w14:paraId="2941FFB0" w14:textId="77777777" w:rsidR="004701ED" w:rsidRPr="00BF3A4B" w:rsidRDefault="004701ED" w:rsidP="000D5C6E">
      <w:pPr>
        <w:rPr>
          <w:rFonts w:eastAsia="MS Mincho"/>
          <w:sz w:val="20"/>
          <w:szCs w:val="20"/>
        </w:rPr>
      </w:pPr>
    </w:p>
    <w:p w14:paraId="65C28657" w14:textId="77777777" w:rsidR="002376BF" w:rsidRPr="00BF3A4B" w:rsidRDefault="002376BF" w:rsidP="002376BF">
      <w:pPr>
        <w:rPr>
          <w:rFonts w:eastAsia="MS Mincho"/>
          <w:sz w:val="20"/>
          <w:szCs w:val="20"/>
        </w:rPr>
      </w:pPr>
    </w:p>
    <w:p w14:paraId="217ADB84" w14:textId="49B7B3B2" w:rsidR="008A662B" w:rsidRPr="00BF3A4B" w:rsidRDefault="008A662B" w:rsidP="002376BF">
      <w:pPr>
        <w:rPr>
          <w:rFonts w:eastAsia="MS Mincho"/>
          <w:sz w:val="20"/>
          <w:szCs w:val="20"/>
        </w:rPr>
      </w:pPr>
    </w:p>
    <w:sectPr w:rsidR="008A662B" w:rsidRPr="00BF3A4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4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2AB0"/>
    <w:rsid w:val="0004662C"/>
    <w:rsid w:val="0006138C"/>
    <w:rsid w:val="000A0307"/>
    <w:rsid w:val="000A2AB0"/>
    <w:rsid w:val="000C6FF7"/>
    <w:rsid w:val="000D5C6E"/>
    <w:rsid w:val="001A7EA5"/>
    <w:rsid w:val="001B608B"/>
    <w:rsid w:val="002376BF"/>
    <w:rsid w:val="00245DA9"/>
    <w:rsid w:val="002903BE"/>
    <w:rsid w:val="00293C24"/>
    <w:rsid w:val="002C45EA"/>
    <w:rsid w:val="00335252"/>
    <w:rsid w:val="00344C1D"/>
    <w:rsid w:val="00351AEF"/>
    <w:rsid w:val="00363B23"/>
    <w:rsid w:val="00384F51"/>
    <w:rsid w:val="00394814"/>
    <w:rsid w:val="003E4B6A"/>
    <w:rsid w:val="004701ED"/>
    <w:rsid w:val="004A5FFC"/>
    <w:rsid w:val="004D2575"/>
    <w:rsid w:val="00504A24"/>
    <w:rsid w:val="005B61E3"/>
    <w:rsid w:val="005C6BB2"/>
    <w:rsid w:val="00682854"/>
    <w:rsid w:val="006E581E"/>
    <w:rsid w:val="00707631"/>
    <w:rsid w:val="008662C5"/>
    <w:rsid w:val="008A662B"/>
    <w:rsid w:val="008C39AE"/>
    <w:rsid w:val="00930B8F"/>
    <w:rsid w:val="00983383"/>
    <w:rsid w:val="00A567B5"/>
    <w:rsid w:val="00A622C4"/>
    <w:rsid w:val="00A76821"/>
    <w:rsid w:val="00A94DC3"/>
    <w:rsid w:val="00AF52B5"/>
    <w:rsid w:val="00BF3A4B"/>
    <w:rsid w:val="00C84A6F"/>
    <w:rsid w:val="00CF785C"/>
    <w:rsid w:val="00D36E92"/>
    <w:rsid w:val="00E517AF"/>
    <w:rsid w:val="00F258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CB2699"/>
  <w15:chartTrackingRefBased/>
  <w15:docId w15:val="{D6EE095D-CA95-4CD7-BF2E-8774C97737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2A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A2A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A2A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2A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2A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2A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2A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2A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2A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2AB0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fr-FR"/>
    </w:rPr>
  </w:style>
  <w:style w:type="character" w:customStyle="1" w:styleId="Heading2Char">
    <w:name w:val="Heading 2 Char"/>
    <w:basedOn w:val="DefaultParagraphFont"/>
    <w:link w:val="Heading2"/>
    <w:uiPriority w:val="9"/>
    <w:rsid w:val="000A2AB0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fr-FR"/>
    </w:rPr>
  </w:style>
  <w:style w:type="character" w:customStyle="1" w:styleId="Heading3Char">
    <w:name w:val="Heading 3 Char"/>
    <w:basedOn w:val="DefaultParagraphFont"/>
    <w:link w:val="Heading3"/>
    <w:uiPriority w:val="9"/>
    <w:rsid w:val="000A2AB0"/>
    <w:rPr>
      <w:rFonts w:eastAsiaTheme="majorEastAsia" w:cstheme="majorBidi"/>
      <w:color w:val="0F4761" w:themeColor="accent1" w:themeShade="BF"/>
      <w:sz w:val="28"/>
      <w:szCs w:val="28"/>
      <w:lang w:val="fr-FR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2AB0"/>
    <w:rPr>
      <w:rFonts w:eastAsiaTheme="majorEastAsia" w:cstheme="majorBidi"/>
      <w:i/>
      <w:iCs/>
      <w:color w:val="0F4761" w:themeColor="accent1" w:themeShade="BF"/>
      <w:lang w:val="fr-FR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2AB0"/>
    <w:rPr>
      <w:rFonts w:eastAsiaTheme="majorEastAsia" w:cstheme="majorBidi"/>
      <w:color w:val="0F4761" w:themeColor="accent1" w:themeShade="BF"/>
      <w:lang w:val="fr-FR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2AB0"/>
    <w:rPr>
      <w:rFonts w:eastAsiaTheme="majorEastAsia" w:cstheme="majorBidi"/>
      <w:i/>
      <w:iCs/>
      <w:color w:val="595959" w:themeColor="text1" w:themeTint="A6"/>
      <w:lang w:val="fr-FR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2AB0"/>
    <w:rPr>
      <w:rFonts w:eastAsiaTheme="majorEastAsia" w:cstheme="majorBidi"/>
      <w:color w:val="595959" w:themeColor="text1" w:themeTint="A6"/>
      <w:lang w:val="fr-FR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2AB0"/>
    <w:rPr>
      <w:rFonts w:eastAsiaTheme="majorEastAsia" w:cstheme="majorBidi"/>
      <w:i/>
      <w:iCs/>
      <w:color w:val="272727" w:themeColor="text1" w:themeTint="D8"/>
      <w:lang w:val="fr-FR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2AB0"/>
    <w:rPr>
      <w:rFonts w:eastAsiaTheme="majorEastAsia" w:cstheme="majorBidi"/>
      <w:color w:val="272727" w:themeColor="text1" w:themeTint="D8"/>
      <w:lang w:val="fr-FR"/>
    </w:rPr>
  </w:style>
  <w:style w:type="paragraph" w:styleId="Title">
    <w:name w:val="Title"/>
    <w:basedOn w:val="Normal"/>
    <w:next w:val="Normal"/>
    <w:link w:val="TitleChar"/>
    <w:uiPriority w:val="10"/>
    <w:qFormat/>
    <w:rsid w:val="000A2A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2AB0"/>
    <w:rPr>
      <w:rFonts w:asciiTheme="majorHAnsi" w:eastAsiaTheme="majorEastAsia" w:hAnsiTheme="majorHAnsi" w:cstheme="majorBidi"/>
      <w:spacing w:val="-10"/>
      <w:kern w:val="28"/>
      <w:sz w:val="56"/>
      <w:szCs w:val="56"/>
      <w:lang w:val="fr-FR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2A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2AB0"/>
    <w:rPr>
      <w:rFonts w:eastAsiaTheme="majorEastAsia" w:cstheme="majorBidi"/>
      <w:color w:val="595959" w:themeColor="text1" w:themeTint="A6"/>
      <w:spacing w:val="15"/>
      <w:sz w:val="28"/>
      <w:szCs w:val="28"/>
      <w:lang w:val="fr-FR"/>
    </w:rPr>
  </w:style>
  <w:style w:type="paragraph" w:styleId="Quote">
    <w:name w:val="Quote"/>
    <w:basedOn w:val="Normal"/>
    <w:next w:val="Normal"/>
    <w:link w:val="QuoteChar"/>
    <w:uiPriority w:val="29"/>
    <w:qFormat/>
    <w:rsid w:val="000A2A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2AB0"/>
    <w:rPr>
      <w:i/>
      <w:iCs/>
      <w:color w:val="404040" w:themeColor="text1" w:themeTint="BF"/>
      <w:lang w:val="fr-FR"/>
    </w:rPr>
  </w:style>
  <w:style w:type="paragraph" w:styleId="ListParagraph">
    <w:name w:val="List Paragraph"/>
    <w:basedOn w:val="Normal"/>
    <w:uiPriority w:val="34"/>
    <w:qFormat/>
    <w:rsid w:val="000A2A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2AB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2A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2AB0"/>
    <w:rPr>
      <w:i/>
      <w:iCs/>
      <w:color w:val="0F4761" w:themeColor="accent1" w:themeShade="BF"/>
      <w:lang w:val="fr-FR"/>
    </w:rPr>
  </w:style>
  <w:style w:type="character" w:styleId="IntenseReference">
    <w:name w:val="Intense Reference"/>
    <w:basedOn w:val="DefaultParagraphFont"/>
    <w:uiPriority w:val="32"/>
    <w:qFormat/>
    <w:rsid w:val="000A2AB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984</TotalTime>
  <Pages>2</Pages>
  <Words>269</Words>
  <Characters>1534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Kieran Marlon Calvin MEINSHAUSEN</dc:creator>
  <cp:keywords/>
  <dc:description/>
  <cp:lastModifiedBy>Kieran Marlon Calvin MEINSHAUSEN</cp:lastModifiedBy>
  <cp:revision>42</cp:revision>
  <dcterms:created xsi:type="dcterms:W3CDTF">2026-05-08T04:07:00Z</dcterms:created>
  <dcterms:modified xsi:type="dcterms:W3CDTF">2026-05-08T20:31:00Z</dcterms:modified>
</cp:coreProperties>
</file>