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18327" w14:textId="54CEA833" w:rsidR="00891903" w:rsidRDefault="00891903" w:rsidP="00891903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Date of Post </w:t>
      </w:r>
      <w:r w:rsidR="00594351">
        <w:rPr>
          <w:rFonts w:ascii="Segoe UI Emoji" w:hAnsi="Segoe UI Emoji" w:cs="Segoe UI Emoji"/>
          <w:b/>
          <w:bCs/>
        </w:rPr>
        <w:t>16</w:t>
      </w:r>
      <w:r w:rsidRPr="00C01789">
        <w:rPr>
          <w:rFonts w:ascii="Segoe UI Emoji" w:hAnsi="Segoe UI Emoji" w:cs="Segoe UI Emoji"/>
          <w:b/>
          <w:bCs/>
        </w:rPr>
        <w:t>/07/2025</w:t>
      </w:r>
      <w:r>
        <w:rPr>
          <w:rFonts w:ascii="Segoe UI Emoji" w:hAnsi="Segoe UI Emoji" w:cs="Segoe UI Emoji"/>
          <w:b/>
          <w:bCs/>
        </w:rPr>
        <w:t xml:space="preserve"> (</w:t>
      </w:r>
      <w:proofErr w:type="spellStart"/>
      <w:r w:rsidR="009F337E">
        <w:rPr>
          <w:rFonts w:ascii="Segoe UI Emoji" w:hAnsi="Segoe UI Emoji" w:cs="Segoe UI Emoji"/>
          <w:b/>
          <w:bCs/>
        </w:rPr>
        <w:t>Nachmittags</w:t>
      </w:r>
      <w:proofErr w:type="spellEnd"/>
      <w:r>
        <w:rPr>
          <w:rFonts w:ascii="Segoe UI Emoji" w:hAnsi="Segoe UI Emoji" w:cs="Segoe UI Emoji"/>
          <w:b/>
          <w:bCs/>
        </w:rPr>
        <w:t>)</w:t>
      </w:r>
    </w:p>
    <w:p w14:paraId="62927F20" w14:textId="77777777" w:rsidR="00AD68E8" w:rsidRDefault="00AD68E8" w:rsidP="00AD68E8">
      <w:pPr>
        <w:pStyle w:val="NormalWeb"/>
      </w:pPr>
      <w:r>
        <w:rPr>
          <w:rFonts w:ascii="Segoe UI Emoji" w:hAnsi="Segoe UI Emoji" w:cs="Segoe UI Emoji"/>
        </w:rPr>
        <w:t>🧪</w:t>
      </w:r>
      <w:r>
        <w:t xml:space="preserve"> </w:t>
      </w:r>
      <w:r>
        <w:rPr>
          <w:rStyle w:val="Strong"/>
          <w:rFonts w:eastAsiaTheme="majorEastAsia"/>
        </w:rPr>
        <w:t>Surfactant Flooding: Salinity Matters</w:t>
      </w:r>
      <w:r>
        <w:br/>
        <w:t>Same surfactant, different salinities — striking contrast in performance.</w:t>
      </w:r>
    </w:p>
    <w:p w14:paraId="2923C71E" w14:textId="77777777" w:rsidR="00AD68E8" w:rsidRDefault="00AD68E8" w:rsidP="00AD68E8">
      <w:pPr>
        <w:pStyle w:val="NormalWeb"/>
      </w:pP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eastAsiaTheme="majorEastAsia"/>
        </w:rPr>
        <w:t>Lower Salinity (Top):</w:t>
      </w:r>
      <w:r>
        <w:br/>
        <w:t>Strong emulsification → effective oil displacement</w:t>
      </w:r>
      <w:r>
        <w:br/>
      </w:r>
      <w:r>
        <w:rPr>
          <w:rFonts w:ascii="Segoe UI Emoji" w:hAnsi="Segoe UI Emoji" w:cs="Segoe UI Emoji"/>
        </w:rPr>
        <w:t>🔹</w:t>
      </w:r>
      <w:r>
        <w:t xml:space="preserve"> </w:t>
      </w:r>
      <w:r>
        <w:rPr>
          <w:rStyle w:val="Strong"/>
          <w:rFonts w:eastAsiaTheme="majorEastAsia"/>
        </w:rPr>
        <w:t>Higher Salinity (Bottom):</w:t>
      </w:r>
      <w:r>
        <w:br/>
        <w:t>Weak emulsification → poor recovery</w:t>
      </w:r>
    </w:p>
    <w:p w14:paraId="5C9A913B" w14:textId="77777777" w:rsidR="00AD68E8" w:rsidRDefault="00AD68E8" w:rsidP="00AD68E8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Even in a simple micromodel, the effect is clearly visible.</w:t>
      </w:r>
      <w:r>
        <w:br/>
      </w:r>
      <w:r>
        <w:rPr>
          <w:rStyle w:val="Strong"/>
          <w:rFonts w:eastAsiaTheme="majorEastAsia"/>
        </w:rPr>
        <w:t>Emulsification plays a central role in oil mobilization.</w:t>
      </w:r>
    </w:p>
    <w:p w14:paraId="30C25B47" w14:textId="77777777" w:rsidR="00AD68E8" w:rsidRDefault="00AD68E8" w:rsidP="00AD68E8">
      <w:pPr>
        <w:pStyle w:val="NormalWeb"/>
      </w:pPr>
      <w:r>
        <w:t xml:space="preserve">With </w:t>
      </w:r>
      <w:proofErr w:type="spellStart"/>
      <w:r>
        <w:rPr>
          <w:rStyle w:val="Strong"/>
          <w:rFonts w:eastAsiaTheme="majorEastAsia"/>
        </w:rPr>
        <w:t>InspIOR</w:t>
      </w:r>
      <w:proofErr w:type="spellEnd"/>
      <w:r>
        <w:t xml:space="preserve">, we screen salinity and surfactant efficiency under controlled flow conditions — </w:t>
      </w:r>
      <w:r>
        <w:rPr>
          <w:rStyle w:val="Strong"/>
          <w:rFonts w:eastAsiaTheme="majorEastAsia"/>
        </w:rPr>
        <w:t>using live fluids if required</w:t>
      </w:r>
      <w:r>
        <w:t>.</w:t>
      </w:r>
    </w:p>
    <w:p w14:paraId="2B347A47" w14:textId="77777777" w:rsidR="00AD68E8" w:rsidRDefault="00AD68E8" w:rsidP="00AD68E8">
      <w:pPr>
        <w:pStyle w:val="NormalWeb"/>
      </w:pPr>
      <w:r>
        <w:t>#EOR #SurfactantFlooding #OilRecovery #Microfluidics #fluidXlab #InspIOR</w:t>
      </w:r>
    </w:p>
    <w:p w14:paraId="42F6197F" w14:textId="77777777" w:rsidR="00891903" w:rsidRDefault="00891903" w:rsidP="00891903">
      <w:pPr>
        <w:jc w:val="center"/>
      </w:pPr>
      <w:r>
        <w:rPr>
          <w:noProof/>
        </w:rPr>
        <w:drawing>
          <wp:inline distT="0" distB="0" distL="0" distR="0" wp14:anchorId="1DB31149" wp14:editId="79AADF61">
            <wp:extent cx="3962612" cy="3414713"/>
            <wp:effectExtent l="0" t="0" r="0" b="0"/>
            <wp:docPr id="887006301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5981" cy="341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E1361" w14:textId="3B5A5C52" w:rsidR="00891903" w:rsidRDefault="00891903" w:rsidP="00891903">
      <w:pPr>
        <w:rPr>
          <w:rFonts w:ascii="Segoe UI Emoji" w:hAnsi="Segoe UI Emoji" w:cs="Segoe UI Emoji"/>
        </w:rPr>
      </w:pPr>
      <w:r>
        <w:br w:type="page"/>
      </w:r>
    </w:p>
    <w:p w14:paraId="458978BC" w14:textId="56352A48" w:rsidR="006129B9" w:rsidRDefault="006129B9" w:rsidP="00891903">
      <w:pPr>
        <w:rPr>
          <w:rFonts w:ascii="Segoe UI Emoji" w:hAnsi="Segoe UI Emoji" w:cs="Segoe UI Emoji"/>
          <w:b/>
          <w:bCs/>
        </w:rPr>
      </w:pPr>
      <w:proofErr w:type="spellStart"/>
      <w:r w:rsidRPr="00561A0C">
        <w:rPr>
          <w:rFonts w:ascii="Segoe UI Emoji" w:hAnsi="Segoe UI Emoji" w:cs="Segoe UI Emoji"/>
          <w:b/>
          <w:bCs/>
        </w:rPr>
        <w:lastRenderedPageBreak/>
        <w:t>InspIOR</w:t>
      </w:r>
      <w:proofErr w:type="spellEnd"/>
      <w:r w:rsidRPr="00561A0C">
        <w:rPr>
          <w:rFonts w:ascii="Segoe UI Emoji" w:hAnsi="Segoe UI Emoji" w:cs="Segoe UI Emoji"/>
          <w:b/>
          <w:bCs/>
        </w:rPr>
        <w:t xml:space="preserve"> Post </w:t>
      </w:r>
      <w:r w:rsidR="00594351">
        <w:rPr>
          <w:rFonts w:ascii="Segoe UI Emoji" w:hAnsi="Segoe UI Emoji" w:cs="Segoe UI Emoji"/>
          <w:b/>
          <w:bCs/>
        </w:rPr>
        <w:t>23</w:t>
      </w:r>
      <w:r w:rsidRPr="00C01789">
        <w:rPr>
          <w:rFonts w:ascii="Segoe UI Emoji" w:hAnsi="Segoe UI Emoji" w:cs="Segoe UI Emoji"/>
          <w:b/>
          <w:bCs/>
        </w:rPr>
        <w:t>/07/2025</w:t>
      </w:r>
      <w:r>
        <w:rPr>
          <w:rFonts w:ascii="Segoe UI Emoji" w:hAnsi="Segoe UI Emoji" w:cs="Segoe UI Emoji"/>
          <w:b/>
          <w:bCs/>
        </w:rPr>
        <w:t xml:space="preserve"> (</w:t>
      </w:r>
      <w:proofErr w:type="spellStart"/>
      <w:r w:rsidR="00561A0C">
        <w:rPr>
          <w:rFonts w:ascii="Segoe UI Emoji" w:hAnsi="Segoe UI Emoji" w:cs="Segoe UI Emoji"/>
          <w:b/>
          <w:bCs/>
        </w:rPr>
        <w:t>Nachmittags</w:t>
      </w:r>
      <w:proofErr w:type="spellEnd"/>
      <w:r>
        <w:rPr>
          <w:rFonts w:ascii="Segoe UI Emoji" w:hAnsi="Segoe UI Emoji" w:cs="Segoe UI Emoji"/>
          <w:b/>
          <w:bCs/>
        </w:rPr>
        <w:t>)</w:t>
      </w:r>
    </w:p>
    <w:p w14:paraId="357DBF98" w14:textId="699EEA39" w:rsidR="00F73CB1" w:rsidRDefault="00F73CB1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Please </w:t>
      </w:r>
      <w:r w:rsidR="00561A0C">
        <w:rPr>
          <w:rFonts w:ascii="Segoe UI Emoji" w:hAnsi="Segoe UI Emoji" w:cs="Segoe UI Emoji"/>
          <w:b/>
          <w:bCs/>
        </w:rPr>
        <w:t>reuse this one. Please mention somewhere “operates up to 20.000 psi and 250 °C”:</w:t>
      </w:r>
    </w:p>
    <w:p w14:paraId="3CFB1BA0" w14:textId="5AAE2AFC" w:rsidR="00561A0C" w:rsidRDefault="00561A0C">
      <w:pPr>
        <w:rPr>
          <w:rFonts w:ascii="Segoe UI Emoji" w:hAnsi="Segoe UI Emoji" w:cs="Segoe UI Emoji"/>
          <w:b/>
          <w:bCs/>
        </w:rPr>
      </w:pPr>
      <w:r w:rsidRPr="00561A0C">
        <w:rPr>
          <w:rFonts w:ascii="Segoe UI Emoji" w:hAnsi="Segoe UI Emoji" w:cs="Segoe UI Emoji"/>
          <w:b/>
          <w:bCs/>
          <w:noProof/>
        </w:rPr>
        <w:drawing>
          <wp:inline distT="0" distB="0" distL="0" distR="0" wp14:anchorId="66B3DAE3" wp14:editId="4FFABEE3">
            <wp:extent cx="3132161" cy="6924091"/>
            <wp:effectExtent l="0" t="0" r="0" b="0"/>
            <wp:docPr id="16257539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5395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5661" cy="6953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B247C" w14:textId="5294E764" w:rsidR="006129B9" w:rsidRDefault="006129B9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br w:type="page"/>
      </w:r>
    </w:p>
    <w:p w14:paraId="6E31E907" w14:textId="799CB9AB" w:rsidR="00891903" w:rsidRPr="00C01789" w:rsidRDefault="00891903" w:rsidP="00891903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 xml:space="preserve">Date of Post </w:t>
      </w:r>
      <w:r w:rsidR="00594351">
        <w:rPr>
          <w:rFonts w:ascii="Segoe UI Emoji" w:hAnsi="Segoe UI Emoji" w:cs="Segoe UI Emoji"/>
          <w:b/>
          <w:bCs/>
        </w:rPr>
        <w:t>28</w:t>
      </w:r>
      <w:r w:rsidRPr="00C01789">
        <w:rPr>
          <w:rFonts w:ascii="Segoe UI Emoji" w:hAnsi="Segoe UI Emoji" w:cs="Segoe UI Emoji"/>
          <w:b/>
          <w:bCs/>
        </w:rPr>
        <w:t>/07/2025</w:t>
      </w:r>
      <w:r>
        <w:rPr>
          <w:rFonts w:ascii="Segoe UI Emoji" w:hAnsi="Segoe UI Emoji" w:cs="Segoe UI Emoji"/>
          <w:b/>
          <w:bCs/>
        </w:rPr>
        <w:t xml:space="preserve"> (</w:t>
      </w:r>
      <w:proofErr w:type="spellStart"/>
      <w:r w:rsidR="006129B9">
        <w:rPr>
          <w:rFonts w:ascii="Segoe UI Emoji" w:hAnsi="Segoe UI Emoji" w:cs="Segoe UI Emoji"/>
          <w:b/>
          <w:bCs/>
        </w:rPr>
        <w:t>Vormittags</w:t>
      </w:r>
      <w:proofErr w:type="spellEnd"/>
      <w:r>
        <w:rPr>
          <w:rFonts w:ascii="Segoe UI Emoji" w:hAnsi="Segoe UI Emoji" w:cs="Segoe UI Emoji"/>
          <w:b/>
          <w:bCs/>
        </w:rPr>
        <w:t>)</w:t>
      </w:r>
    </w:p>
    <w:p w14:paraId="6FAD122C" w14:textId="6A1941E5" w:rsidR="006129B9" w:rsidRDefault="00891903">
      <w:pPr>
        <w:rPr>
          <w:rFonts w:ascii="Segoe UI Emoji" w:hAnsi="Segoe UI Emoji" w:cs="Segoe UI Emoji"/>
          <w:b/>
          <w:bCs/>
          <w:i/>
          <w:iCs/>
          <w:sz w:val="28"/>
          <w:szCs w:val="28"/>
        </w:rPr>
      </w:pPr>
      <w:proofErr w:type="spellStart"/>
      <w:r w:rsidRPr="00891903">
        <w:rPr>
          <w:rFonts w:ascii="Segoe UI Emoji" w:hAnsi="Segoe UI Emoji" w:cs="Segoe UI Emoji"/>
          <w:b/>
          <w:bCs/>
          <w:i/>
          <w:iCs/>
          <w:sz w:val="28"/>
          <w:szCs w:val="28"/>
        </w:rPr>
        <w:t>Arbeitgeber</w:t>
      </w:r>
      <w:proofErr w:type="spellEnd"/>
      <w:r w:rsidRPr="00891903">
        <w:rPr>
          <w:rFonts w:ascii="Segoe UI Emoji" w:hAnsi="Segoe UI Emoji" w:cs="Segoe UI Emoji"/>
          <w:b/>
          <w:bCs/>
          <w:i/>
          <w:iCs/>
          <w:sz w:val="28"/>
          <w:szCs w:val="28"/>
        </w:rPr>
        <w:t xml:space="preserve"> der Zukunft</w:t>
      </w:r>
      <w:r w:rsidR="00AD68E8">
        <w:rPr>
          <w:rFonts w:ascii="Segoe UI Emoji" w:hAnsi="Segoe UI Emoji" w:cs="Segoe UI Emoji"/>
          <w:b/>
          <w:bCs/>
          <w:i/>
          <w:iCs/>
          <w:sz w:val="28"/>
          <w:szCs w:val="28"/>
        </w:rPr>
        <w:t xml:space="preserve"> Post den Du </w:t>
      </w:r>
      <w:proofErr w:type="spellStart"/>
      <w:r w:rsidR="00AD68E8">
        <w:rPr>
          <w:rFonts w:ascii="Segoe UI Emoji" w:hAnsi="Segoe UI Emoji" w:cs="Segoe UI Emoji"/>
          <w:b/>
          <w:bCs/>
          <w:i/>
          <w:iCs/>
          <w:sz w:val="28"/>
          <w:szCs w:val="28"/>
        </w:rPr>
        <w:t>vorbereitet</w:t>
      </w:r>
      <w:proofErr w:type="spellEnd"/>
      <w:r w:rsidR="00AD68E8">
        <w:rPr>
          <w:rFonts w:ascii="Segoe UI Emoji" w:hAnsi="Segoe UI Emoji" w:cs="Segoe UI Emoji"/>
          <w:b/>
          <w:bCs/>
          <w:i/>
          <w:iCs/>
          <w:sz w:val="28"/>
          <w:szCs w:val="28"/>
        </w:rPr>
        <w:t xml:space="preserve"> hast</w:t>
      </w:r>
      <w:r w:rsidR="00341F09">
        <w:rPr>
          <w:rFonts w:ascii="Segoe UI Emoji" w:hAnsi="Segoe UI Emoji" w:cs="Segoe UI Emoji"/>
          <w:b/>
          <w:bCs/>
          <w:i/>
          <w:iCs/>
          <w:sz w:val="28"/>
          <w:szCs w:val="28"/>
        </w:rPr>
        <w:t>!</w:t>
      </w:r>
    </w:p>
    <w:p w14:paraId="381B54CC" w14:textId="0B90D773" w:rsidR="006129B9" w:rsidRDefault="006129B9">
      <w:pPr>
        <w:rPr>
          <w:rFonts w:ascii="Segoe UI Emoji" w:hAnsi="Segoe UI Emoji" w:cs="Segoe UI Emoji"/>
          <w:b/>
          <w:bCs/>
          <w:i/>
          <w:iCs/>
          <w:sz w:val="28"/>
          <w:szCs w:val="28"/>
        </w:rPr>
      </w:pPr>
      <w:r>
        <w:rPr>
          <w:rFonts w:ascii="Segoe UI Emoji" w:hAnsi="Segoe UI Emoji" w:cs="Segoe UI Emoji"/>
          <w:b/>
          <w:bCs/>
          <w:i/>
          <w:iCs/>
          <w:sz w:val="28"/>
          <w:szCs w:val="28"/>
        </w:rPr>
        <w:br w:type="page"/>
      </w:r>
    </w:p>
    <w:p w14:paraId="3E46510B" w14:textId="388E57E9" w:rsidR="006129B9" w:rsidRPr="00C01789" w:rsidRDefault="006129B9" w:rsidP="006129B9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lastRenderedPageBreak/>
        <w:t xml:space="preserve">Date of Post </w:t>
      </w:r>
      <w:r w:rsidR="00594351">
        <w:rPr>
          <w:rFonts w:ascii="Segoe UI Emoji" w:hAnsi="Segoe UI Emoji" w:cs="Segoe UI Emoji"/>
          <w:b/>
          <w:bCs/>
        </w:rPr>
        <w:t>04</w:t>
      </w:r>
      <w:r w:rsidRPr="00C01789">
        <w:rPr>
          <w:rFonts w:ascii="Segoe UI Emoji" w:hAnsi="Segoe UI Emoji" w:cs="Segoe UI Emoji"/>
          <w:b/>
          <w:bCs/>
        </w:rPr>
        <w:t>/0</w:t>
      </w:r>
      <w:r w:rsidR="00594351">
        <w:rPr>
          <w:rFonts w:ascii="Segoe UI Emoji" w:hAnsi="Segoe UI Emoji" w:cs="Segoe UI Emoji"/>
          <w:b/>
          <w:bCs/>
        </w:rPr>
        <w:t>8/</w:t>
      </w:r>
      <w:r w:rsidRPr="00C01789">
        <w:rPr>
          <w:rFonts w:ascii="Segoe UI Emoji" w:hAnsi="Segoe UI Emoji" w:cs="Segoe UI Emoji"/>
          <w:b/>
          <w:bCs/>
        </w:rPr>
        <w:t>2025</w:t>
      </w:r>
      <w:r>
        <w:rPr>
          <w:rFonts w:ascii="Segoe UI Emoji" w:hAnsi="Segoe UI Emoji" w:cs="Segoe UI Emoji"/>
          <w:b/>
          <w:bCs/>
        </w:rPr>
        <w:t xml:space="preserve"> (</w:t>
      </w:r>
      <w:proofErr w:type="spellStart"/>
      <w:r w:rsidR="00341F09">
        <w:rPr>
          <w:rFonts w:ascii="Segoe UI Emoji" w:hAnsi="Segoe UI Emoji" w:cs="Segoe UI Emoji"/>
          <w:b/>
          <w:bCs/>
        </w:rPr>
        <w:t>Nachmittags</w:t>
      </w:r>
      <w:proofErr w:type="spellEnd"/>
      <w:r>
        <w:rPr>
          <w:rFonts w:ascii="Segoe UI Emoji" w:hAnsi="Segoe UI Emoji" w:cs="Segoe UI Emoji"/>
          <w:b/>
          <w:bCs/>
        </w:rPr>
        <w:t>)</w:t>
      </w:r>
    </w:p>
    <w:p w14:paraId="7A4132C9" w14:textId="77777777" w:rsidR="00294C20" w:rsidRDefault="00294C20" w:rsidP="00294C2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@ Angi: Please add the full details about the presentation e.g. date, time, etc. Talk to Nils to get good visual. If nothing else is available use image of Nils.</w:t>
      </w:r>
    </w:p>
    <w:p w14:paraId="32464E9E" w14:textId="77777777" w:rsidR="00294C20" w:rsidRDefault="00294C20" w:rsidP="00294C20">
      <w:pPr>
        <w:rPr>
          <w:rFonts w:ascii="Segoe UI Emoji" w:hAnsi="Segoe UI Emoji" w:cs="Segoe UI Emoji"/>
          <w:b/>
          <w:bCs/>
        </w:rPr>
      </w:pPr>
    </w:p>
    <w:p w14:paraId="4E42D824" w14:textId="77777777" w:rsidR="00294C20" w:rsidRPr="00942C06" w:rsidRDefault="00294C20" w:rsidP="00294C20">
      <w:pPr>
        <w:rPr>
          <w:rFonts w:ascii="Segoe UI Emoji" w:hAnsi="Segoe UI Emoji" w:cs="Segoe UI Emoji"/>
          <w:b/>
          <w:bCs/>
        </w:rPr>
      </w:pPr>
      <w:r w:rsidRPr="00942C06">
        <w:rPr>
          <w:rFonts w:ascii="Segoe UI Emoji" w:hAnsi="Segoe UI Emoji" w:cs="Segoe UI Emoji"/>
          <w:b/>
          <w:bCs/>
        </w:rPr>
        <w:t>🧪 Underground Hydrogen Storage at the SCA Conference 🧪</w:t>
      </w:r>
    </w:p>
    <w:p w14:paraId="756AC7A0" w14:textId="77777777" w:rsidR="00294C20" w:rsidRPr="00942C06" w:rsidRDefault="00294C20" w:rsidP="00294C20">
      <w:pPr>
        <w:rPr>
          <w:rFonts w:ascii="Segoe UI Emoji" w:hAnsi="Segoe UI Emoji" w:cs="Segoe UI Emoji"/>
          <w:b/>
          <w:bCs/>
        </w:rPr>
      </w:pPr>
      <w:r w:rsidRPr="00942C06">
        <w:rPr>
          <w:rFonts w:ascii="Segoe UI Emoji" w:hAnsi="Segoe UI Emoji" w:cs="Segoe UI Emoji"/>
          <w:b/>
          <w:bCs/>
        </w:rPr>
        <w:t>We’re proud to share that our Senior Lab Expert Nils Langanke will present at this year’s SCA Conference 2025 in Hannover, hosted by the Society of Core Analysts.</w:t>
      </w:r>
    </w:p>
    <w:p w14:paraId="1C792A35" w14:textId="77777777" w:rsidR="00294C20" w:rsidRPr="00942C06" w:rsidRDefault="00294C20" w:rsidP="00294C20">
      <w:pPr>
        <w:rPr>
          <w:rFonts w:ascii="Segoe UI Emoji" w:hAnsi="Segoe UI Emoji" w:cs="Segoe UI Emoji"/>
          <w:b/>
          <w:bCs/>
        </w:rPr>
      </w:pPr>
      <w:r w:rsidRPr="00942C06">
        <w:rPr>
          <w:rFonts w:ascii="Segoe UI Emoji" w:hAnsi="Segoe UI Emoji" w:cs="Segoe UI Emoji"/>
          <w:b/>
          <w:bCs/>
        </w:rPr>
        <w:t>Our joint paper,</w:t>
      </w:r>
      <w:r w:rsidRPr="00942C06">
        <w:rPr>
          <w:rFonts w:ascii="Segoe UI Emoji" w:hAnsi="Segoe UI Emoji" w:cs="Segoe UI Emoji"/>
          <w:b/>
          <w:bCs/>
        </w:rPr>
        <w:br/>
        <w:t xml:space="preserve">“Geochemical reactions in reservoir rock and capillary sealing capacity of caprock during hydrogen admixing in the underground gas storage complex </w:t>
      </w:r>
      <w:proofErr w:type="spellStart"/>
      <w:r w:rsidRPr="00942C06">
        <w:rPr>
          <w:rFonts w:ascii="Segoe UI Emoji" w:hAnsi="Segoe UI Emoji" w:cs="Segoe UI Emoji"/>
          <w:b/>
          <w:bCs/>
        </w:rPr>
        <w:t>Rehden</w:t>
      </w:r>
      <w:proofErr w:type="spellEnd"/>
      <w:r w:rsidRPr="00942C06">
        <w:rPr>
          <w:rFonts w:ascii="Segoe UI Emoji" w:hAnsi="Segoe UI Emoji" w:cs="Segoe UI Emoji"/>
          <w:b/>
          <w:bCs/>
        </w:rPr>
        <w:t>”,</w:t>
      </w:r>
      <w:r w:rsidRPr="00942C06">
        <w:rPr>
          <w:rFonts w:ascii="Segoe UI Emoji" w:hAnsi="Segoe UI Emoji" w:cs="Segoe UI Emoji"/>
          <w:b/>
          <w:bCs/>
        </w:rPr>
        <w:br/>
        <w:t>was developed together with partners from #SEFEEnergy, #CoreImagingConsultants (Texas), and #ClausthalUniversityofTechnology.</w:t>
      </w:r>
    </w:p>
    <w:p w14:paraId="6F54E813" w14:textId="77777777" w:rsidR="00294C20" w:rsidRPr="00942C06" w:rsidRDefault="00294C20" w:rsidP="00294C20">
      <w:pPr>
        <w:rPr>
          <w:rFonts w:ascii="Segoe UI Emoji" w:hAnsi="Segoe UI Emoji" w:cs="Segoe UI Emoji"/>
          <w:b/>
          <w:bCs/>
        </w:rPr>
      </w:pPr>
      <w:r w:rsidRPr="00942C06">
        <w:rPr>
          <w:rFonts w:ascii="Segoe UI Emoji" w:hAnsi="Segoe UI Emoji" w:cs="Segoe UI Emoji"/>
          <w:b/>
          <w:bCs/>
        </w:rPr>
        <w:t xml:space="preserve">As Europe advances its hydrogen storage strategies, our study provides vital insight into geochemical stability and sealing performance under hydrogen exposure — based on in-depth lab testing at one of the continent’s largest storage sites: </w:t>
      </w:r>
      <w:proofErr w:type="spellStart"/>
      <w:r w:rsidRPr="00942C06">
        <w:rPr>
          <w:rFonts w:ascii="Segoe UI Emoji" w:hAnsi="Segoe UI Emoji" w:cs="Segoe UI Emoji"/>
          <w:b/>
          <w:bCs/>
        </w:rPr>
        <w:t>Rehden</w:t>
      </w:r>
      <w:proofErr w:type="spellEnd"/>
      <w:r w:rsidRPr="00942C06">
        <w:rPr>
          <w:rFonts w:ascii="Segoe UI Emoji" w:hAnsi="Segoe UI Emoji" w:cs="Segoe UI Emoji"/>
          <w:b/>
          <w:bCs/>
        </w:rPr>
        <w:t xml:space="preserve"> UGS.</w:t>
      </w:r>
    </w:p>
    <w:p w14:paraId="27582348" w14:textId="77777777" w:rsidR="00294C20" w:rsidRPr="00942C06" w:rsidRDefault="00294C20" w:rsidP="00294C20">
      <w:pPr>
        <w:rPr>
          <w:rFonts w:ascii="Segoe UI Emoji" w:hAnsi="Segoe UI Emoji" w:cs="Segoe UI Emoji"/>
          <w:b/>
          <w:bCs/>
        </w:rPr>
      </w:pPr>
      <w:r w:rsidRPr="00942C06">
        <w:rPr>
          <w:rFonts w:ascii="Segoe UI Emoji" w:hAnsi="Segoe UI Emoji" w:cs="Segoe UI Emoji"/>
          <w:b/>
          <w:bCs/>
        </w:rPr>
        <w:t>Looking forward to sharing results and connecting with the subsurface community in Hannover!</w:t>
      </w:r>
    </w:p>
    <w:p w14:paraId="5867AA7A" w14:textId="37AF9E08" w:rsidR="00700917" w:rsidRPr="00594351" w:rsidRDefault="00294C20" w:rsidP="00453CCA">
      <w:pPr>
        <w:rPr>
          <w:rFonts w:ascii="Segoe UI Emoji" w:hAnsi="Segoe UI Emoji" w:cs="Segoe UI Emoji"/>
          <w:b/>
          <w:bCs/>
        </w:rPr>
      </w:pPr>
      <w:r w:rsidRPr="00942C06">
        <w:rPr>
          <w:rFonts w:ascii="Segoe UI Emoji" w:hAnsi="Segoe UI Emoji" w:cs="Segoe UI Emoji"/>
          <w:b/>
          <w:bCs/>
        </w:rPr>
        <w:t>#SCA2025 #SocietyOfCoreAnalysts #HydrogenStorage #UGS #EnergyTransition #SubsurfaceScience #fluidXlab</w:t>
      </w:r>
    </w:p>
    <w:sectPr w:rsidR="00700917" w:rsidRPr="00594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9E"/>
    <w:rsid w:val="0000416B"/>
    <w:rsid w:val="00170B32"/>
    <w:rsid w:val="00181440"/>
    <w:rsid w:val="002562C9"/>
    <w:rsid w:val="00294C20"/>
    <w:rsid w:val="0033204D"/>
    <w:rsid w:val="00341F09"/>
    <w:rsid w:val="003C2762"/>
    <w:rsid w:val="00453CCA"/>
    <w:rsid w:val="00461D3E"/>
    <w:rsid w:val="005125EF"/>
    <w:rsid w:val="00536BF2"/>
    <w:rsid w:val="0055741A"/>
    <w:rsid w:val="00561A0C"/>
    <w:rsid w:val="00594351"/>
    <w:rsid w:val="006129B9"/>
    <w:rsid w:val="006F479E"/>
    <w:rsid w:val="00700917"/>
    <w:rsid w:val="007B5ABE"/>
    <w:rsid w:val="00817C0A"/>
    <w:rsid w:val="00891903"/>
    <w:rsid w:val="008E7A8F"/>
    <w:rsid w:val="008F04C0"/>
    <w:rsid w:val="00942C06"/>
    <w:rsid w:val="009F337E"/>
    <w:rsid w:val="00A06EE5"/>
    <w:rsid w:val="00A16058"/>
    <w:rsid w:val="00A2626F"/>
    <w:rsid w:val="00AD68E8"/>
    <w:rsid w:val="00BD7C85"/>
    <w:rsid w:val="00C01789"/>
    <w:rsid w:val="00CA0D76"/>
    <w:rsid w:val="00CC0106"/>
    <w:rsid w:val="00D05777"/>
    <w:rsid w:val="00D94E8D"/>
    <w:rsid w:val="00E63ADC"/>
    <w:rsid w:val="00F7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2E28F4"/>
  <w15:chartTrackingRefBased/>
  <w15:docId w15:val="{C9DB337A-B596-4A01-9741-B0E9F6E0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47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7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7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7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7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7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7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7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7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7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7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7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7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7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7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7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7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7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7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47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7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47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7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47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7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47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7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7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7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D6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AD68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2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0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1939</TotalTime>
  <Pages>4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Wegner</dc:creator>
  <cp:keywords/>
  <dc:description/>
  <cp:lastModifiedBy>Jonas Wegner</cp:lastModifiedBy>
  <cp:revision>26</cp:revision>
  <dcterms:created xsi:type="dcterms:W3CDTF">2025-07-07T20:22:00Z</dcterms:created>
  <dcterms:modified xsi:type="dcterms:W3CDTF">2025-07-14T13:37:00Z</dcterms:modified>
</cp:coreProperties>
</file>