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344B8199" w14:textId="77777777" w:rsidR="00053B31" w:rsidRPr="00A0150B" w:rsidRDefault="00053B31" w:rsidP="00053B31">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COLLEGE</w:t>
      </w:r>
      <w:r w:rsidRPr="00A0150B">
        <w:rPr>
          <w:rFonts w:eastAsia="Times New Roman" w:cstheme="minorHAnsi"/>
          <w:b/>
          <w:sz w:val="28"/>
          <w:szCs w:val="20"/>
          <w:lang w:eastAsia="en-GB"/>
        </w:rPr>
        <w:t xml:space="preserve"> OF BUSINESS AND LAW</w:t>
      </w:r>
    </w:p>
    <w:p w14:paraId="1F702D8F" w14:textId="6547FCE1"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AE6A95">
        <w:rPr>
          <w:rFonts w:eastAsia="Times New Roman"/>
          <w:b/>
          <w:bCs/>
          <w:caps/>
          <w:color w:val="000000" w:themeColor="text1"/>
          <w:lang w:eastAsia="en-GB"/>
        </w:rPr>
        <w:t>4</w:t>
      </w:r>
      <w:r w:rsidRPr="0CA85974">
        <w:rPr>
          <w:rFonts w:eastAsia="Times New Roman"/>
          <w:b/>
          <w:bCs/>
          <w:caps/>
          <w:color w:val="000000" w:themeColor="text1"/>
          <w:lang w:eastAsia="en-GB"/>
        </w:rPr>
        <w:t>/2</w:t>
      </w:r>
      <w:r w:rsidR="00AE6A95">
        <w:rPr>
          <w:rFonts w:eastAsia="Times New Roman"/>
          <w:b/>
          <w:bCs/>
          <w:caps/>
          <w:color w:val="000000" w:themeColor="text1"/>
          <w:lang w:eastAsia="en-GB"/>
        </w:rPr>
        <w:t>5</w:t>
      </w:r>
    </w:p>
    <w:p w14:paraId="2D9084C4" w14:textId="77777777" w:rsidR="00037D96" w:rsidRPr="00A0150B" w:rsidRDefault="00037D96" w:rsidP="00DA2A1B">
      <w:pPr>
        <w:pStyle w:val="Title"/>
        <w:rPr>
          <w:rFonts w:eastAsia="Times New Roman"/>
        </w:rPr>
      </w:pPr>
    </w:p>
    <w:p w14:paraId="1C42276D" w14:textId="435E359C" w:rsidR="00037D96" w:rsidRPr="00DA2A1B" w:rsidRDefault="00037D96" w:rsidP="00DA2A1B">
      <w:pPr>
        <w:pStyle w:val="Title"/>
      </w:pPr>
      <w:r>
        <w:t>Assessment Brief</w:t>
      </w:r>
    </w:p>
    <w:p w14:paraId="4E376770" w14:textId="77777777" w:rsidR="000B0F5B" w:rsidRDefault="000B0F5B" w:rsidP="000B0F5B">
      <w:pPr>
        <w:pStyle w:val="Heading1"/>
      </w:pPr>
      <w:r>
        <w:t>Submission details</w:t>
      </w:r>
    </w:p>
    <w:p w14:paraId="20831C66" w14:textId="20CED8A2" w:rsidR="002D2D31" w:rsidRDefault="000B0F5B" w:rsidP="000B0F5B">
      <w:pPr>
        <w:tabs>
          <w:tab w:val="left" w:pos="2835"/>
        </w:tabs>
        <w:rPr>
          <w:color w:val="FF0000"/>
        </w:rPr>
      </w:pPr>
      <w:r w:rsidRPr="00037D96">
        <w:rPr>
          <w:b/>
          <w:bCs/>
        </w:rPr>
        <w:t>Module title</w:t>
      </w:r>
      <w:r>
        <w:t>:</w:t>
      </w:r>
      <w:r>
        <w:tab/>
      </w:r>
      <w:r w:rsidR="00882153">
        <w:t>Marketing Strategy</w:t>
      </w:r>
    </w:p>
    <w:p w14:paraId="319844F0" w14:textId="366D59E5" w:rsidR="002D2D31" w:rsidRDefault="002D2D31" w:rsidP="002D2D31">
      <w:pPr>
        <w:tabs>
          <w:tab w:val="left" w:pos="2835"/>
        </w:tabs>
      </w:pPr>
      <w:r w:rsidRPr="00037D96">
        <w:rPr>
          <w:b/>
          <w:bCs/>
        </w:rPr>
        <w:t>Module code</w:t>
      </w:r>
      <w:r>
        <w:t>:</w:t>
      </w:r>
      <w:r>
        <w:tab/>
      </w:r>
      <w:r w:rsidR="00882153">
        <w:t>UMKDWA-15-M</w:t>
      </w:r>
      <w:r>
        <w:tab/>
      </w:r>
    </w:p>
    <w:p w14:paraId="7BF5ACFD" w14:textId="75FB71FC" w:rsidR="000B0F5B" w:rsidRDefault="000B0F5B" w:rsidP="000B0F5B">
      <w:pPr>
        <w:tabs>
          <w:tab w:val="left" w:pos="2835"/>
        </w:tabs>
      </w:pPr>
      <w:r w:rsidRPr="53AE5FB9">
        <w:rPr>
          <w:b/>
          <w:bCs/>
        </w:rPr>
        <w:t>Assessment title:</w:t>
      </w:r>
      <w:r>
        <w:tab/>
      </w:r>
      <w:r w:rsidR="00882153" w:rsidRPr="000B0AC9">
        <w:t>Kemble Cinema</w:t>
      </w:r>
      <w:r>
        <w:tab/>
      </w:r>
      <w:r>
        <w:tab/>
      </w:r>
    </w:p>
    <w:p w14:paraId="19E5C3E1" w14:textId="61BD3D4D" w:rsidR="00EA2575" w:rsidRPr="000B0AC9" w:rsidRDefault="00EA2575" w:rsidP="000B0AC9">
      <w:pPr>
        <w:tabs>
          <w:tab w:val="left" w:pos="2835"/>
        </w:tabs>
        <w:spacing w:after="0" w:line="360" w:lineRule="auto"/>
        <w:ind w:left="2835" w:hanging="2835"/>
        <w:rPr>
          <w:rFonts w:eastAsia="Times New Roman" w:cstheme="minorHAnsi"/>
          <w:b/>
          <w:szCs w:val="24"/>
          <w:lang w:eastAsia="en-GB"/>
        </w:rPr>
      </w:pPr>
      <w:r>
        <w:rPr>
          <w:b/>
          <w:bCs/>
        </w:rPr>
        <w:t>Assessment type</w:t>
      </w:r>
      <w:r>
        <w:t>:</w:t>
      </w:r>
      <w:r>
        <w:tab/>
      </w:r>
      <w:r w:rsidR="0038361C">
        <w:t>Individual, case study-based report and critical reflection (whole assessment)</w:t>
      </w:r>
    </w:p>
    <w:p w14:paraId="21A66A7C" w14:textId="1FB1EA07" w:rsidR="002A47F9" w:rsidRDefault="000B0F5B" w:rsidP="000B0F5B">
      <w:pPr>
        <w:tabs>
          <w:tab w:val="left" w:pos="2835"/>
        </w:tabs>
      </w:pPr>
      <w:r>
        <w:rPr>
          <w:b/>
          <w:bCs/>
        </w:rPr>
        <w:t>Assessment weighting</w:t>
      </w:r>
      <w:r w:rsidRPr="00037D96">
        <w:rPr>
          <w:b/>
          <w:bCs/>
        </w:rPr>
        <w:t>:</w:t>
      </w:r>
      <w:r>
        <w:tab/>
      </w:r>
      <w:r w:rsidR="002A47F9" w:rsidRPr="0032318C">
        <w:t>100</w:t>
      </w:r>
      <w:r w:rsidR="002A47F9">
        <w:t>% of total module mark</w:t>
      </w:r>
      <w:r w:rsidR="002A47F9" w:rsidRPr="00DA2A1B" w:rsidDel="002A47F9">
        <w:rPr>
          <w:color w:val="FF0000"/>
        </w:rPr>
        <w:t xml:space="preserve"> </w:t>
      </w:r>
    </w:p>
    <w:p w14:paraId="14098E40" w14:textId="456C8A6D" w:rsidR="000B0F5B" w:rsidRPr="00C75BB2" w:rsidRDefault="000B0F5B" w:rsidP="000B0F5B">
      <w:pPr>
        <w:tabs>
          <w:tab w:val="left" w:pos="2835"/>
        </w:tabs>
        <w:rPr>
          <w:color w:val="FF0000"/>
        </w:rPr>
      </w:pPr>
      <w:r w:rsidRPr="1E09C44B">
        <w:rPr>
          <w:b/>
          <w:bCs/>
        </w:rPr>
        <w:t>Size or length of assessment:</w:t>
      </w:r>
      <w:r>
        <w:rPr>
          <w:b/>
          <w:bCs/>
        </w:rPr>
        <w:t xml:space="preserve"> </w:t>
      </w:r>
      <w:r w:rsidR="00920934" w:rsidRPr="004106D0">
        <w:t>Maximum</w:t>
      </w:r>
      <w:r w:rsidR="00920934">
        <w:rPr>
          <w:b/>
          <w:bCs/>
        </w:rPr>
        <w:t xml:space="preserve"> </w:t>
      </w:r>
      <w:r w:rsidR="00920934" w:rsidRPr="003A5EDD">
        <w:rPr>
          <w:rFonts w:eastAsia="Times New Roman" w:cstheme="minorHAnsi"/>
          <w:bCs/>
          <w:szCs w:val="24"/>
          <w:lang w:eastAsia="en-GB"/>
        </w:rPr>
        <w:t xml:space="preserve">2,500 words for Question 1 and </w:t>
      </w:r>
      <w:r w:rsidR="00920934">
        <w:rPr>
          <w:rFonts w:eastAsia="Times New Roman" w:cstheme="minorHAnsi"/>
          <w:bCs/>
          <w:szCs w:val="24"/>
          <w:lang w:eastAsia="en-GB"/>
        </w:rPr>
        <w:t>5</w:t>
      </w:r>
      <w:r w:rsidR="00920934" w:rsidRPr="003A5EDD">
        <w:rPr>
          <w:rFonts w:eastAsia="Times New Roman" w:cstheme="minorHAnsi"/>
          <w:bCs/>
          <w:szCs w:val="24"/>
          <w:lang w:eastAsia="en-GB"/>
        </w:rPr>
        <w:t>00 words for Question 2.</w:t>
      </w:r>
      <w:r w:rsidR="00920934">
        <w:rPr>
          <w:rFonts w:eastAsia="Times New Roman" w:cstheme="minorHAnsi"/>
          <w:bCs/>
          <w:szCs w:val="24"/>
          <w:lang w:eastAsia="en-GB"/>
        </w:rPr>
        <w:t xml:space="preserve"> There is no +/- 10%.</w:t>
      </w:r>
    </w:p>
    <w:p w14:paraId="4DA2FC39" w14:textId="77777777" w:rsidR="000B0F5B" w:rsidRPr="00037D96" w:rsidRDefault="000B0F5B" w:rsidP="000B0F5B">
      <w:pPr>
        <w:tabs>
          <w:tab w:val="left" w:pos="2835"/>
        </w:tabs>
        <w:rPr>
          <w:b/>
          <w:bCs/>
        </w:rPr>
      </w:pPr>
      <w:r w:rsidRPr="00037D96">
        <w:rPr>
          <w:b/>
          <w:bCs/>
        </w:rPr>
        <w:t>Module learning outcomes assessed by this task:</w:t>
      </w:r>
    </w:p>
    <w:p w14:paraId="38C25164" w14:textId="77777777" w:rsidR="002A4D04" w:rsidRPr="006132CE" w:rsidRDefault="002A4D04" w:rsidP="002A4D04">
      <w:pPr>
        <w:tabs>
          <w:tab w:val="left" w:pos="2835"/>
        </w:tabs>
        <w:rPr>
          <w:rFonts w:cstheme="minorHAnsi"/>
          <w:szCs w:val="24"/>
          <w:highlight w:val="yellow"/>
        </w:rPr>
      </w:pPr>
      <w:r w:rsidRPr="006132CE">
        <w:rPr>
          <w:rFonts w:cstheme="minorHAnsi"/>
          <w:szCs w:val="24"/>
          <w:highlight w:val="yellow"/>
        </w:rPr>
        <w:t xml:space="preserve">1. Demonstrate the ability to apply theory to analyse real-world marketing issues and formulate appropriate marketing strategy to create and deliver value. </w:t>
      </w:r>
    </w:p>
    <w:p w14:paraId="11B935AF" w14:textId="77777777" w:rsidR="002A4D04" w:rsidRPr="006132CE" w:rsidRDefault="002A4D04" w:rsidP="002A4D04">
      <w:pPr>
        <w:tabs>
          <w:tab w:val="left" w:pos="2835"/>
        </w:tabs>
        <w:rPr>
          <w:rFonts w:cstheme="minorHAnsi"/>
          <w:szCs w:val="24"/>
          <w:highlight w:val="yellow"/>
        </w:rPr>
      </w:pPr>
      <w:r w:rsidRPr="006132CE">
        <w:rPr>
          <w:rFonts w:cstheme="minorHAnsi"/>
          <w:szCs w:val="24"/>
          <w:highlight w:val="yellow"/>
        </w:rPr>
        <w:t>2. Demonstrate the ability to identify challenges associated with the implementation of marketing strategy and propose solutions to overcome challenges and mitigate risks</w:t>
      </w:r>
    </w:p>
    <w:p w14:paraId="094D3193" w14:textId="77777777" w:rsidR="002A4D04" w:rsidRPr="00C52BC4" w:rsidRDefault="002A4D04" w:rsidP="002A4D04">
      <w:pPr>
        <w:tabs>
          <w:tab w:val="left" w:pos="2835"/>
        </w:tabs>
        <w:rPr>
          <w:rFonts w:cstheme="minorHAnsi"/>
          <w:b/>
          <w:bCs/>
          <w:szCs w:val="24"/>
        </w:rPr>
      </w:pPr>
      <w:r w:rsidRPr="006132CE">
        <w:rPr>
          <w:rFonts w:cstheme="minorHAnsi"/>
          <w:szCs w:val="24"/>
          <w:highlight w:val="yellow"/>
        </w:rPr>
        <w:t>3. Demonstrate the ability to critically analyse and evaluate concepts and frameworks studied in the module.</w:t>
      </w:r>
    </w:p>
    <w:p w14:paraId="00BAA5A4" w14:textId="0DEF72A3" w:rsidR="00910A55" w:rsidRDefault="0003590B" w:rsidP="24B0ECAE">
      <w:pPr>
        <w:spacing w:after="0" w:line="240" w:lineRule="auto"/>
        <w:rPr>
          <w:rFonts w:ascii="Aptos" w:eastAsia="Aptos" w:hAnsi="Aptos" w:cs="Aptos"/>
          <w:color w:val="FF0000"/>
          <w:szCs w:val="24"/>
        </w:rPr>
      </w:pPr>
      <w:r w:rsidRPr="24B0ECAE">
        <w:rPr>
          <w:b/>
          <w:bCs/>
        </w:rPr>
        <w:t>Use of AI in assessment:</w:t>
      </w:r>
      <w:r w:rsidR="00D32B42">
        <w:t xml:space="preserve"> </w:t>
      </w:r>
      <w:r w:rsidR="00517D6E" w:rsidRPr="000B0AC9">
        <w:t>You</w:t>
      </w:r>
      <w:r w:rsidR="00833F05">
        <w:t xml:space="preserve"> may use AI to search for information</w:t>
      </w:r>
      <w:r w:rsidR="008E708A">
        <w:t xml:space="preserve"> and </w:t>
      </w:r>
      <w:proofErr w:type="spellStart"/>
      <w:proofErr w:type="gramStart"/>
      <w:r w:rsidR="008E708A">
        <w:t>soruces</w:t>
      </w:r>
      <w:proofErr w:type="spellEnd"/>
      <w:proofErr w:type="gramEnd"/>
      <w:r w:rsidR="00833F05">
        <w:t xml:space="preserve"> but you are not permitted to submit AI-generated work as part of your assessment.</w:t>
      </w:r>
    </w:p>
    <w:p w14:paraId="5CD4A5C1" w14:textId="77777777" w:rsidR="004A5C61" w:rsidRDefault="004A5C61" w:rsidP="00C66CC1">
      <w:pPr>
        <w:spacing w:after="0" w:line="240" w:lineRule="auto"/>
        <w:rPr>
          <w:color w:val="FF0000"/>
        </w:rPr>
      </w:pPr>
    </w:p>
    <w:p w14:paraId="32138A3F" w14:textId="19397BB4" w:rsidR="004A5C61" w:rsidRDefault="004A5C61">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r w:rsidR="0083103E" w:rsidRPr="00C66CC1">
        <w:rPr>
          <w:b/>
          <w:bCs/>
        </w:rPr>
        <w:t>:</w:t>
      </w:r>
    </w:p>
    <w:p w14:paraId="72AC802E" w14:textId="77777777" w:rsidR="00D90AD0" w:rsidRPr="00C66CC1" w:rsidRDefault="00D90AD0" w:rsidP="00D90AD0">
      <w:pPr>
        <w:spacing w:after="0" w:line="240" w:lineRule="auto"/>
      </w:pPr>
      <w:r w:rsidRPr="00C66CC1">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67D64539" w14:textId="37A54ABD" w:rsidR="0066030E" w:rsidRPr="000B0AC9" w:rsidRDefault="00CC23D8" w:rsidP="00C66CC1">
      <w:pPr>
        <w:spacing w:after="0" w:line="240" w:lineRule="auto"/>
        <w:rPr>
          <w:color w:val="FF0000"/>
        </w:rPr>
      </w:pPr>
      <w:r w:rsidRPr="0CA85974">
        <w:t xml:space="preserve">Ensure you reference </w:t>
      </w:r>
      <w:r w:rsidRPr="0CA85974">
        <w:rPr>
          <w:rFonts w:eastAsia="Times New Roman"/>
          <w:lang w:val="en-US" w:eastAsia="en-GB"/>
        </w:rPr>
        <w:t xml:space="preserve">all sources used, using the </w:t>
      </w:r>
      <w:hyperlink r:id="rId10">
        <w:r w:rsidRPr="0CA85974">
          <w:rPr>
            <w:rStyle w:val="Hyperlink"/>
            <w:rFonts w:eastAsia="Times New Roman"/>
            <w:lang w:val="en-US" w:eastAsia="en-GB"/>
          </w:rPr>
          <w:t>UWE Harvard</w:t>
        </w:r>
      </w:hyperlink>
      <w:r w:rsidRPr="0CA85974">
        <w:rPr>
          <w:rFonts w:eastAsia="Times New Roman"/>
          <w:color w:val="FF0000"/>
          <w:lang w:val="en-US" w:eastAsia="en-GB"/>
        </w:rPr>
        <w:t xml:space="preserve"> </w:t>
      </w:r>
      <w:r w:rsidRPr="0CA85974">
        <w:rPr>
          <w:rFonts w:eastAsia="Times New Roman"/>
          <w:lang w:val="en-US" w:eastAsia="en-GB"/>
        </w:rPr>
        <w:t>system and the guidance available on</w:t>
      </w:r>
      <w:r>
        <w:rPr>
          <w:color w:val="FF0000"/>
          <w:lang w:val="en-US"/>
        </w:rPr>
        <w:t xml:space="preserve"> </w:t>
      </w:r>
      <w:hyperlink r:id="rId11" w:history="1">
        <w:r w:rsidR="0066030E">
          <w:rPr>
            <w:rStyle w:val="Hyperlink"/>
          </w:rPr>
          <w:t>Referencing - Study skills | UWE Bristol</w:t>
        </w:r>
      </w:hyperlink>
      <w:r w:rsidR="0066030E" w:rsidRPr="004B0D1E">
        <w:t xml:space="preserve"> </w:t>
      </w:r>
    </w:p>
    <w:p w14:paraId="15864CEC" w14:textId="5DD24CB9" w:rsidR="004A5C61" w:rsidRDefault="004B0D1E" w:rsidP="0066030E">
      <w:pPr>
        <w:spacing w:after="0" w:line="240" w:lineRule="auto"/>
      </w:pPr>
      <w:hyperlink r:id="rId12" w:history="1">
        <w:r w:rsidRPr="004B0D1E">
          <w:rPr>
            <w:color w:val="0000FF"/>
            <w:u w:val="single"/>
          </w:rPr>
          <w:t>Using generative AI at UWE Bristol - Study skills | UWE Bristol</w:t>
        </w:r>
      </w:hyperlink>
    </w:p>
    <w:p w14:paraId="5BE022A3" w14:textId="4BBD97AC" w:rsidR="00037D96" w:rsidRPr="00DA2A1B" w:rsidRDefault="00037D96" w:rsidP="00DA2A1B">
      <w:pPr>
        <w:pStyle w:val="Heading1"/>
      </w:pPr>
      <w:r w:rsidRPr="00DA2A1B">
        <w:t>Submission and feedback dates</w:t>
      </w:r>
    </w:p>
    <w:p w14:paraId="7C1E31E6" w14:textId="4C4A1FDE" w:rsidR="00037D96" w:rsidRDefault="00037D96" w:rsidP="00037D96">
      <w:pPr>
        <w:tabs>
          <w:tab w:val="left" w:pos="2835"/>
        </w:tabs>
      </w:pPr>
      <w:r w:rsidRPr="0CA85974">
        <w:rPr>
          <w:b/>
          <w:bCs/>
        </w:rPr>
        <w:t>Submission deadline:</w:t>
      </w:r>
      <w:r w:rsidR="002107E5">
        <w:t xml:space="preserve"> </w:t>
      </w:r>
      <w:r>
        <w:t xml:space="preserve">Before 14:00 on </w:t>
      </w:r>
      <w:r w:rsidR="0097549B" w:rsidRPr="008E0339">
        <w:rPr>
          <w:rFonts w:eastAsia="Times New Roman" w:cstheme="minorHAnsi"/>
          <w:bCs/>
          <w:szCs w:val="24"/>
          <w:lang w:eastAsia="en-GB"/>
        </w:rPr>
        <w:t xml:space="preserve">Tuesday </w:t>
      </w:r>
      <w:r w:rsidR="0097549B">
        <w:rPr>
          <w:rFonts w:eastAsia="Times New Roman" w:cstheme="minorHAnsi"/>
          <w:bCs/>
          <w:szCs w:val="24"/>
          <w:lang w:eastAsia="en-GB"/>
        </w:rPr>
        <w:t>7</w:t>
      </w:r>
      <w:r w:rsidR="0097549B" w:rsidRPr="008E0339">
        <w:rPr>
          <w:rFonts w:eastAsia="Times New Roman" w:cstheme="minorHAnsi"/>
          <w:bCs/>
          <w:szCs w:val="24"/>
          <w:lang w:eastAsia="en-GB"/>
        </w:rPr>
        <w:t>th January 202</w:t>
      </w:r>
      <w:r w:rsidR="0097549B">
        <w:rPr>
          <w:rFonts w:eastAsia="Times New Roman" w:cstheme="minorHAnsi"/>
          <w:bCs/>
          <w:szCs w:val="24"/>
          <w:lang w:eastAsia="en-GB"/>
        </w:rPr>
        <w:t>5</w:t>
      </w:r>
    </w:p>
    <w:p w14:paraId="04AB0BF6" w14:textId="5A6F4F44" w:rsidR="0CA85974" w:rsidRDefault="0097549B" w:rsidP="0CA85974">
      <w:pPr>
        <w:tabs>
          <w:tab w:val="left" w:pos="2835"/>
        </w:tabs>
      </w:pPr>
      <w:r w:rsidRPr="000B0AC9">
        <w:t>E</w:t>
      </w:r>
      <w:r w:rsidR="00D95279" w:rsidRPr="00D95279">
        <w:t xml:space="preserve">ligible for </w:t>
      </w:r>
      <w:proofErr w:type="gramStart"/>
      <w:r w:rsidR="00D95279" w:rsidRPr="00D95279">
        <w:t>48 hour</w:t>
      </w:r>
      <w:proofErr w:type="gramEnd"/>
      <w:r w:rsidR="00D95279" w:rsidRPr="00D95279">
        <w:t xml:space="preserve"> late submission window</w:t>
      </w:r>
    </w:p>
    <w:p w14:paraId="3860C3BD" w14:textId="7B40D4C4" w:rsidR="00541604" w:rsidRPr="00541604" w:rsidRDefault="00541604" w:rsidP="0CA85974">
      <w:pPr>
        <w:tabs>
          <w:tab w:val="left" w:pos="2835"/>
        </w:tabs>
        <w:rPr>
          <w:color w:val="FF0000"/>
        </w:rPr>
      </w:pPr>
      <w:r w:rsidRPr="00C66CC1">
        <w:rPr>
          <w:b/>
          <w:bCs/>
        </w:rPr>
        <w:t>Submission format:</w:t>
      </w:r>
      <w:r>
        <w:t xml:space="preserve"> </w:t>
      </w:r>
      <w:r w:rsidR="0098520F" w:rsidRPr="000B0AC9">
        <w:t>Microsoft Word</w:t>
      </w:r>
    </w:p>
    <w:p w14:paraId="52FF434A" w14:textId="2961F9E6" w:rsidR="00037D96" w:rsidRDefault="4FC2D897" w:rsidP="00DA2A1B">
      <w:pPr>
        <w:tabs>
          <w:tab w:val="left" w:pos="2835"/>
        </w:tabs>
        <w:ind w:left="2835" w:hanging="2835"/>
      </w:pPr>
      <w:r w:rsidRPr="120117B5">
        <w:rPr>
          <w:b/>
          <w:bCs/>
        </w:rPr>
        <w:lastRenderedPageBreak/>
        <w:t>Marks and Feedback due on:</w:t>
      </w:r>
      <w:r>
        <w:t xml:space="preserve"> </w:t>
      </w:r>
      <w:r w:rsidR="004A10E5">
        <w:t>6</w:t>
      </w:r>
      <w:r w:rsidR="002B25BB" w:rsidRPr="006A49CD">
        <w:rPr>
          <w:vertAlign w:val="superscript"/>
        </w:rPr>
        <w:t>th</w:t>
      </w:r>
      <w:r w:rsidR="002B25BB">
        <w:t xml:space="preserve"> February 2025</w:t>
      </w:r>
    </w:p>
    <w:p w14:paraId="33CB9944" w14:textId="12FE66C1" w:rsidR="00037D96" w:rsidRDefault="00DA2A1B" w:rsidP="00DA2A1B">
      <w:pPr>
        <w:rPr>
          <w:lang w:eastAsia="en-GB"/>
        </w:rPr>
      </w:pPr>
      <w:r>
        <w:rPr>
          <w:lang w:eastAsia="en-GB"/>
        </w:rPr>
        <w:t>N.B. all times are 24-hour clock, current local time (at time of submission) in the UK</w:t>
      </w:r>
    </w:p>
    <w:p w14:paraId="111B881E" w14:textId="07728DC8" w:rsidR="00262C85" w:rsidRPr="000B0AC9" w:rsidRDefault="00240C1D" w:rsidP="00C66CC1">
      <w:pPr>
        <w:spacing w:after="0" w:line="240" w:lineRule="auto"/>
        <w:rPr>
          <w:lang w:eastAsia="en-GB"/>
        </w:rPr>
      </w:pPr>
      <w:r w:rsidRPr="53AE5FB9">
        <w:rPr>
          <w:b/>
          <w:bCs/>
        </w:rPr>
        <w:t>Marks and Feedback will be provided via:</w:t>
      </w:r>
      <w:r w:rsidR="0001776B">
        <w:t xml:space="preserve"> </w:t>
      </w:r>
      <w:r w:rsidR="0001776B" w:rsidRPr="000B0AC9">
        <w:t>Blackboard</w:t>
      </w:r>
    </w:p>
    <w:p w14:paraId="62C61B0D" w14:textId="0D562B72" w:rsidR="00037D96" w:rsidRDefault="4FC2D897" w:rsidP="00DA2A1B">
      <w:pPr>
        <w:pStyle w:val="Heading1"/>
      </w:pPr>
      <w:r>
        <w:t xml:space="preserve">Completing your assessment </w:t>
      </w:r>
    </w:p>
    <w:p w14:paraId="6508AE4B" w14:textId="77777777" w:rsidR="00037D96" w:rsidRPr="00DA2A1B" w:rsidRDefault="00037D96" w:rsidP="00037D96">
      <w:pPr>
        <w:rPr>
          <w:b/>
          <w:bCs/>
        </w:rPr>
      </w:pPr>
      <w:r w:rsidRPr="00DA2A1B">
        <w:rPr>
          <w:b/>
          <w:bCs/>
        </w:rPr>
        <w:t>What am I required to do on this assessment?</w:t>
      </w:r>
    </w:p>
    <w:p w14:paraId="2F2E8FC8" w14:textId="77777777" w:rsidR="0085790B" w:rsidRPr="002F7C1F" w:rsidRDefault="0085790B" w:rsidP="0085790B">
      <w:pPr>
        <w:rPr>
          <w:rFonts w:cstheme="minorHAnsi"/>
          <w:szCs w:val="24"/>
        </w:rPr>
      </w:pPr>
      <w:r w:rsidRPr="002F7C1F">
        <w:rPr>
          <w:rFonts w:cstheme="minorHAnsi"/>
          <w:szCs w:val="24"/>
        </w:rPr>
        <w:t>This is an individual assignment. Question 1 is a report relating to the case study below called ‘</w:t>
      </w:r>
      <w:r>
        <w:rPr>
          <w:rFonts w:cstheme="minorHAnsi"/>
          <w:i/>
          <w:szCs w:val="24"/>
        </w:rPr>
        <w:t>Kemble Cinema’</w:t>
      </w:r>
      <w:r w:rsidRPr="002F7C1F">
        <w:rPr>
          <w:rFonts w:cstheme="minorHAnsi"/>
          <w:szCs w:val="24"/>
        </w:rPr>
        <w:t>. Question 2 is a critical reflection.</w:t>
      </w:r>
    </w:p>
    <w:p w14:paraId="284EB1F1" w14:textId="77777777" w:rsidR="0085790B" w:rsidRDefault="0085790B" w:rsidP="0085790B">
      <w:pPr>
        <w:rPr>
          <w:rFonts w:cstheme="minorHAnsi"/>
          <w:szCs w:val="24"/>
        </w:rPr>
      </w:pPr>
      <w:r w:rsidRPr="002F7C1F">
        <w:rPr>
          <w:rFonts w:cstheme="minorHAnsi"/>
          <w:b/>
          <w:szCs w:val="24"/>
        </w:rPr>
        <w:t>Question 1: Report</w:t>
      </w:r>
      <w:r>
        <w:rPr>
          <w:rFonts w:cstheme="minorHAnsi"/>
          <w:b/>
          <w:szCs w:val="24"/>
        </w:rPr>
        <w:t xml:space="preserve"> (80 marks)</w:t>
      </w:r>
      <w:r w:rsidRPr="002F7C1F">
        <w:rPr>
          <w:rFonts w:cstheme="minorHAnsi"/>
          <w:b/>
          <w:szCs w:val="24"/>
        </w:rPr>
        <w:t xml:space="preserve">. </w:t>
      </w:r>
      <w:bookmarkStart w:id="0" w:name="_Hlk186905055"/>
      <w:r w:rsidRPr="00F2010E">
        <w:rPr>
          <w:rFonts w:cstheme="minorHAnsi"/>
          <w:szCs w:val="24"/>
        </w:rPr>
        <w:t>Using relevant theories, frameworks, and concepts, analyse and evaluate the current position in</w:t>
      </w:r>
      <w:r>
        <w:rPr>
          <w:rFonts w:cstheme="minorHAnsi"/>
          <w:szCs w:val="24"/>
        </w:rPr>
        <w:t xml:space="preserve"> which </w:t>
      </w:r>
      <w:r>
        <w:rPr>
          <w:rFonts w:cstheme="minorHAnsi"/>
          <w:i/>
          <w:iCs/>
          <w:szCs w:val="24"/>
        </w:rPr>
        <w:t>Kemble Cinema</w:t>
      </w:r>
      <w:r>
        <w:rPr>
          <w:rFonts w:cstheme="minorHAnsi"/>
          <w:szCs w:val="24"/>
        </w:rPr>
        <w:t xml:space="preserve"> finds itself</w:t>
      </w:r>
      <w:r w:rsidRPr="00F2010E">
        <w:rPr>
          <w:rFonts w:cstheme="minorHAnsi"/>
          <w:szCs w:val="24"/>
        </w:rPr>
        <w:t xml:space="preserve"> and make recommendations for a marketing strategy. Identify any risks or challenges associated with your recommendations. </w:t>
      </w:r>
      <w:bookmarkEnd w:id="0"/>
    </w:p>
    <w:p w14:paraId="70C63A3B" w14:textId="4FA3D61A" w:rsidR="00C44E06" w:rsidRDefault="0085790B" w:rsidP="00037D96">
      <w:pPr>
        <w:rPr>
          <w:b/>
          <w:bCs/>
        </w:rPr>
      </w:pPr>
      <w:r w:rsidRPr="002F7C1F">
        <w:rPr>
          <w:rFonts w:cstheme="minorHAnsi"/>
          <w:b/>
          <w:szCs w:val="24"/>
        </w:rPr>
        <w:t>Question 2: Critical reflection</w:t>
      </w:r>
      <w:r>
        <w:rPr>
          <w:rFonts w:cstheme="minorHAnsi"/>
          <w:b/>
          <w:szCs w:val="24"/>
        </w:rPr>
        <w:t xml:space="preserve"> (20 marks)</w:t>
      </w:r>
      <w:r w:rsidRPr="002F7C1F">
        <w:rPr>
          <w:rFonts w:cstheme="minorHAnsi"/>
          <w:b/>
          <w:szCs w:val="24"/>
        </w:rPr>
        <w:t xml:space="preserve">. </w:t>
      </w:r>
      <w:bookmarkStart w:id="1" w:name="_Hlk187014129"/>
      <w:r w:rsidRPr="00F2010E">
        <w:rPr>
          <w:rFonts w:cstheme="minorHAnsi"/>
          <w:szCs w:val="24"/>
        </w:rPr>
        <w:t xml:space="preserve">Select one theory/framework/concept that you have applied in answering question one. Assess its strengths and limitations for strategic marketing planning both in the context of the </w:t>
      </w:r>
      <w:r>
        <w:rPr>
          <w:rFonts w:cstheme="minorHAnsi"/>
          <w:i/>
          <w:iCs/>
          <w:szCs w:val="24"/>
        </w:rPr>
        <w:t>Kemble Cinema</w:t>
      </w:r>
      <w:r w:rsidRPr="00F2010E">
        <w:rPr>
          <w:rFonts w:cstheme="minorHAnsi"/>
          <w:szCs w:val="24"/>
        </w:rPr>
        <w:t xml:space="preserve"> case study, and in the context of the </w:t>
      </w:r>
      <w:r w:rsidRPr="00F52900">
        <w:rPr>
          <w:rFonts w:cstheme="minorHAnsi"/>
          <w:i/>
          <w:iCs/>
          <w:szCs w:val="24"/>
        </w:rPr>
        <w:t>Nespresso</w:t>
      </w:r>
      <w:r w:rsidRPr="00F2010E">
        <w:rPr>
          <w:rFonts w:cstheme="minorHAnsi"/>
          <w:szCs w:val="24"/>
        </w:rPr>
        <w:t xml:space="preserve"> case study that was studied in class. </w:t>
      </w:r>
      <w:bookmarkEnd w:id="1"/>
    </w:p>
    <w:p w14:paraId="15A3699B" w14:textId="20E79EDD" w:rsidR="00037D96" w:rsidRPr="00DA2A1B" w:rsidRDefault="00037D96" w:rsidP="00037D96">
      <w:pPr>
        <w:rPr>
          <w:b/>
          <w:bCs/>
        </w:rPr>
      </w:pPr>
      <w:r w:rsidRPr="00DA2A1B">
        <w:rPr>
          <w:b/>
          <w:bCs/>
        </w:rPr>
        <w:t>Where should I start?</w:t>
      </w:r>
    </w:p>
    <w:p w14:paraId="2A542B25" w14:textId="77777777" w:rsidR="002D7829" w:rsidRPr="003A1A72" w:rsidRDefault="002D7829" w:rsidP="002D7829">
      <w:pPr>
        <w:pStyle w:val="ListParagraph"/>
        <w:numPr>
          <w:ilvl w:val="0"/>
          <w:numId w:val="6"/>
        </w:numPr>
        <w:ind w:left="284" w:hanging="284"/>
        <w:rPr>
          <w:rFonts w:cstheme="minorHAnsi"/>
          <w:szCs w:val="24"/>
        </w:rPr>
      </w:pPr>
      <w:r w:rsidRPr="002F7C1F">
        <w:rPr>
          <w:rFonts w:cstheme="minorHAnsi"/>
          <w:szCs w:val="24"/>
        </w:rPr>
        <w:t xml:space="preserve">It is </w:t>
      </w:r>
      <w:r w:rsidRPr="002F7C1F">
        <w:rPr>
          <w:rFonts w:cstheme="minorHAnsi"/>
          <w:b/>
          <w:szCs w:val="24"/>
        </w:rPr>
        <w:t>your</w:t>
      </w:r>
      <w:r w:rsidRPr="002F7C1F">
        <w:rPr>
          <w:rFonts w:cstheme="minorHAnsi"/>
          <w:szCs w:val="24"/>
        </w:rPr>
        <w:t xml:space="preserve"> decision as to what theories/frameworks/concep</w:t>
      </w:r>
      <w:r>
        <w:rPr>
          <w:rFonts w:cstheme="minorHAnsi"/>
          <w:szCs w:val="24"/>
        </w:rPr>
        <w:t>ts to use in Question 1</w:t>
      </w:r>
      <w:r w:rsidRPr="002F7C1F">
        <w:rPr>
          <w:rFonts w:cstheme="minorHAnsi"/>
          <w:szCs w:val="24"/>
        </w:rPr>
        <w:t>.</w:t>
      </w:r>
      <w:r>
        <w:rPr>
          <w:rFonts w:cstheme="minorHAnsi"/>
          <w:szCs w:val="24"/>
        </w:rPr>
        <w:t xml:space="preserve"> Q</w:t>
      </w:r>
      <w:r w:rsidRPr="003A1A72">
        <w:rPr>
          <w:rFonts w:cstheme="minorHAnsi"/>
          <w:szCs w:val="24"/>
        </w:rPr>
        <w:t xml:space="preserve">uality of application is more important than the quantity of frameworks applied. </w:t>
      </w:r>
    </w:p>
    <w:p w14:paraId="7A07F391" w14:textId="77777777" w:rsidR="002D7829" w:rsidRPr="002F7C1F" w:rsidRDefault="002D7829" w:rsidP="002D7829">
      <w:pPr>
        <w:pStyle w:val="ListParagraph"/>
        <w:numPr>
          <w:ilvl w:val="0"/>
          <w:numId w:val="6"/>
        </w:numPr>
        <w:ind w:left="284" w:hanging="284"/>
        <w:rPr>
          <w:rFonts w:cstheme="minorHAnsi"/>
          <w:szCs w:val="24"/>
        </w:rPr>
      </w:pPr>
      <w:r w:rsidRPr="002F7C1F">
        <w:rPr>
          <w:rFonts w:cstheme="minorHAnsi"/>
          <w:szCs w:val="24"/>
        </w:rPr>
        <w:t xml:space="preserve">Remember that the requirement in question 1 is to </w:t>
      </w:r>
      <w:r w:rsidRPr="002F7C1F">
        <w:rPr>
          <w:rFonts w:cstheme="minorHAnsi"/>
          <w:i/>
          <w:szCs w:val="24"/>
        </w:rPr>
        <w:t>apply</w:t>
      </w:r>
      <w:r w:rsidRPr="002F7C1F">
        <w:rPr>
          <w:rFonts w:cstheme="minorHAnsi"/>
          <w:szCs w:val="24"/>
        </w:rPr>
        <w:t xml:space="preserve"> rather than </w:t>
      </w:r>
      <w:r w:rsidRPr="002F7C1F">
        <w:rPr>
          <w:rFonts w:cstheme="minorHAnsi"/>
          <w:i/>
          <w:szCs w:val="24"/>
        </w:rPr>
        <w:t>describe</w:t>
      </w:r>
      <w:r w:rsidRPr="002F7C1F">
        <w:rPr>
          <w:rFonts w:cstheme="minorHAnsi"/>
          <w:szCs w:val="24"/>
        </w:rPr>
        <w:t xml:space="preserve"> theory. </w:t>
      </w:r>
    </w:p>
    <w:p w14:paraId="1E180CAC" w14:textId="77777777" w:rsidR="002D7829" w:rsidRPr="002F7C1F" w:rsidRDefault="002D7829" w:rsidP="002D7829">
      <w:pPr>
        <w:pStyle w:val="ListParagraph"/>
        <w:numPr>
          <w:ilvl w:val="0"/>
          <w:numId w:val="6"/>
        </w:numPr>
        <w:ind w:left="284" w:hanging="284"/>
        <w:rPr>
          <w:rFonts w:cstheme="minorHAnsi"/>
          <w:szCs w:val="24"/>
        </w:rPr>
      </w:pPr>
      <w:r w:rsidRPr="002F7C1F">
        <w:rPr>
          <w:rFonts w:cstheme="minorHAnsi"/>
          <w:szCs w:val="24"/>
        </w:rPr>
        <w:t>You may use subheadings</w:t>
      </w:r>
      <w:r>
        <w:rPr>
          <w:rFonts w:cstheme="minorHAnsi"/>
          <w:szCs w:val="24"/>
        </w:rPr>
        <w:t xml:space="preserve"> </w:t>
      </w:r>
      <w:r w:rsidRPr="002F7C1F">
        <w:rPr>
          <w:rFonts w:cstheme="minorHAnsi"/>
          <w:szCs w:val="24"/>
        </w:rPr>
        <w:t>but avoid excessive use of bullet points.</w:t>
      </w:r>
    </w:p>
    <w:p w14:paraId="1BAAD3DD" w14:textId="77777777" w:rsidR="002D7829" w:rsidRPr="00166804" w:rsidRDefault="002D7829" w:rsidP="002D7829">
      <w:pPr>
        <w:pStyle w:val="ListParagraph"/>
        <w:numPr>
          <w:ilvl w:val="0"/>
          <w:numId w:val="6"/>
        </w:numPr>
        <w:ind w:left="284" w:hanging="284"/>
        <w:rPr>
          <w:rFonts w:cstheme="minorHAnsi"/>
          <w:szCs w:val="24"/>
          <w:highlight w:val="yellow"/>
        </w:rPr>
      </w:pPr>
      <w:r w:rsidRPr="00166804">
        <w:rPr>
          <w:rFonts w:cstheme="minorHAnsi"/>
          <w:szCs w:val="24"/>
          <w:highlight w:val="yellow"/>
        </w:rPr>
        <w:t xml:space="preserve">Please include your full marketing audit, and SWOT or TOWS, </w:t>
      </w:r>
      <w:r w:rsidRPr="00166804">
        <w:rPr>
          <w:rFonts w:cstheme="minorHAnsi"/>
          <w:iCs/>
          <w:szCs w:val="24"/>
          <w:highlight w:val="yellow"/>
        </w:rPr>
        <w:t>in an appendix, not in the main body of your report</w:t>
      </w:r>
      <w:r w:rsidRPr="00166804">
        <w:rPr>
          <w:rFonts w:cstheme="minorHAnsi"/>
          <w:szCs w:val="24"/>
          <w:highlight w:val="yellow"/>
        </w:rPr>
        <w:t xml:space="preserve">. </w:t>
      </w:r>
    </w:p>
    <w:p w14:paraId="038E93AA" w14:textId="77777777" w:rsidR="002D7829" w:rsidRPr="00F2010E" w:rsidRDefault="002D7829" w:rsidP="002D7829">
      <w:pPr>
        <w:pStyle w:val="ListParagraph"/>
        <w:numPr>
          <w:ilvl w:val="0"/>
          <w:numId w:val="6"/>
        </w:numPr>
        <w:ind w:left="284" w:hanging="284"/>
        <w:rPr>
          <w:rFonts w:cstheme="minorHAnsi"/>
          <w:szCs w:val="24"/>
        </w:rPr>
      </w:pPr>
      <w:r w:rsidRPr="00F2010E">
        <w:rPr>
          <w:rFonts w:cstheme="minorHAnsi"/>
          <w:szCs w:val="24"/>
        </w:rPr>
        <w:t>Your ‘analysis</w:t>
      </w:r>
      <w:r>
        <w:rPr>
          <w:rFonts w:cstheme="minorHAnsi"/>
          <w:szCs w:val="24"/>
        </w:rPr>
        <w:t>/</w:t>
      </w:r>
      <w:r w:rsidRPr="00F2010E">
        <w:rPr>
          <w:rFonts w:cstheme="minorHAnsi"/>
          <w:szCs w:val="24"/>
        </w:rPr>
        <w:t>evaluation of the current position’ should be a maximum of 1000 words.</w:t>
      </w:r>
    </w:p>
    <w:p w14:paraId="0FC39416" w14:textId="77777777" w:rsidR="002D7829" w:rsidRPr="00F94879" w:rsidRDefault="002D7829" w:rsidP="002D7829">
      <w:pPr>
        <w:pStyle w:val="ListParagraph"/>
        <w:numPr>
          <w:ilvl w:val="0"/>
          <w:numId w:val="6"/>
        </w:numPr>
        <w:ind w:left="284" w:hanging="284"/>
        <w:rPr>
          <w:rFonts w:cstheme="minorHAnsi"/>
          <w:szCs w:val="24"/>
        </w:rPr>
      </w:pPr>
      <w:r w:rsidRPr="002F7C1F">
        <w:rPr>
          <w:rFonts w:cstheme="minorHAnsi"/>
          <w:szCs w:val="24"/>
        </w:rPr>
        <w:t xml:space="preserve">Include a title page, contents, and </w:t>
      </w:r>
      <w:r w:rsidRPr="004351A3">
        <w:rPr>
          <w:rFonts w:cstheme="minorHAnsi"/>
          <w:szCs w:val="24"/>
          <w:highlight w:val="yellow"/>
        </w:rPr>
        <w:t>references</w:t>
      </w:r>
      <w:r w:rsidRPr="002F7C1F">
        <w:rPr>
          <w:rFonts w:cstheme="minorHAnsi"/>
          <w:szCs w:val="24"/>
        </w:rPr>
        <w:t xml:space="preserve">. There is no need for an abstract or executive summary. Please </w:t>
      </w:r>
      <w:r w:rsidRPr="004351A3">
        <w:rPr>
          <w:rFonts w:cstheme="minorHAnsi"/>
          <w:szCs w:val="24"/>
          <w:highlight w:val="yellow"/>
        </w:rPr>
        <w:t>number your pages</w:t>
      </w:r>
      <w:r>
        <w:rPr>
          <w:rFonts w:cstheme="minorHAnsi"/>
          <w:szCs w:val="24"/>
        </w:rPr>
        <w:t xml:space="preserve"> and submit as a Microsoft Word file. </w:t>
      </w:r>
      <w:r w:rsidRPr="002F7C1F">
        <w:rPr>
          <w:rFonts w:cstheme="minorHAnsi"/>
          <w:szCs w:val="24"/>
        </w:rPr>
        <w:t xml:space="preserve">There is no need to reference the case study. </w:t>
      </w:r>
    </w:p>
    <w:p w14:paraId="75BF09A3" w14:textId="77777777" w:rsidR="00DA2A1B" w:rsidRPr="00DA2A1B" w:rsidRDefault="00037D96" w:rsidP="00037D96">
      <w:pPr>
        <w:rPr>
          <w:b/>
          <w:bCs/>
        </w:rPr>
      </w:pPr>
      <w:r w:rsidRPr="00DA2A1B">
        <w:rPr>
          <w:b/>
          <w:bCs/>
        </w:rPr>
        <w:t xml:space="preserve">What do I need to do to pass? </w:t>
      </w:r>
    </w:p>
    <w:p w14:paraId="5F86A67E" w14:textId="5F533F63" w:rsidR="00482533" w:rsidRDefault="00E4246D" w:rsidP="00037D96">
      <w:pPr>
        <w:rPr>
          <w:b/>
          <w:bCs/>
        </w:rPr>
      </w:pPr>
      <w:r w:rsidRPr="00DB020F">
        <w:t>Please see the marking criteria below</w:t>
      </w:r>
    </w:p>
    <w:p w14:paraId="4C22DFEC" w14:textId="4B24D831" w:rsidR="00037D96" w:rsidRPr="00DA2A1B" w:rsidRDefault="00037D96" w:rsidP="00037D96">
      <w:pPr>
        <w:rPr>
          <w:b/>
          <w:bCs/>
        </w:rPr>
      </w:pPr>
      <w:r w:rsidRPr="53AE5FB9">
        <w:rPr>
          <w:b/>
          <w:bCs/>
        </w:rPr>
        <w:t xml:space="preserve">How do I achieve high marks in this assessment? </w:t>
      </w:r>
    </w:p>
    <w:p w14:paraId="70F53EFE" w14:textId="44D0DAB2" w:rsidR="00037D96" w:rsidRDefault="007B7233" w:rsidP="00037D96">
      <w:r w:rsidRPr="00C21C70">
        <w:t xml:space="preserve">Please see the marking criteria below but, in particular, please note the following criteria: integration of relevant literature from outside the reading list; </w:t>
      </w:r>
      <w:r>
        <w:t>comprehensive identification and evaluation of key issues</w:t>
      </w:r>
      <w:r w:rsidRPr="00C21C70">
        <w:t xml:space="preserve">; detailed </w:t>
      </w:r>
      <w:r>
        <w:t xml:space="preserve">and justified </w:t>
      </w:r>
      <w:r w:rsidRPr="00C21C70">
        <w:t>recommendations; originality of thought.</w:t>
      </w:r>
    </w:p>
    <w:p w14:paraId="160C1C4E" w14:textId="77777777" w:rsidR="004A10E5" w:rsidRDefault="004A10E5" w:rsidP="00037D96">
      <w:pPr>
        <w:rPr>
          <w:b/>
          <w:bCs/>
        </w:rPr>
      </w:pPr>
    </w:p>
    <w:p w14:paraId="368EA8BC" w14:textId="77777777" w:rsidR="004A10E5" w:rsidRDefault="004A10E5" w:rsidP="00037D96">
      <w:pPr>
        <w:rPr>
          <w:b/>
          <w:bCs/>
        </w:rPr>
      </w:pPr>
    </w:p>
    <w:p w14:paraId="0E82B66D" w14:textId="77777777" w:rsidR="004A10E5" w:rsidRDefault="004A10E5" w:rsidP="00037D96">
      <w:pPr>
        <w:rPr>
          <w:b/>
          <w:bCs/>
        </w:rPr>
      </w:pPr>
    </w:p>
    <w:p w14:paraId="64018998" w14:textId="19EC04D9" w:rsidR="00DA2A1B" w:rsidRPr="00F0504A" w:rsidRDefault="00037D96" w:rsidP="00037D96">
      <w:pPr>
        <w:rPr>
          <w:b/>
          <w:bCs/>
        </w:rPr>
      </w:pPr>
      <w:r w:rsidRPr="00F0504A">
        <w:rPr>
          <w:b/>
          <w:bCs/>
        </w:rPr>
        <w:lastRenderedPageBreak/>
        <w:t xml:space="preserve">How does the learning and teaching relate to the assessment? </w:t>
      </w:r>
    </w:p>
    <w:p w14:paraId="0E7C944F" w14:textId="5531F829" w:rsidR="00037D96" w:rsidRDefault="00AE4597" w:rsidP="00037D96">
      <w:r w:rsidRPr="00C75E26">
        <w:t xml:space="preserve">The </w:t>
      </w:r>
      <w:r>
        <w:t>tutorials will</w:t>
      </w:r>
      <w:r w:rsidRPr="00C75E26">
        <w:t xml:space="preserve"> introduce you to a range of concepts and frameworks tha</w:t>
      </w:r>
      <w:r>
        <w:t>t</w:t>
      </w:r>
      <w:r w:rsidRPr="00C75E26">
        <w:t xml:space="preserve"> can be used in the assessment </w:t>
      </w:r>
      <w:r>
        <w:t>and will give you the opportunity</w:t>
      </w:r>
      <w:r w:rsidRPr="00C75E26">
        <w:t xml:space="preserve"> to practise applying theory to real world problems. </w:t>
      </w:r>
    </w:p>
    <w:p w14:paraId="76F54C04" w14:textId="2EBCD67B" w:rsidR="00BD76C8" w:rsidRPr="001E6110" w:rsidRDefault="00BD76C8" w:rsidP="00037D96">
      <w:pPr>
        <w:rPr>
          <w:b/>
          <w:bCs/>
        </w:rPr>
      </w:pPr>
      <w:r w:rsidRPr="001E6110">
        <w:rPr>
          <w:b/>
          <w:bCs/>
        </w:rPr>
        <w:t>What additional resources may help me complete this assessment?</w:t>
      </w:r>
    </w:p>
    <w:p w14:paraId="5018EFE4" w14:textId="77777777" w:rsidR="00753CE6" w:rsidRPr="00BA7DAE" w:rsidRDefault="00753CE6" w:rsidP="00753CE6">
      <w:pPr>
        <w:pStyle w:val="ListParagraph"/>
        <w:numPr>
          <w:ilvl w:val="0"/>
          <w:numId w:val="5"/>
        </w:numPr>
        <w:rPr>
          <w:szCs w:val="24"/>
        </w:rPr>
      </w:pPr>
      <w:r>
        <w:rPr>
          <w:szCs w:val="24"/>
        </w:rPr>
        <w:t>We will work on a ‘practice’ assessment, based on the Nespresso case study, from sessions 8 to 10. This will provide you with formative feedback.</w:t>
      </w:r>
    </w:p>
    <w:p w14:paraId="67B7CF7F" w14:textId="77777777" w:rsidR="00753CE6" w:rsidRPr="000B0AC9" w:rsidRDefault="00753CE6" w:rsidP="00753CE6">
      <w:pPr>
        <w:pStyle w:val="ListParagraph"/>
        <w:numPr>
          <w:ilvl w:val="0"/>
          <w:numId w:val="5"/>
        </w:numPr>
        <w:rPr>
          <w:szCs w:val="24"/>
        </w:rPr>
      </w:pPr>
      <w:r w:rsidRPr="00753CE6">
        <w:rPr>
          <w:szCs w:val="24"/>
        </w:rPr>
        <w:t>The assessment briefing video on Blackboard. This provides more detail on how to approach the assessment task.</w:t>
      </w:r>
    </w:p>
    <w:p w14:paraId="11A03AE5" w14:textId="77777777" w:rsidR="00753CE6" w:rsidRPr="000B0AC9" w:rsidRDefault="00753CE6" w:rsidP="00753CE6">
      <w:pPr>
        <w:pStyle w:val="ListParagraph"/>
        <w:numPr>
          <w:ilvl w:val="0"/>
          <w:numId w:val="5"/>
        </w:numPr>
        <w:rPr>
          <w:szCs w:val="24"/>
        </w:rPr>
      </w:pPr>
      <w:r w:rsidRPr="00753CE6">
        <w:rPr>
          <w:rFonts w:eastAsia="Times New Roman" w:cs="Arial"/>
          <w:szCs w:val="24"/>
          <w:lang w:eastAsia="en-GB"/>
        </w:rPr>
        <w:t>Weeks 11 and 12 are an opportunity to ask questions about the assessment.</w:t>
      </w:r>
    </w:p>
    <w:p w14:paraId="5A39866F" w14:textId="60C1E402" w:rsidR="00863FB9" w:rsidRPr="001E6110" w:rsidRDefault="00863FB9" w:rsidP="000B0AC9">
      <w:r w:rsidRPr="000B0AC9">
        <w:rPr>
          <w:szCs w:val="24"/>
        </w:rPr>
        <w:t>You will find the following useful:</w:t>
      </w:r>
    </w:p>
    <w:p w14:paraId="1D0A3CCA" w14:textId="73BA0216" w:rsidR="001F2112" w:rsidRPr="00C66CC1" w:rsidRDefault="00E173E2" w:rsidP="000B0AC9">
      <w:pPr>
        <w:pStyle w:val="ListParagraph"/>
        <w:rPr>
          <w:rStyle w:val="Hyperlink"/>
          <w:rFonts w:cstheme="minorHAnsi"/>
          <w:color w:val="FF0000"/>
          <w:sz w:val="22"/>
          <w:u w:val="none"/>
        </w:rPr>
      </w:pPr>
      <w:hyperlink r:id="rId13" w:history="1">
        <w:r w:rsidRPr="00E173E2">
          <w:rPr>
            <w:rStyle w:val="Hyperlink"/>
            <w:rFonts w:cstheme="minorHAnsi"/>
            <w:sz w:val="22"/>
          </w:rPr>
          <w:t>https://www.uwe.ac.uk/study/study-support/study-skills</w:t>
        </w:r>
      </w:hyperlink>
    </w:p>
    <w:p w14:paraId="610BA7B3" w14:textId="3DBFE70C" w:rsidR="00B3477F" w:rsidRPr="00C66CC1" w:rsidRDefault="0074029A" w:rsidP="000B0AC9">
      <w:pPr>
        <w:pStyle w:val="ListParagraph"/>
        <w:rPr>
          <w:rFonts w:cstheme="minorHAnsi"/>
          <w:color w:val="FF0000"/>
          <w:sz w:val="22"/>
        </w:rPr>
      </w:pPr>
      <w:hyperlink r:id="rId14" w:history="1">
        <w:r w:rsidRPr="00C66CC1">
          <w:rPr>
            <w:rStyle w:val="Hyperlink"/>
            <w:sz w:val="22"/>
          </w:rPr>
          <w:t>Critical thinking and writing - Reading and writing | UWE Bristol</w:t>
        </w:r>
      </w:hyperlink>
    </w:p>
    <w:p w14:paraId="6157D518" w14:textId="7D8C377B" w:rsidR="00E173E2" w:rsidRPr="0022283F" w:rsidRDefault="00E173E2" w:rsidP="000B0AC9">
      <w:pPr>
        <w:pStyle w:val="ListParagraph"/>
        <w:rPr>
          <w:rFonts w:cstheme="minorHAnsi"/>
          <w:color w:val="FF0000"/>
          <w:sz w:val="22"/>
        </w:rPr>
      </w:pPr>
      <w:hyperlink r:id="rId15" w:history="1">
        <w:r w:rsidRPr="00801905">
          <w:rPr>
            <w:rStyle w:val="Hyperlink"/>
            <w:sz w:val="22"/>
          </w:rPr>
          <w:t>Writing - Reading and writing | UWE Bristol</w:t>
        </w:r>
      </w:hyperlink>
      <w:r w:rsidRPr="00801905">
        <w:rPr>
          <w:sz w:val="22"/>
        </w:rPr>
        <w:t xml:space="preserve"> </w:t>
      </w:r>
    </w:p>
    <w:p w14:paraId="0721D82F" w14:textId="0B37EA30" w:rsidR="0022283F" w:rsidRPr="00C66CC1" w:rsidRDefault="0022283F" w:rsidP="000B0AC9">
      <w:pPr>
        <w:pStyle w:val="ListParagraph"/>
        <w:rPr>
          <w:rFonts w:cstheme="minorHAnsi"/>
          <w:color w:val="FF0000"/>
          <w:sz w:val="22"/>
        </w:rPr>
      </w:pPr>
      <w:hyperlink r:id="rId16" w:anchor="section-4" w:history="1">
        <w:r>
          <w:rPr>
            <w:rStyle w:val="Hyperlink"/>
          </w:rPr>
          <w:t>Writing feedback - Writing | UWE Bristol</w:t>
        </w:r>
      </w:hyperlink>
    </w:p>
    <w:p w14:paraId="0A409641" w14:textId="77777777" w:rsidR="00753CE6" w:rsidRDefault="00753CE6" w:rsidP="000B0AC9">
      <w:pPr>
        <w:pStyle w:val="ListParagraph"/>
        <w:rPr>
          <w:color w:val="FF0000"/>
          <w:sz w:val="22"/>
        </w:rPr>
      </w:pPr>
    </w:p>
    <w:p w14:paraId="7B84F070" w14:textId="659D098D" w:rsidR="00655606" w:rsidRPr="00384708" w:rsidRDefault="00655606" w:rsidP="53AE5FB9">
      <w:pPr>
        <w:rPr>
          <w:b/>
          <w:bCs/>
          <w:color w:val="000000" w:themeColor="text1"/>
        </w:rPr>
      </w:pPr>
      <w:r w:rsidRPr="53AE5FB9">
        <w:rPr>
          <w:b/>
          <w:bCs/>
          <w:color w:val="000000" w:themeColor="text1"/>
        </w:rPr>
        <w:t>What do I do if I am concerned about completing this assessment?</w:t>
      </w:r>
    </w:p>
    <w:p w14:paraId="66B22BE4" w14:textId="77777777" w:rsidR="00147985" w:rsidRDefault="00623F21" w:rsidP="161DF1BC">
      <w:pPr>
        <w:rPr>
          <w:rFonts w:eastAsiaTheme="minorEastAsia"/>
          <w:color w:val="000000" w:themeColor="text1"/>
          <w:szCs w:val="24"/>
        </w:rPr>
      </w:pPr>
      <w:r>
        <w:rPr>
          <w:rFonts w:eastAsiaTheme="minorEastAsia"/>
          <w:color w:val="000000" w:themeColor="text1"/>
          <w:szCs w:val="24"/>
        </w:rPr>
        <w:t>It is recommended that y</w:t>
      </w:r>
      <w:r w:rsidR="00FB5817">
        <w:rPr>
          <w:rFonts w:eastAsiaTheme="minorEastAsia"/>
          <w:color w:val="000000" w:themeColor="text1"/>
          <w:szCs w:val="24"/>
        </w:rPr>
        <w:t>ou review all of the relevant materials on Blackboard</w:t>
      </w:r>
      <w:r>
        <w:rPr>
          <w:rFonts w:eastAsiaTheme="minorEastAsia"/>
          <w:color w:val="000000" w:themeColor="text1"/>
          <w:szCs w:val="24"/>
        </w:rPr>
        <w:t>. You can also speak to your module leader for advice and guidance.</w:t>
      </w:r>
      <w:r w:rsidR="00FB5817">
        <w:rPr>
          <w:rFonts w:eastAsiaTheme="minorEastAsia"/>
          <w:color w:val="000000" w:themeColor="text1"/>
          <w:szCs w:val="24"/>
        </w:rPr>
        <w:t xml:space="preserve">  </w:t>
      </w:r>
    </w:p>
    <w:p w14:paraId="17974FC4" w14:textId="345CC9B0" w:rsidR="00B568A7" w:rsidRDefault="00B568A7" w:rsidP="161DF1BC">
      <w:pPr>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17">
        <w:r w:rsidRPr="009824F0">
          <w:rPr>
            <w:rStyle w:val="Hyperlink"/>
            <w:rFonts w:eastAsiaTheme="minorEastAsia"/>
            <w:color w:val="4472C4" w:themeColor="accent1"/>
            <w:szCs w:val="24"/>
          </w:rPr>
          <w:t>this link</w:t>
        </w:r>
      </w:hyperlink>
      <w:r w:rsidRPr="161DF1BC">
        <w:rPr>
          <w:rFonts w:eastAsiaTheme="minorEastAsia"/>
          <w:color w:val="000000" w:themeColor="text1"/>
          <w:szCs w:val="24"/>
        </w:rPr>
        <w:t xml:space="preserve">, </w:t>
      </w:r>
      <w:r w:rsidR="00516965" w:rsidRPr="161DF1BC">
        <w:rPr>
          <w:rFonts w:eastAsiaTheme="minorEastAsia"/>
          <w:color w:val="000000" w:themeColor="text1"/>
          <w:szCs w:val="24"/>
        </w:rPr>
        <w:t xml:space="preserve">and both </w:t>
      </w:r>
      <w:hyperlink r:id="rId18">
        <w:r w:rsidR="00516965" w:rsidRPr="161DF1BC">
          <w:rPr>
            <w:rStyle w:val="Hyperlink"/>
            <w:rFonts w:eastAsiaTheme="minorEastAsia"/>
            <w:color w:val="000000" w:themeColor="text1"/>
            <w:szCs w:val="24"/>
          </w:rPr>
          <w:t xml:space="preserve">Academic </w:t>
        </w:r>
        <w:r w:rsidR="00384708" w:rsidRPr="161DF1BC">
          <w:rPr>
            <w:rStyle w:val="Hyperlink"/>
            <w:rFonts w:eastAsiaTheme="minorEastAsia"/>
            <w:color w:val="000000" w:themeColor="text1"/>
            <w:szCs w:val="24"/>
          </w:rPr>
          <w:t>Support</w:t>
        </w:r>
      </w:hyperlink>
      <w:r w:rsidR="00516965" w:rsidRPr="161DF1BC">
        <w:rPr>
          <w:rFonts w:eastAsiaTheme="minorEastAsia"/>
          <w:color w:val="000000" w:themeColor="text1"/>
          <w:szCs w:val="24"/>
        </w:rPr>
        <w:t xml:space="preserve"> and </w:t>
      </w:r>
      <w:hyperlink r:id="rId19">
        <w:r w:rsidR="00516965" w:rsidRPr="161DF1BC">
          <w:rPr>
            <w:rStyle w:val="Hyperlink"/>
            <w:rFonts w:eastAsiaTheme="minorEastAsia"/>
            <w:color w:val="000000" w:themeColor="text1"/>
            <w:szCs w:val="24"/>
          </w:rPr>
          <w:t>Wellbeing Support</w:t>
        </w:r>
      </w:hyperlink>
      <w:r w:rsidR="00516965" w:rsidRPr="161DF1BC">
        <w:rPr>
          <w:rFonts w:eastAsiaTheme="minorEastAsia"/>
          <w:color w:val="000000" w:themeColor="text1"/>
          <w:szCs w:val="24"/>
        </w:rPr>
        <w:t xml:space="preserve"> </w:t>
      </w:r>
      <w:r w:rsidR="00695390" w:rsidRPr="161DF1BC">
        <w:rPr>
          <w:rFonts w:eastAsiaTheme="minorEastAsia"/>
          <w:color w:val="000000" w:themeColor="text1"/>
          <w:szCs w:val="24"/>
        </w:rPr>
        <w:t>are available.</w:t>
      </w:r>
    </w:p>
    <w:p w14:paraId="23CAC3E5" w14:textId="6806920C" w:rsidR="0CA85974" w:rsidRDefault="0CA85974" w:rsidP="161DF1BC">
      <w:pPr>
        <w:rPr>
          <w:rFonts w:eastAsiaTheme="minorEastAsia"/>
          <w:szCs w:val="24"/>
        </w:rPr>
      </w:pPr>
      <w:r w:rsidRPr="161DF1BC">
        <w:rPr>
          <w:rFonts w:eastAsiaTheme="minorEastAsia"/>
          <w:szCs w:val="24"/>
        </w:rPr>
        <w:t xml:space="preserve">For further information, please see the </w:t>
      </w:r>
      <w:hyperlink r:id="rId20">
        <w:r w:rsidRPr="161DF1BC">
          <w:rPr>
            <w:rStyle w:val="Hyperlink"/>
            <w:rFonts w:eastAsiaTheme="minorEastAsia"/>
            <w:szCs w:val="24"/>
          </w:rPr>
          <w:t>Academic Survival Guide</w:t>
        </w:r>
      </w:hyperlink>
      <w:r w:rsidRPr="161DF1BC">
        <w:rPr>
          <w:rFonts w:eastAsiaTheme="minorEastAsia"/>
          <w:szCs w:val="24"/>
        </w:rPr>
        <w:t>.</w:t>
      </w:r>
    </w:p>
    <w:p w14:paraId="31F49B86" w14:textId="44EFDE09" w:rsidR="008E1D9C" w:rsidRPr="000C4F7C" w:rsidRDefault="008E1D9C" w:rsidP="008E1D9C">
      <w:pPr>
        <w:rPr>
          <w:b/>
          <w:bCs/>
          <w:color w:val="000000" w:themeColor="text1"/>
        </w:rPr>
      </w:pPr>
      <w:r w:rsidRPr="0CA85974">
        <w:rPr>
          <w:b/>
          <w:bCs/>
          <w:color w:val="000000" w:themeColor="text1"/>
        </w:rPr>
        <w:t>How do I avoid an Assessment Offence on this module?</w:t>
      </w:r>
      <w:r w:rsidRPr="0CA85974">
        <w:rPr>
          <w:b/>
          <w:bCs/>
          <w:color w:val="000000" w:themeColor="text1"/>
          <w:vertAlign w:val="superscript"/>
        </w:rPr>
        <w:t xml:space="preserve"> </w:t>
      </w:r>
    </w:p>
    <w:p w14:paraId="759743F0" w14:textId="775C4AFF" w:rsidR="008E1D9C" w:rsidRPr="00DA2A1B" w:rsidRDefault="00290664" w:rsidP="161DF1BC">
      <w:pPr>
        <w:rPr>
          <w:color w:val="FF0000"/>
        </w:rPr>
      </w:pPr>
      <w:r w:rsidRPr="161DF1BC">
        <w:rPr>
          <w:color w:val="000000" w:themeColor="text1"/>
        </w:rPr>
        <w:t xml:space="preserve">Use the support above if you feel unable to submit your own work for this module. </w:t>
      </w:r>
    </w:p>
    <w:p w14:paraId="5C52525F" w14:textId="711611EC" w:rsidR="00037D96" w:rsidRDefault="00037D96" w:rsidP="00DA2A1B">
      <w:pPr>
        <w:pStyle w:val="Heading1"/>
      </w:pPr>
      <w:r>
        <w:t>Marks and Feedback</w:t>
      </w:r>
    </w:p>
    <w:p w14:paraId="5D2EDEC7" w14:textId="77777777" w:rsidR="00037D96" w:rsidRPr="00DA2A1B" w:rsidRDefault="00037D96" w:rsidP="00037D96">
      <w:pPr>
        <w:rPr>
          <w:b/>
          <w:bCs/>
        </w:rPr>
      </w:pPr>
      <w:r w:rsidRPr="00DA2A1B">
        <w:rPr>
          <w:b/>
          <w:bCs/>
        </w:rPr>
        <w:t>Your assessment will be marked according to the following marking criteria.</w:t>
      </w:r>
    </w:p>
    <w:p w14:paraId="6A255115" w14:textId="77777777" w:rsidR="00037D96" w:rsidRDefault="00037D96" w:rsidP="00037D96">
      <w:pPr>
        <w:rPr>
          <w:b/>
          <w:bCs/>
        </w:rPr>
      </w:pPr>
      <w:r w:rsidRPr="00DA2A1B">
        <w:rPr>
          <w:b/>
          <w:bCs/>
        </w:rPr>
        <w:t>You can use these to evaluate your own work before you submit.</w:t>
      </w:r>
    </w:p>
    <w:p w14:paraId="5CBA665E" w14:textId="77777777" w:rsidR="00920C38" w:rsidRDefault="00920C38" w:rsidP="00037D96">
      <w:pPr>
        <w:rPr>
          <w:b/>
          <w:bCs/>
        </w:rPr>
      </w:pPr>
    </w:p>
    <w:p w14:paraId="5F01706A" w14:textId="77777777" w:rsidR="00920C38" w:rsidRDefault="00920C38" w:rsidP="00037D96">
      <w:pPr>
        <w:rPr>
          <w:b/>
          <w:bCs/>
        </w:rPr>
      </w:pPr>
    </w:p>
    <w:p w14:paraId="7C3B5470" w14:textId="77777777" w:rsidR="00920C38" w:rsidRDefault="00920C38" w:rsidP="00037D96">
      <w:pPr>
        <w:rPr>
          <w:b/>
          <w:bCs/>
        </w:rPr>
      </w:pPr>
    </w:p>
    <w:p w14:paraId="7713210E" w14:textId="77777777" w:rsidR="00920C38" w:rsidRDefault="00920C38" w:rsidP="00037D96">
      <w:pPr>
        <w:rPr>
          <w:b/>
          <w:bCs/>
        </w:rPr>
      </w:pPr>
    </w:p>
    <w:p w14:paraId="0C2F25EA" w14:textId="77777777" w:rsidR="00920C38" w:rsidRDefault="00920C38" w:rsidP="00037D96">
      <w:pPr>
        <w:rPr>
          <w:b/>
          <w:bCs/>
        </w:rPr>
      </w:pPr>
    </w:p>
    <w:p w14:paraId="6B2F1806" w14:textId="77777777" w:rsidR="00920C38" w:rsidRDefault="00920C38" w:rsidP="00037D96">
      <w:pPr>
        <w:rPr>
          <w:b/>
          <w:bCs/>
        </w:rPr>
      </w:pPr>
    </w:p>
    <w:p w14:paraId="4CA22D24" w14:textId="77777777" w:rsidR="00AF75ED" w:rsidRDefault="00AF75ED" w:rsidP="001222B8">
      <w:pPr>
        <w:rPr>
          <w:b/>
          <w:bCs/>
          <w:sz w:val="16"/>
          <w:szCs w:val="16"/>
        </w:rPr>
        <w:sectPr w:rsidR="00AF75ED" w:rsidSect="00A22C7A">
          <w:pgSz w:w="11900" w:h="16840"/>
          <w:pgMar w:top="1440" w:right="1440" w:bottom="1440" w:left="1440" w:header="720" w:footer="720" w:gutter="0"/>
          <w:cols w:space="720"/>
          <w:docGrid w:linePitch="360"/>
        </w:sectPr>
      </w:pPr>
    </w:p>
    <w:tbl>
      <w:tblPr>
        <w:tblStyle w:val="TableGrid"/>
        <w:tblW w:w="13777" w:type="dxa"/>
        <w:tblLook w:val="04A0" w:firstRow="1" w:lastRow="0" w:firstColumn="1" w:lastColumn="0" w:noHBand="0" w:noVBand="1"/>
      </w:tblPr>
      <w:tblGrid>
        <w:gridCol w:w="1417"/>
        <w:gridCol w:w="1644"/>
        <w:gridCol w:w="1786"/>
        <w:gridCol w:w="1786"/>
        <w:gridCol w:w="1786"/>
        <w:gridCol w:w="1786"/>
        <w:gridCol w:w="1786"/>
        <w:gridCol w:w="1786"/>
      </w:tblGrid>
      <w:tr w:rsidR="000E2EDA" w:rsidRPr="005363D3" w14:paraId="188177E9" w14:textId="77777777" w:rsidTr="001222B8">
        <w:trPr>
          <w:trHeight w:val="454"/>
        </w:trPr>
        <w:tc>
          <w:tcPr>
            <w:tcW w:w="1417" w:type="dxa"/>
          </w:tcPr>
          <w:p w14:paraId="7914D409" w14:textId="77777777" w:rsidR="000E2EDA" w:rsidRPr="00B30CCE" w:rsidRDefault="000E2EDA" w:rsidP="008847B9">
            <w:pPr>
              <w:spacing w:after="0" w:line="240" w:lineRule="auto"/>
              <w:rPr>
                <w:b/>
                <w:bCs/>
                <w:sz w:val="16"/>
                <w:szCs w:val="16"/>
              </w:rPr>
            </w:pPr>
            <w:r w:rsidRPr="00B30CCE">
              <w:rPr>
                <w:b/>
                <w:bCs/>
                <w:sz w:val="16"/>
                <w:szCs w:val="16"/>
              </w:rPr>
              <w:lastRenderedPageBreak/>
              <w:t>Learning outcomes</w:t>
            </w:r>
          </w:p>
        </w:tc>
        <w:tc>
          <w:tcPr>
            <w:tcW w:w="1644" w:type="dxa"/>
          </w:tcPr>
          <w:p w14:paraId="2F17432C" w14:textId="77777777" w:rsidR="000E2EDA" w:rsidRPr="009153D6" w:rsidRDefault="000E2EDA" w:rsidP="008847B9">
            <w:pPr>
              <w:spacing w:after="0" w:line="240" w:lineRule="auto"/>
              <w:jc w:val="right"/>
              <w:rPr>
                <w:b/>
                <w:bCs/>
                <w:sz w:val="16"/>
                <w:szCs w:val="16"/>
              </w:rPr>
            </w:pPr>
            <w:r w:rsidRPr="009153D6">
              <w:rPr>
                <w:b/>
                <w:bCs/>
                <w:noProof/>
                <w:sz w:val="16"/>
                <w:szCs w:val="16"/>
              </w:rPr>
              <mc:AlternateContent>
                <mc:Choice Requires="wps">
                  <w:drawing>
                    <wp:anchor distT="0" distB="0" distL="114300" distR="114300" simplePos="0" relativeHeight="251659264" behindDoc="0" locked="0" layoutInCell="1" allowOverlap="1" wp14:anchorId="5A0CBFF5" wp14:editId="362D042E">
                      <wp:simplePos x="0" y="0"/>
                      <wp:positionH relativeFrom="column">
                        <wp:posOffset>-64135</wp:posOffset>
                      </wp:positionH>
                      <wp:positionV relativeFrom="paragraph">
                        <wp:posOffset>9525</wp:posOffset>
                      </wp:positionV>
                      <wp:extent cx="1044000" cy="288000"/>
                      <wp:effectExtent l="0" t="0" r="22860" b="36195"/>
                      <wp:wrapNone/>
                      <wp:docPr id="1667477517" name="Straight Connector 1"/>
                      <wp:cNvGraphicFramePr/>
                      <a:graphic xmlns:a="http://schemas.openxmlformats.org/drawingml/2006/main">
                        <a:graphicData uri="http://schemas.microsoft.com/office/word/2010/wordprocessingShape">
                          <wps:wsp>
                            <wps:cNvCnPr/>
                            <wps:spPr>
                              <a:xfrm>
                                <a:off x="0" y="0"/>
                                <a:ext cx="1044000" cy="288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4119F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75pt" to="77.1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" strokecolor="black [3213]" strokeweight=".25pt">
                      <v:stroke joinstyle="miter"/>
                    </v:line>
                  </w:pict>
                </mc:Fallback>
              </mc:AlternateContent>
            </w:r>
            <w:r w:rsidRPr="009153D6">
              <w:rPr>
                <w:b/>
                <w:bCs/>
                <w:sz w:val="16"/>
                <w:szCs w:val="16"/>
              </w:rPr>
              <w:t>Achievement</w:t>
            </w:r>
          </w:p>
          <w:p w14:paraId="2A78CA06" w14:textId="77777777" w:rsidR="000E2EDA" w:rsidRPr="009153D6" w:rsidRDefault="000E2EDA" w:rsidP="008847B9">
            <w:pPr>
              <w:spacing w:after="0" w:line="240" w:lineRule="auto"/>
              <w:rPr>
                <w:b/>
                <w:bCs/>
                <w:sz w:val="16"/>
                <w:szCs w:val="16"/>
              </w:rPr>
            </w:pPr>
            <w:r w:rsidRPr="009153D6">
              <w:rPr>
                <w:b/>
                <w:bCs/>
                <w:sz w:val="16"/>
                <w:szCs w:val="16"/>
              </w:rPr>
              <w:t>Criteria</w:t>
            </w:r>
          </w:p>
        </w:tc>
        <w:tc>
          <w:tcPr>
            <w:tcW w:w="1786" w:type="dxa"/>
          </w:tcPr>
          <w:p w14:paraId="76EB1640" w14:textId="77777777" w:rsidR="000E2EDA" w:rsidRPr="005363D3" w:rsidRDefault="000E2EDA" w:rsidP="008847B9">
            <w:pPr>
              <w:spacing w:after="0" w:line="240" w:lineRule="auto"/>
              <w:rPr>
                <w:b/>
                <w:bCs/>
                <w:sz w:val="16"/>
                <w:szCs w:val="16"/>
              </w:rPr>
            </w:pPr>
            <w:r w:rsidRPr="005363D3">
              <w:rPr>
                <w:b/>
                <w:bCs/>
                <w:sz w:val="16"/>
                <w:szCs w:val="16"/>
              </w:rPr>
              <w:t xml:space="preserve">Insufficient (Fail) </w:t>
            </w:r>
          </w:p>
          <w:p w14:paraId="33C19FCB" w14:textId="77777777" w:rsidR="000E2EDA" w:rsidRPr="005363D3" w:rsidRDefault="000E2EDA" w:rsidP="008847B9">
            <w:pPr>
              <w:spacing w:after="0" w:line="240" w:lineRule="auto"/>
              <w:rPr>
                <w:sz w:val="16"/>
                <w:szCs w:val="16"/>
              </w:rPr>
            </w:pPr>
            <w:r w:rsidRPr="005363D3">
              <w:rPr>
                <w:sz w:val="16"/>
                <w:szCs w:val="16"/>
              </w:rPr>
              <w:t>0-39</w:t>
            </w:r>
          </w:p>
        </w:tc>
        <w:tc>
          <w:tcPr>
            <w:tcW w:w="1786" w:type="dxa"/>
          </w:tcPr>
          <w:p w14:paraId="261C030B" w14:textId="77777777" w:rsidR="000E2EDA" w:rsidRPr="005363D3" w:rsidRDefault="000E2EDA" w:rsidP="008847B9">
            <w:pPr>
              <w:spacing w:after="0" w:line="240" w:lineRule="auto"/>
              <w:rPr>
                <w:sz w:val="16"/>
                <w:szCs w:val="16"/>
              </w:rPr>
            </w:pPr>
            <w:r w:rsidRPr="005363D3">
              <w:rPr>
                <w:b/>
                <w:bCs/>
                <w:sz w:val="16"/>
                <w:szCs w:val="16"/>
              </w:rPr>
              <w:t>Marginal Fail</w:t>
            </w:r>
            <w:r w:rsidRPr="005363D3">
              <w:rPr>
                <w:sz w:val="16"/>
                <w:szCs w:val="16"/>
              </w:rPr>
              <w:t xml:space="preserve"> </w:t>
            </w:r>
          </w:p>
          <w:p w14:paraId="1BAD7DBD" w14:textId="77777777" w:rsidR="000E2EDA" w:rsidRPr="005363D3" w:rsidRDefault="000E2EDA" w:rsidP="008847B9">
            <w:pPr>
              <w:spacing w:after="0" w:line="240" w:lineRule="auto"/>
              <w:rPr>
                <w:sz w:val="16"/>
                <w:szCs w:val="16"/>
              </w:rPr>
            </w:pPr>
            <w:r w:rsidRPr="005363D3">
              <w:rPr>
                <w:sz w:val="16"/>
                <w:szCs w:val="16"/>
              </w:rPr>
              <w:t>40-49</w:t>
            </w:r>
          </w:p>
        </w:tc>
        <w:tc>
          <w:tcPr>
            <w:tcW w:w="1786" w:type="dxa"/>
          </w:tcPr>
          <w:p w14:paraId="69BD6CBC" w14:textId="77777777" w:rsidR="000E2EDA" w:rsidRPr="005363D3" w:rsidRDefault="000E2EDA" w:rsidP="008847B9">
            <w:pPr>
              <w:spacing w:after="0" w:line="240" w:lineRule="auto"/>
              <w:rPr>
                <w:sz w:val="16"/>
                <w:szCs w:val="16"/>
              </w:rPr>
            </w:pPr>
            <w:r w:rsidRPr="005363D3">
              <w:rPr>
                <w:b/>
                <w:bCs/>
                <w:sz w:val="16"/>
                <w:szCs w:val="16"/>
              </w:rPr>
              <w:t>Satisfactory</w:t>
            </w:r>
            <w:r w:rsidRPr="005363D3">
              <w:rPr>
                <w:sz w:val="16"/>
                <w:szCs w:val="16"/>
              </w:rPr>
              <w:t xml:space="preserve"> </w:t>
            </w:r>
          </w:p>
          <w:p w14:paraId="23016787" w14:textId="77777777" w:rsidR="000E2EDA" w:rsidRPr="005363D3" w:rsidRDefault="000E2EDA" w:rsidP="008847B9">
            <w:pPr>
              <w:spacing w:after="0" w:line="240" w:lineRule="auto"/>
              <w:rPr>
                <w:sz w:val="16"/>
                <w:szCs w:val="16"/>
              </w:rPr>
            </w:pPr>
            <w:r w:rsidRPr="005363D3">
              <w:rPr>
                <w:sz w:val="16"/>
                <w:szCs w:val="16"/>
              </w:rPr>
              <w:t>50-59</w:t>
            </w:r>
          </w:p>
        </w:tc>
        <w:tc>
          <w:tcPr>
            <w:tcW w:w="1786" w:type="dxa"/>
          </w:tcPr>
          <w:p w14:paraId="07ED69DB" w14:textId="77777777" w:rsidR="000E2EDA" w:rsidRPr="005363D3" w:rsidRDefault="000E2EDA" w:rsidP="008847B9">
            <w:pPr>
              <w:spacing w:after="0" w:line="240" w:lineRule="auto"/>
              <w:rPr>
                <w:b/>
                <w:bCs/>
                <w:sz w:val="16"/>
                <w:szCs w:val="16"/>
              </w:rPr>
            </w:pPr>
            <w:r w:rsidRPr="005363D3">
              <w:rPr>
                <w:b/>
                <w:bCs/>
                <w:sz w:val="16"/>
                <w:szCs w:val="16"/>
              </w:rPr>
              <w:t>Good</w:t>
            </w:r>
          </w:p>
          <w:p w14:paraId="3A02B8CC" w14:textId="77777777" w:rsidR="000E2EDA" w:rsidRPr="005363D3" w:rsidRDefault="000E2EDA" w:rsidP="008847B9">
            <w:pPr>
              <w:spacing w:after="0" w:line="240" w:lineRule="auto"/>
              <w:rPr>
                <w:sz w:val="16"/>
                <w:szCs w:val="16"/>
              </w:rPr>
            </w:pPr>
            <w:r w:rsidRPr="005363D3">
              <w:rPr>
                <w:sz w:val="16"/>
                <w:szCs w:val="16"/>
              </w:rPr>
              <w:t>60-69</w:t>
            </w:r>
          </w:p>
        </w:tc>
        <w:tc>
          <w:tcPr>
            <w:tcW w:w="1786" w:type="dxa"/>
          </w:tcPr>
          <w:p w14:paraId="15783378" w14:textId="77777777" w:rsidR="000E2EDA" w:rsidRPr="005363D3" w:rsidRDefault="000E2EDA" w:rsidP="008847B9">
            <w:pPr>
              <w:spacing w:after="0" w:line="240" w:lineRule="auto"/>
              <w:rPr>
                <w:b/>
                <w:bCs/>
                <w:sz w:val="16"/>
                <w:szCs w:val="16"/>
              </w:rPr>
            </w:pPr>
            <w:r w:rsidRPr="005363D3">
              <w:rPr>
                <w:b/>
                <w:bCs/>
                <w:sz w:val="16"/>
                <w:szCs w:val="16"/>
              </w:rPr>
              <w:t>Excellent</w:t>
            </w:r>
          </w:p>
          <w:p w14:paraId="3F5B2F67" w14:textId="77777777" w:rsidR="000E2EDA" w:rsidRPr="005363D3" w:rsidRDefault="000E2EDA" w:rsidP="008847B9">
            <w:pPr>
              <w:spacing w:after="0" w:line="240" w:lineRule="auto"/>
              <w:rPr>
                <w:sz w:val="16"/>
                <w:szCs w:val="16"/>
              </w:rPr>
            </w:pPr>
            <w:r w:rsidRPr="005363D3">
              <w:rPr>
                <w:sz w:val="16"/>
                <w:szCs w:val="16"/>
              </w:rPr>
              <w:t>70-79</w:t>
            </w:r>
          </w:p>
        </w:tc>
        <w:tc>
          <w:tcPr>
            <w:tcW w:w="1786" w:type="dxa"/>
          </w:tcPr>
          <w:p w14:paraId="28364DB9" w14:textId="77777777" w:rsidR="000E2EDA" w:rsidRPr="005363D3" w:rsidRDefault="000E2EDA" w:rsidP="008847B9">
            <w:pPr>
              <w:spacing w:after="0" w:line="240" w:lineRule="auto"/>
              <w:rPr>
                <w:b/>
                <w:bCs/>
                <w:sz w:val="16"/>
                <w:szCs w:val="16"/>
              </w:rPr>
            </w:pPr>
            <w:r w:rsidRPr="005363D3">
              <w:rPr>
                <w:b/>
                <w:bCs/>
                <w:sz w:val="16"/>
                <w:szCs w:val="16"/>
              </w:rPr>
              <w:t>Outstanding</w:t>
            </w:r>
          </w:p>
          <w:p w14:paraId="46507ABD" w14:textId="77777777" w:rsidR="000E2EDA" w:rsidRPr="005363D3" w:rsidRDefault="000E2EDA" w:rsidP="008847B9">
            <w:pPr>
              <w:spacing w:after="0" w:line="240" w:lineRule="auto"/>
              <w:rPr>
                <w:sz w:val="16"/>
                <w:szCs w:val="16"/>
              </w:rPr>
            </w:pPr>
            <w:r w:rsidRPr="005363D3">
              <w:rPr>
                <w:sz w:val="16"/>
                <w:szCs w:val="16"/>
              </w:rPr>
              <w:t>80-100</w:t>
            </w:r>
          </w:p>
        </w:tc>
      </w:tr>
      <w:tr w:rsidR="000E2EDA" w:rsidRPr="005363D3" w14:paraId="0466CF58" w14:textId="77777777" w:rsidTr="001222B8">
        <w:tc>
          <w:tcPr>
            <w:tcW w:w="1417" w:type="dxa"/>
          </w:tcPr>
          <w:p w14:paraId="39E1D18E" w14:textId="77777777" w:rsidR="000E2EDA" w:rsidRPr="005363D3" w:rsidRDefault="000E2EDA" w:rsidP="008847B9">
            <w:pPr>
              <w:tabs>
                <w:tab w:val="left" w:pos="2835"/>
              </w:tabs>
              <w:spacing w:after="0" w:line="240" w:lineRule="auto"/>
              <w:rPr>
                <w:sz w:val="16"/>
                <w:szCs w:val="16"/>
              </w:rPr>
            </w:pPr>
            <w:r w:rsidRPr="0075663A">
              <w:rPr>
                <w:rFonts w:cstheme="minorHAnsi"/>
                <w:b/>
                <w:bCs/>
                <w:sz w:val="16"/>
                <w:szCs w:val="16"/>
              </w:rPr>
              <w:t>MO1</w:t>
            </w:r>
            <w:r>
              <w:rPr>
                <w:rFonts w:cstheme="minorHAnsi"/>
                <w:sz w:val="16"/>
                <w:szCs w:val="16"/>
              </w:rPr>
              <w:t xml:space="preserve"> A</w:t>
            </w:r>
            <w:r w:rsidRPr="005363D3">
              <w:rPr>
                <w:rFonts w:cstheme="minorHAnsi"/>
                <w:sz w:val="16"/>
                <w:szCs w:val="16"/>
              </w:rPr>
              <w:t>bility to apply theory to analyse marketing issues and formulate strategy to create</w:t>
            </w:r>
            <w:r>
              <w:rPr>
                <w:rFonts w:cstheme="minorHAnsi"/>
                <w:sz w:val="16"/>
                <w:szCs w:val="16"/>
              </w:rPr>
              <w:t>/</w:t>
            </w:r>
            <w:r w:rsidRPr="005363D3">
              <w:rPr>
                <w:rFonts w:cstheme="minorHAnsi"/>
                <w:sz w:val="16"/>
                <w:szCs w:val="16"/>
              </w:rPr>
              <w:t xml:space="preserve">deliver value. </w:t>
            </w:r>
          </w:p>
        </w:tc>
        <w:tc>
          <w:tcPr>
            <w:tcW w:w="1644" w:type="dxa"/>
          </w:tcPr>
          <w:p w14:paraId="2730F8FF" w14:textId="77777777" w:rsidR="000E2EDA" w:rsidRPr="005363D3" w:rsidRDefault="000E2EDA" w:rsidP="008847B9">
            <w:pPr>
              <w:spacing w:after="0" w:line="240" w:lineRule="auto"/>
              <w:rPr>
                <w:sz w:val="16"/>
                <w:szCs w:val="16"/>
              </w:rPr>
            </w:pPr>
            <w:r w:rsidRPr="005363D3">
              <w:rPr>
                <w:sz w:val="16"/>
                <w:szCs w:val="16"/>
              </w:rPr>
              <w:t xml:space="preserve">Using relevant theories, frameworks, and concepts, analyse and evaluate </w:t>
            </w:r>
            <w:r>
              <w:rPr>
                <w:sz w:val="16"/>
                <w:szCs w:val="16"/>
              </w:rPr>
              <w:t>Kemble Cinema’s</w:t>
            </w:r>
            <w:r w:rsidRPr="005363D3">
              <w:rPr>
                <w:sz w:val="16"/>
                <w:szCs w:val="16"/>
              </w:rPr>
              <w:t xml:space="preserve"> current position (Q1 report). 40%</w:t>
            </w:r>
          </w:p>
        </w:tc>
        <w:tc>
          <w:tcPr>
            <w:tcW w:w="1786" w:type="dxa"/>
          </w:tcPr>
          <w:p w14:paraId="1CCD2242" w14:textId="77777777" w:rsidR="000E2EDA" w:rsidRPr="005363D3" w:rsidRDefault="000E2EDA" w:rsidP="008847B9">
            <w:pPr>
              <w:spacing w:after="0" w:line="240" w:lineRule="auto"/>
              <w:rPr>
                <w:sz w:val="16"/>
                <w:szCs w:val="16"/>
              </w:rPr>
            </w:pPr>
            <w:r w:rsidRPr="001C28BA">
              <w:rPr>
                <w:rFonts w:cs="Calibri"/>
                <w:sz w:val="16"/>
                <w:szCs w:val="16"/>
              </w:rPr>
              <w:t xml:space="preserve">Superficial analysis and evaluation, lacking breadth and depth. </w:t>
            </w:r>
            <w:r>
              <w:rPr>
                <w:rFonts w:cs="Calibri"/>
                <w:sz w:val="16"/>
                <w:szCs w:val="16"/>
              </w:rPr>
              <w:t>Omits</w:t>
            </w:r>
            <w:r w:rsidRPr="001C28BA">
              <w:rPr>
                <w:rFonts w:cs="Calibri"/>
                <w:sz w:val="16"/>
                <w:szCs w:val="16"/>
              </w:rPr>
              <w:t xml:space="preserve"> important issues. No consideration of alternative strategies. Limited, unsystematic, and/or inaccurate application of theory. </w:t>
            </w:r>
          </w:p>
        </w:tc>
        <w:tc>
          <w:tcPr>
            <w:tcW w:w="1786" w:type="dxa"/>
          </w:tcPr>
          <w:p w14:paraId="04A80CBB" w14:textId="77777777" w:rsidR="000E2EDA" w:rsidRPr="005363D3" w:rsidRDefault="000E2EDA" w:rsidP="008847B9">
            <w:pPr>
              <w:spacing w:after="0" w:line="240" w:lineRule="auto"/>
              <w:rPr>
                <w:sz w:val="16"/>
                <w:szCs w:val="16"/>
              </w:rPr>
            </w:pPr>
            <w:r>
              <w:rPr>
                <w:rFonts w:cs="Calibri"/>
                <w:sz w:val="16"/>
                <w:szCs w:val="16"/>
              </w:rPr>
              <w:t>Insufficient</w:t>
            </w:r>
            <w:r w:rsidRPr="001C28BA">
              <w:rPr>
                <w:rFonts w:cs="Calibri"/>
                <w:sz w:val="16"/>
                <w:szCs w:val="16"/>
              </w:rPr>
              <w:t xml:space="preserve"> analysis and evaluation, lacking breadth and depth. </w:t>
            </w:r>
            <w:r>
              <w:rPr>
                <w:rFonts w:cs="Calibri"/>
                <w:sz w:val="16"/>
                <w:szCs w:val="16"/>
              </w:rPr>
              <w:t>Omits</w:t>
            </w:r>
            <w:r w:rsidRPr="001C28BA">
              <w:rPr>
                <w:rFonts w:cs="Calibri"/>
                <w:sz w:val="16"/>
                <w:szCs w:val="16"/>
              </w:rPr>
              <w:t xml:space="preserve"> important issues. No consideration of alternative strategies. Limited, unsystematic, and/or inaccurate application of theory. </w:t>
            </w:r>
          </w:p>
        </w:tc>
        <w:tc>
          <w:tcPr>
            <w:tcW w:w="1786" w:type="dxa"/>
          </w:tcPr>
          <w:p w14:paraId="3DFD11BD" w14:textId="77777777" w:rsidR="000E2EDA" w:rsidRPr="005363D3" w:rsidRDefault="000E2EDA" w:rsidP="008847B9">
            <w:pPr>
              <w:spacing w:after="0" w:line="240" w:lineRule="auto"/>
              <w:rPr>
                <w:sz w:val="16"/>
                <w:szCs w:val="16"/>
              </w:rPr>
            </w:pPr>
            <w:r w:rsidRPr="001C28BA">
              <w:rPr>
                <w:rFonts w:cs="Calibri"/>
                <w:sz w:val="16"/>
                <w:szCs w:val="16"/>
              </w:rPr>
              <w:t>Adequate analysis and evaluation but lacking depth. May miss some important issues. May not discuss alternative strategies. Limited selection and application of theory.</w:t>
            </w:r>
          </w:p>
        </w:tc>
        <w:tc>
          <w:tcPr>
            <w:tcW w:w="1786" w:type="dxa"/>
          </w:tcPr>
          <w:p w14:paraId="309E5528" w14:textId="77777777" w:rsidR="000E2EDA" w:rsidRPr="005363D3" w:rsidRDefault="000E2EDA" w:rsidP="008847B9">
            <w:pPr>
              <w:spacing w:after="0" w:line="240" w:lineRule="auto"/>
              <w:rPr>
                <w:sz w:val="16"/>
                <w:szCs w:val="16"/>
              </w:rPr>
            </w:pPr>
            <w:r w:rsidRPr="001C28BA">
              <w:rPr>
                <w:rFonts w:cs="Calibri"/>
                <w:sz w:val="16"/>
                <w:szCs w:val="16"/>
              </w:rPr>
              <w:t>Identifies most of the key issues in the case and demonstrates good analysis and evaluation. Some consideration given to alternative strategies. Good selection and application of theory.</w:t>
            </w:r>
          </w:p>
        </w:tc>
        <w:tc>
          <w:tcPr>
            <w:tcW w:w="1786" w:type="dxa"/>
          </w:tcPr>
          <w:p w14:paraId="45359CAC" w14:textId="77777777" w:rsidR="000E2EDA" w:rsidRPr="005363D3" w:rsidRDefault="000E2EDA" w:rsidP="008847B9">
            <w:pPr>
              <w:spacing w:after="0" w:line="240" w:lineRule="auto"/>
              <w:rPr>
                <w:sz w:val="16"/>
                <w:szCs w:val="16"/>
              </w:rPr>
            </w:pPr>
            <w:r w:rsidRPr="001C28BA">
              <w:rPr>
                <w:rFonts w:cs="Calibri"/>
                <w:sz w:val="16"/>
                <w:szCs w:val="16"/>
              </w:rPr>
              <w:t>Comprehensive identification, analysis, and evaluation of key issues. Thorough identification and assessment of alternative strategies. Excellent selection and application of theory.</w:t>
            </w:r>
          </w:p>
        </w:tc>
        <w:tc>
          <w:tcPr>
            <w:tcW w:w="1786" w:type="dxa"/>
          </w:tcPr>
          <w:p w14:paraId="34C854B7" w14:textId="77777777" w:rsidR="000E2EDA" w:rsidRPr="005363D3" w:rsidRDefault="000E2EDA" w:rsidP="008847B9">
            <w:pPr>
              <w:spacing w:after="0" w:line="240" w:lineRule="auto"/>
              <w:rPr>
                <w:sz w:val="16"/>
                <w:szCs w:val="16"/>
              </w:rPr>
            </w:pPr>
            <w:r w:rsidRPr="001C28BA">
              <w:rPr>
                <w:rFonts w:cs="Calibri"/>
                <w:sz w:val="16"/>
                <w:szCs w:val="16"/>
              </w:rPr>
              <w:t xml:space="preserve">Comprehensive identification, analysis, and evaluation of key issues. Thorough identification and assessment of alternative strategies. </w:t>
            </w:r>
            <w:r>
              <w:rPr>
                <w:rFonts w:cs="Calibri"/>
                <w:sz w:val="16"/>
                <w:szCs w:val="16"/>
              </w:rPr>
              <w:t>Outstanding</w:t>
            </w:r>
            <w:r w:rsidRPr="001C28BA">
              <w:rPr>
                <w:rFonts w:cs="Calibri"/>
                <w:sz w:val="16"/>
                <w:szCs w:val="16"/>
              </w:rPr>
              <w:t xml:space="preserve"> selection and application of theory.</w:t>
            </w:r>
          </w:p>
        </w:tc>
      </w:tr>
      <w:tr w:rsidR="000E2EDA" w:rsidRPr="005363D3" w14:paraId="589F2780" w14:textId="77777777" w:rsidTr="00731466">
        <w:trPr>
          <w:trHeight w:val="2608"/>
        </w:trPr>
        <w:tc>
          <w:tcPr>
            <w:tcW w:w="1417" w:type="dxa"/>
          </w:tcPr>
          <w:p w14:paraId="772D14CB" w14:textId="77777777" w:rsidR="000E2EDA" w:rsidRPr="005363D3" w:rsidRDefault="000E2EDA" w:rsidP="008847B9">
            <w:pPr>
              <w:tabs>
                <w:tab w:val="left" w:pos="2835"/>
              </w:tabs>
              <w:spacing w:after="0" w:line="240" w:lineRule="auto"/>
              <w:rPr>
                <w:rFonts w:cstheme="minorHAnsi"/>
                <w:sz w:val="16"/>
                <w:szCs w:val="16"/>
              </w:rPr>
            </w:pPr>
            <w:r w:rsidRPr="005363D3">
              <w:rPr>
                <w:b/>
                <w:bCs/>
                <w:sz w:val="16"/>
                <w:szCs w:val="16"/>
              </w:rPr>
              <w:t>MO1</w:t>
            </w:r>
            <w:r w:rsidRPr="005363D3">
              <w:rPr>
                <w:sz w:val="16"/>
                <w:szCs w:val="16"/>
              </w:rPr>
              <w:t xml:space="preserve"> </w:t>
            </w:r>
            <w:r w:rsidRPr="005363D3">
              <w:rPr>
                <w:rFonts w:cstheme="minorHAnsi"/>
                <w:sz w:val="16"/>
                <w:szCs w:val="16"/>
              </w:rPr>
              <w:t>As above</w:t>
            </w:r>
            <w:r>
              <w:rPr>
                <w:rFonts w:cstheme="minorHAnsi"/>
                <w:sz w:val="16"/>
                <w:szCs w:val="16"/>
              </w:rPr>
              <w:t xml:space="preserve"> </w:t>
            </w:r>
            <w:r w:rsidRPr="005363D3">
              <w:rPr>
                <w:rFonts w:cstheme="minorHAnsi"/>
                <w:sz w:val="16"/>
                <w:szCs w:val="16"/>
              </w:rPr>
              <w:t xml:space="preserve">AND </w:t>
            </w:r>
          </w:p>
          <w:p w14:paraId="1783A7EF" w14:textId="77777777" w:rsidR="000E2EDA" w:rsidRPr="005363D3" w:rsidRDefault="000E2EDA" w:rsidP="008847B9">
            <w:pPr>
              <w:spacing w:after="0" w:line="240" w:lineRule="auto"/>
              <w:rPr>
                <w:sz w:val="16"/>
                <w:szCs w:val="16"/>
              </w:rPr>
            </w:pPr>
            <w:r w:rsidRPr="005363D3">
              <w:rPr>
                <w:b/>
                <w:bCs/>
                <w:sz w:val="16"/>
                <w:szCs w:val="16"/>
              </w:rPr>
              <w:t>MO2</w:t>
            </w:r>
            <w:r w:rsidRPr="005363D3">
              <w:rPr>
                <w:sz w:val="16"/>
                <w:szCs w:val="16"/>
              </w:rPr>
              <w:t xml:space="preserve"> </w:t>
            </w:r>
            <w:r>
              <w:rPr>
                <w:rFonts w:cstheme="minorHAnsi"/>
                <w:sz w:val="16"/>
                <w:szCs w:val="16"/>
              </w:rPr>
              <w:t>A</w:t>
            </w:r>
            <w:r w:rsidRPr="005363D3">
              <w:rPr>
                <w:rFonts w:cstheme="minorHAnsi"/>
                <w:sz w:val="16"/>
                <w:szCs w:val="16"/>
              </w:rPr>
              <w:t>bility to identify challenges</w:t>
            </w:r>
            <w:r>
              <w:rPr>
                <w:rFonts w:cstheme="minorHAnsi"/>
                <w:sz w:val="16"/>
                <w:szCs w:val="16"/>
              </w:rPr>
              <w:t>/</w:t>
            </w:r>
            <w:r w:rsidRPr="005363D3">
              <w:rPr>
                <w:rFonts w:cstheme="minorHAnsi"/>
                <w:sz w:val="16"/>
                <w:szCs w:val="16"/>
              </w:rPr>
              <w:t>risks associated with implementation and propose</w:t>
            </w:r>
            <w:r>
              <w:rPr>
                <w:rFonts w:cstheme="minorHAnsi"/>
                <w:sz w:val="16"/>
                <w:szCs w:val="16"/>
              </w:rPr>
              <w:t xml:space="preserve"> </w:t>
            </w:r>
            <w:r w:rsidRPr="005363D3">
              <w:rPr>
                <w:rFonts w:cstheme="minorHAnsi"/>
                <w:sz w:val="16"/>
                <w:szCs w:val="16"/>
              </w:rPr>
              <w:t>solutions</w:t>
            </w:r>
            <w:r>
              <w:rPr>
                <w:rFonts w:cstheme="minorHAnsi"/>
                <w:sz w:val="16"/>
                <w:szCs w:val="16"/>
              </w:rPr>
              <w:t>.</w:t>
            </w:r>
            <w:r w:rsidRPr="005363D3">
              <w:rPr>
                <w:rFonts w:cstheme="minorHAnsi"/>
                <w:sz w:val="16"/>
                <w:szCs w:val="16"/>
              </w:rPr>
              <w:t xml:space="preserve"> </w:t>
            </w:r>
          </w:p>
        </w:tc>
        <w:tc>
          <w:tcPr>
            <w:tcW w:w="1644" w:type="dxa"/>
          </w:tcPr>
          <w:p w14:paraId="30CE3CCA" w14:textId="77777777" w:rsidR="000E2EDA" w:rsidRPr="005363D3" w:rsidRDefault="000E2EDA" w:rsidP="008847B9">
            <w:pPr>
              <w:spacing w:after="0" w:line="240" w:lineRule="auto"/>
              <w:rPr>
                <w:sz w:val="16"/>
                <w:szCs w:val="16"/>
              </w:rPr>
            </w:pPr>
            <w:r w:rsidRPr="005363D3">
              <w:rPr>
                <w:sz w:val="16"/>
                <w:szCs w:val="16"/>
              </w:rPr>
              <w:t>Make recommendations for a marketing strategy. Identify associated risks or challenges (Q1 report). 40%</w:t>
            </w:r>
          </w:p>
        </w:tc>
        <w:tc>
          <w:tcPr>
            <w:tcW w:w="1786" w:type="dxa"/>
          </w:tcPr>
          <w:p w14:paraId="72FED75D" w14:textId="77777777" w:rsidR="000E2EDA" w:rsidRPr="005363D3" w:rsidRDefault="000E2EDA" w:rsidP="008847B9">
            <w:pPr>
              <w:spacing w:after="0" w:line="240" w:lineRule="auto"/>
              <w:rPr>
                <w:sz w:val="16"/>
                <w:szCs w:val="16"/>
              </w:rPr>
            </w:pPr>
            <w:r w:rsidRPr="001C28BA">
              <w:rPr>
                <w:rFonts w:cs="Calibri"/>
                <w:sz w:val="16"/>
                <w:szCs w:val="16"/>
              </w:rPr>
              <w:t xml:space="preserve">Inadequate, mostly </w:t>
            </w:r>
            <w:r>
              <w:rPr>
                <w:rFonts w:cs="Calibri"/>
                <w:sz w:val="16"/>
                <w:szCs w:val="16"/>
              </w:rPr>
              <w:t>irrelevant</w:t>
            </w:r>
            <w:r w:rsidRPr="001C28BA">
              <w:rPr>
                <w:rFonts w:cs="Calibri"/>
                <w:sz w:val="16"/>
                <w:szCs w:val="16"/>
              </w:rPr>
              <w:t xml:space="preserve">, and lacking </w:t>
            </w:r>
            <w:r>
              <w:rPr>
                <w:rFonts w:cs="Calibri"/>
                <w:sz w:val="16"/>
                <w:szCs w:val="16"/>
              </w:rPr>
              <w:t>detail</w:t>
            </w:r>
            <w:r w:rsidRPr="001C28BA">
              <w:rPr>
                <w:rFonts w:cs="Calibri"/>
                <w:sz w:val="16"/>
                <w:szCs w:val="16"/>
              </w:rPr>
              <w:t xml:space="preserve">. </w:t>
            </w:r>
            <w:r>
              <w:rPr>
                <w:rFonts w:cs="Calibri"/>
                <w:sz w:val="16"/>
                <w:szCs w:val="16"/>
              </w:rPr>
              <w:t>No</w:t>
            </w:r>
            <w:r w:rsidRPr="001C28BA">
              <w:rPr>
                <w:rFonts w:cs="Calibri"/>
                <w:sz w:val="16"/>
                <w:szCs w:val="16"/>
              </w:rPr>
              <w:t xml:space="preserve"> consistency with issues in the analysis. </w:t>
            </w:r>
            <w:r>
              <w:rPr>
                <w:rFonts w:cs="Calibri"/>
                <w:sz w:val="16"/>
                <w:szCs w:val="16"/>
              </w:rPr>
              <w:t>No</w:t>
            </w:r>
            <w:r w:rsidRPr="001C28BA">
              <w:rPr>
                <w:rFonts w:cs="Calibri"/>
                <w:sz w:val="16"/>
                <w:szCs w:val="16"/>
              </w:rPr>
              <w:t xml:space="preserve"> theoretical support. </w:t>
            </w:r>
            <w:r>
              <w:rPr>
                <w:rFonts w:cs="Calibri"/>
                <w:sz w:val="16"/>
                <w:szCs w:val="16"/>
              </w:rPr>
              <w:t>No</w:t>
            </w:r>
            <w:r w:rsidRPr="001C28BA">
              <w:rPr>
                <w:rFonts w:cs="Calibri"/>
                <w:sz w:val="16"/>
                <w:szCs w:val="16"/>
              </w:rPr>
              <w:t xml:space="preserve"> consideration of challenges and risks associated with implementation. </w:t>
            </w:r>
          </w:p>
        </w:tc>
        <w:tc>
          <w:tcPr>
            <w:tcW w:w="1786" w:type="dxa"/>
          </w:tcPr>
          <w:p w14:paraId="3598FDA7" w14:textId="77777777" w:rsidR="000E2EDA" w:rsidRPr="005363D3" w:rsidRDefault="000E2EDA" w:rsidP="008847B9">
            <w:pPr>
              <w:spacing w:after="0" w:line="240" w:lineRule="auto"/>
              <w:rPr>
                <w:sz w:val="16"/>
                <w:szCs w:val="16"/>
              </w:rPr>
            </w:pPr>
            <w:r w:rsidRPr="001C28BA">
              <w:rPr>
                <w:rFonts w:cs="Calibri"/>
                <w:sz w:val="16"/>
                <w:szCs w:val="16"/>
              </w:rPr>
              <w:t xml:space="preserve">Inadequate, </w:t>
            </w:r>
            <w:r>
              <w:rPr>
                <w:rFonts w:cs="Calibri"/>
                <w:sz w:val="16"/>
                <w:szCs w:val="16"/>
              </w:rPr>
              <w:t>mostly unrealistic</w:t>
            </w:r>
            <w:r w:rsidRPr="001C28BA">
              <w:rPr>
                <w:rFonts w:cs="Calibri"/>
                <w:sz w:val="16"/>
                <w:szCs w:val="16"/>
              </w:rPr>
              <w:t xml:space="preserve">, and lacking </w:t>
            </w:r>
            <w:r>
              <w:rPr>
                <w:rFonts w:cs="Calibri"/>
                <w:sz w:val="16"/>
                <w:szCs w:val="16"/>
              </w:rPr>
              <w:t>detail</w:t>
            </w:r>
            <w:r w:rsidRPr="001C28BA">
              <w:rPr>
                <w:rFonts w:cs="Calibri"/>
                <w:sz w:val="16"/>
                <w:szCs w:val="16"/>
              </w:rPr>
              <w:t xml:space="preserve">. Lack of consistency with issues in the analysis. Limited theoretical support. Little consideration of challenges and risks associated with implementation. </w:t>
            </w:r>
          </w:p>
        </w:tc>
        <w:tc>
          <w:tcPr>
            <w:tcW w:w="1786" w:type="dxa"/>
          </w:tcPr>
          <w:p w14:paraId="4947B4AD" w14:textId="77777777" w:rsidR="000E2EDA" w:rsidRDefault="000E2EDA" w:rsidP="008847B9">
            <w:pPr>
              <w:spacing w:after="0" w:line="240" w:lineRule="auto"/>
              <w:rPr>
                <w:sz w:val="16"/>
                <w:szCs w:val="16"/>
              </w:rPr>
            </w:pPr>
            <w:r w:rsidRPr="001C28BA">
              <w:rPr>
                <w:rFonts w:cs="Calibri"/>
                <w:sz w:val="16"/>
                <w:szCs w:val="16"/>
              </w:rPr>
              <w:t xml:space="preserve">Adequate but not always realistic. Level of justification and detail could be improved. Not always consistent with issues in the analysis. Adequate, though not always accurate, application of theory Limited consideration of </w:t>
            </w:r>
            <w:r>
              <w:rPr>
                <w:rFonts w:cs="Calibri"/>
                <w:sz w:val="16"/>
                <w:szCs w:val="16"/>
              </w:rPr>
              <w:t>challenges/risks and how to overcome them.</w:t>
            </w:r>
          </w:p>
          <w:p w14:paraId="5EEB35D9" w14:textId="77777777" w:rsidR="000E2EDA" w:rsidRDefault="000E2EDA" w:rsidP="008847B9">
            <w:pPr>
              <w:spacing w:after="0" w:line="240" w:lineRule="auto"/>
              <w:rPr>
                <w:sz w:val="16"/>
                <w:szCs w:val="16"/>
              </w:rPr>
            </w:pPr>
          </w:p>
          <w:p w14:paraId="007DC058" w14:textId="77777777" w:rsidR="000E2EDA" w:rsidRPr="008438C0" w:rsidRDefault="000E2EDA" w:rsidP="008847B9">
            <w:pPr>
              <w:spacing w:after="0" w:line="240" w:lineRule="auto"/>
              <w:rPr>
                <w:sz w:val="16"/>
                <w:szCs w:val="16"/>
              </w:rPr>
            </w:pPr>
          </w:p>
        </w:tc>
        <w:tc>
          <w:tcPr>
            <w:tcW w:w="1786" w:type="dxa"/>
          </w:tcPr>
          <w:p w14:paraId="7348A2C4" w14:textId="77777777" w:rsidR="000E2EDA" w:rsidRDefault="000E2EDA" w:rsidP="008847B9">
            <w:pPr>
              <w:spacing w:after="0" w:line="240" w:lineRule="auto"/>
              <w:rPr>
                <w:sz w:val="16"/>
                <w:szCs w:val="16"/>
              </w:rPr>
            </w:pPr>
            <w:r w:rsidRPr="001C28BA">
              <w:rPr>
                <w:rFonts w:cs="Calibri"/>
                <w:sz w:val="16"/>
                <w:szCs w:val="16"/>
              </w:rPr>
              <w:t xml:space="preserve">Good and largely appropriate. Good justification and reasonable detail. Largely consistent with issues in the analysis. Supported by largely accurate application of theory. </w:t>
            </w:r>
            <w:r>
              <w:rPr>
                <w:rFonts w:cs="Calibri"/>
                <w:sz w:val="16"/>
                <w:szCs w:val="16"/>
              </w:rPr>
              <w:t>Some c</w:t>
            </w:r>
            <w:r w:rsidRPr="001C28BA">
              <w:rPr>
                <w:rFonts w:cs="Calibri"/>
                <w:sz w:val="16"/>
                <w:szCs w:val="16"/>
              </w:rPr>
              <w:t xml:space="preserve">onsideration of </w:t>
            </w:r>
            <w:r>
              <w:rPr>
                <w:rFonts w:cs="Calibri"/>
                <w:sz w:val="16"/>
                <w:szCs w:val="16"/>
              </w:rPr>
              <w:t>challenges/risks</w:t>
            </w:r>
            <w:r w:rsidRPr="001C28BA">
              <w:rPr>
                <w:rFonts w:cs="Calibri"/>
                <w:sz w:val="16"/>
                <w:szCs w:val="16"/>
              </w:rPr>
              <w:t xml:space="preserve"> </w:t>
            </w:r>
            <w:r>
              <w:rPr>
                <w:rFonts w:cs="Calibri"/>
                <w:sz w:val="16"/>
                <w:szCs w:val="16"/>
              </w:rPr>
              <w:t>and</w:t>
            </w:r>
            <w:r w:rsidRPr="001C28BA">
              <w:rPr>
                <w:rFonts w:cs="Calibri"/>
                <w:sz w:val="16"/>
                <w:szCs w:val="16"/>
              </w:rPr>
              <w:t xml:space="preserve"> how </w:t>
            </w:r>
            <w:r>
              <w:rPr>
                <w:rFonts w:cs="Calibri"/>
                <w:sz w:val="16"/>
                <w:szCs w:val="16"/>
              </w:rPr>
              <w:t>to overcome them</w:t>
            </w:r>
            <w:r w:rsidRPr="001C28BA">
              <w:rPr>
                <w:rFonts w:cs="Calibri"/>
                <w:sz w:val="16"/>
                <w:szCs w:val="16"/>
              </w:rPr>
              <w:t>.</w:t>
            </w:r>
          </w:p>
          <w:p w14:paraId="44993F40" w14:textId="77777777" w:rsidR="000E2EDA" w:rsidRPr="004859BF" w:rsidRDefault="000E2EDA" w:rsidP="008847B9">
            <w:pPr>
              <w:spacing w:after="0" w:line="240" w:lineRule="auto"/>
              <w:jc w:val="center"/>
              <w:rPr>
                <w:sz w:val="16"/>
                <w:szCs w:val="16"/>
              </w:rPr>
            </w:pPr>
          </w:p>
        </w:tc>
        <w:tc>
          <w:tcPr>
            <w:tcW w:w="1786" w:type="dxa"/>
          </w:tcPr>
          <w:p w14:paraId="461C5DFB" w14:textId="77777777" w:rsidR="000E2EDA" w:rsidRPr="005363D3" w:rsidRDefault="000E2EDA" w:rsidP="008847B9">
            <w:pPr>
              <w:spacing w:after="0" w:line="240" w:lineRule="auto"/>
              <w:rPr>
                <w:sz w:val="16"/>
                <w:szCs w:val="16"/>
              </w:rPr>
            </w:pPr>
            <w:r w:rsidRPr="001C28BA">
              <w:rPr>
                <w:rFonts w:cs="Calibri"/>
                <w:sz w:val="16"/>
                <w:szCs w:val="16"/>
              </w:rPr>
              <w:t xml:space="preserve">Excellent and appropriate, with originality of thought.  Excellent justification and detail. Consistent with issues in the analysis. Supported by accurate application of theory. </w:t>
            </w:r>
            <w:r>
              <w:rPr>
                <w:rFonts w:cs="Calibri"/>
                <w:sz w:val="16"/>
                <w:szCs w:val="16"/>
              </w:rPr>
              <w:t>Excellent c</w:t>
            </w:r>
            <w:r w:rsidRPr="001C28BA">
              <w:rPr>
                <w:rFonts w:cs="Calibri"/>
                <w:sz w:val="16"/>
                <w:szCs w:val="16"/>
              </w:rPr>
              <w:t xml:space="preserve">onsideration of </w:t>
            </w:r>
            <w:r>
              <w:rPr>
                <w:rFonts w:cs="Calibri"/>
                <w:sz w:val="16"/>
                <w:szCs w:val="16"/>
              </w:rPr>
              <w:t>challenges/risks</w:t>
            </w:r>
            <w:r w:rsidRPr="001C28BA">
              <w:rPr>
                <w:rFonts w:cs="Calibri"/>
                <w:sz w:val="16"/>
                <w:szCs w:val="16"/>
              </w:rPr>
              <w:t xml:space="preserve"> and how </w:t>
            </w:r>
            <w:r>
              <w:rPr>
                <w:rFonts w:cs="Calibri"/>
                <w:sz w:val="16"/>
                <w:szCs w:val="16"/>
              </w:rPr>
              <w:t>to overcome them.</w:t>
            </w:r>
          </w:p>
        </w:tc>
        <w:tc>
          <w:tcPr>
            <w:tcW w:w="1786" w:type="dxa"/>
          </w:tcPr>
          <w:p w14:paraId="494E36F5" w14:textId="77777777" w:rsidR="000E2EDA" w:rsidRPr="005363D3" w:rsidRDefault="000E2EDA" w:rsidP="008847B9">
            <w:pPr>
              <w:spacing w:after="0" w:line="240" w:lineRule="auto"/>
              <w:rPr>
                <w:sz w:val="16"/>
                <w:szCs w:val="16"/>
              </w:rPr>
            </w:pPr>
            <w:r>
              <w:rPr>
                <w:rFonts w:cs="Calibri"/>
                <w:sz w:val="16"/>
                <w:szCs w:val="16"/>
              </w:rPr>
              <w:t>Insightful and highly original</w:t>
            </w:r>
            <w:r w:rsidRPr="001C28BA">
              <w:rPr>
                <w:rFonts w:cs="Calibri"/>
                <w:sz w:val="16"/>
                <w:szCs w:val="16"/>
              </w:rPr>
              <w:t xml:space="preserve">. </w:t>
            </w:r>
            <w:r>
              <w:rPr>
                <w:rFonts w:cs="Calibri"/>
                <w:sz w:val="16"/>
                <w:szCs w:val="16"/>
              </w:rPr>
              <w:t xml:space="preserve">Superb </w:t>
            </w:r>
            <w:r w:rsidRPr="001C28BA">
              <w:rPr>
                <w:rFonts w:cs="Calibri"/>
                <w:sz w:val="16"/>
                <w:szCs w:val="16"/>
              </w:rPr>
              <w:t xml:space="preserve">justification and detail. Consistent with issues in the analysis. Supported by accurate application of theory. </w:t>
            </w:r>
            <w:r>
              <w:rPr>
                <w:rFonts w:cs="Calibri"/>
                <w:sz w:val="16"/>
                <w:szCs w:val="16"/>
              </w:rPr>
              <w:t>Comprehensive c</w:t>
            </w:r>
            <w:r w:rsidRPr="001C28BA">
              <w:rPr>
                <w:rFonts w:cs="Calibri"/>
                <w:sz w:val="16"/>
                <w:szCs w:val="16"/>
              </w:rPr>
              <w:t xml:space="preserve">onsideration of </w:t>
            </w:r>
            <w:r>
              <w:rPr>
                <w:rFonts w:cs="Calibri"/>
                <w:sz w:val="16"/>
                <w:szCs w:val="16"/>
              </w:rPr>
              <w:t>challenges/risks and how to overcome them.</w:t>
            </w:r>
          </w:p>
        </w:tc>
      </w:tr>
      <w:tr w:rsidR="000E2EDA" w:rsidRPr="005363D3" w14:paraId="75E0EDB5" w14:textId="77777777" w:rsidTr="001222B8">
        <w:tc>
          <w:tcPr>
            <w:tcW w:w="1417" w:type="dxa"/>
          </w:tcPr>
          <w:p w14:paraId="6CBB32D0" w14:textId="77777777" w:rsidR="000E2EDA" w:rsidRPr="005363D3" w:rsidRDefault="000E2EDA" w:rsidP="008847B9">
            <w:pPr>
              <w:spacing w:after="0" w:line="240" w:lineRule="auto"/>
              <w:rPr>
                <w:b/>
                <w:bCs/>
                <w:sz w:val="16"/>
                <w:szCs w:val="16"/>
              </w:rPr>
            </w:pPr>
            <w:r w:rsidRPr="005363D3">
              <w:rPr>
                <w:b/>
                <w:bCs/>
                <w:sz w:val="16"/>
                <w:szCs w:val="16"/>
              </w:rPr>
              <w:t xml:space="preserve">MO3 </w:t>
            </w:r>
            <w:r>
              <w:rPr>
                <w:rFonts w:cstheme="minorHAnsi"/>
                <w:sz w:val="16"/>
                <w:szCs w:val="16"/>
              </w:rPr>
              <w:t>A</w:t>
            </w:r>
            <w:r w:rsidRPr="005363D3">
              <w:rPr>
                <w:rFonts w:cstheme="minorHAnsi"/>
                <w:sz w:val="16"/>
                <w:szCs w:val="16"/>
              </w:rPr>
              <w:t xml:space="preserve">bility to critically analyse and evaluate concepts and frameworks. </w:t>
            </w:r>
          </w:p>
        </w:tc>
        <w:tc>
          <w:tcPr>
            <w:tcW w:w="1644" w:type="dxa"/>
          </w:tcPr>
          <w:p w14:paraId="6499432E" w14:textId="77777777" w:rsidR="000E2EDA" w:rsidRPr="005363D3" w:rsidRDefault="000E2EDA" w:rsidP="008847B9">
            <w:pPr>
              <w:spacing w:after="0" w:line="240" w:lineRule="auto"/>
              <w:rPr>
                <w:sz w:val="16"/>
                <w:szCs w:val="16"/>
              </w:rPr>
            </w:pPr>
            <w:r>
              <w:rPr>
                <w:sz w:val="16"/>
                <w:szCs w:val="16"/>
              </w:rPr>
              <w:t>Assess the strengths and limitations for marketing planning of</w:t>
            </w:r>
            <w:r w:rsidRPr="005363D3">
              <w:rPr>
                <w:sz w:val="16"/>
                <w:szCs w:val="16"/>
              </w:rPr>
              <w:t xml:space="preserve"> one theory</w:t>
            </w:r>
            <w:r>
              <w:rPr>
                <w:sz w:val="16"/>
                <w:szCs w:val="16"/>
              </w:rPr>
              <w:t>,</w:t>
            </w:r>
            <w:r w:rsidRPr="005363D3">
              <w:rPr>
                <w:sz w:val="16"/>
                <w:szCs w:val="16"/>
              </w:rPr>
              <w:t xml:space="preserve"> framework, or concept applied in Q1 (Q2 critical reflection). 10%</w:t>
            </w:r>
          </w:p>
        </w:tc>
        <w:tc>
          <w:tcPr>
            <w:tcW w:w="1786" w:type="dxa"/>
          </w:tcPr>
          <w:p w14:paraId="66B33205" w14:textId="77777777" w:rsidR="000E2EDA" w:rsidRPr="005363D3" w:rsidRDefault="000E2EDA" w:rsidP="008847B9">
            <w:pPr>
              <w:spacing w:after="0" w:line="240" w:lineRule="auto"/>
              <w:rPr>
                <w:sz w:val="16"/>
                <w:szCs w:val="16"/>
              </w:rPr>
            </w:pPr>
            <w:r w:rsidRPr="001C28BA">
              <w:rPr>
                <w:rFonts w:cs="Calibri"/>
                <w:sz w:val="16"/>
                <w:szCs w:val="16"/>
              </w:rPr>
              <w:t>Weak assessment of selected theory</w:t>
            </w:r>
            <w:r>
              <w:rPr>
                <w:rFonts w:cs="Calibri"/>
                <w:sz w:val="16"/>
                <w:szCs w:val="16"/>
              </w:rPr>
              <w:t>. No</w:t>
            </w:r>
            <w:r w:rsidRPr="001C28BA">
              <w:rPr>
                <w:rFonts w:cs="Calibri"/>
                <w:sz w:val="16"/>
                <w:szCs w:val="16"/>
              </w:rPr>
              <w:t xml:space="preserve"> attempt to identify implications or to recommend improvements.</w:t>
            </w:r>
          </w:p>
        </w:tc>
        <w:tc>
          <w:tcPr>
            <w:tcW w:w="1786" w:type="dxa"/>
          </w:tcPr>
          <w:p w14:paraId="0392E2C1" w14:textId="77777777" w:rsidR="000E2EDA" w:rsidRPr="005363D3" w:rsidRDefault="000E2EDA" w:rsidP="008847B9">
            <w:pPr>
              <w:spacing w:after="0" w:line="240" w:lineRule="auto"/>
              <w:rPr>
                <w:sz w:val="16"/>
                <w:szCs w:val="16"/>
              </w:rPr>
            </w:pPr>
            <w:r w:rsidRPr="001C28BA">
              <w:rPr>
                <w:rFonts w:cs="Calibri"/>
                <w:sz w:val="16"/>
                <w:szCs w:val="16"/>
              </w:rPr>
              <w:t>Weak assessment of selected theory. Little or no attempt to identify implications or to recommend improvements.</w:t>
            </w:r>
          </w:p>
        </w:tc>
        <w:tc>
          <w:tcPr>
            <w:tcW w:w="1786" w:type="dxa"/>
          </w:tcPr>
          <w:p w14:paraId="3511C009" w14:textId="77777777" w:rsidR="000E2EDA" w:rsidRPr="005363D3" w:rsidRDefault="000E2EDA" w:rsidP="008847B9">
            <w:pPr>
              <w:spacing w:after="0" w:line="240" w:lineRule="auto"/>
              <w:rPr>
                <w:sz w:val="16"/>
                <w:szCs w:val="16"/>
              </w:rPr>
            </w:pPr>
            <w:r w:rsidRPr="001C28BA">
              <w:rPr>
                <w:rFonts w:cs="Calibri"/>
                <w:sz w:val="16"/>
                <w:szCs w:val="16"/>
              </w:rPr>
              <w:t>Adequate analysis and evaluation of selected theory, but with limited identification of issues and practical implications. May not identify improvements.</w:t>
            </w:r>
          </w:p>
        </w:tc>
        <w:tc>
          <w:tcPr>
            <w:tcW w:w="1786" w:type="dxa"/>
          </w:tcPr>
          <w:p w14:paraId="0500DC69" w14:textId="77777777" w:rsidR="000E2EDA" w:rsidRPr="005363D3" w:rsidRDefault="000E2EDA" w:rsidP="008847B9">
            <w:pPr>
              <w:spacing w:after="0" w:line="240" w:lineRule="auto"/>
              <w:rPr>
                <w:sz w:val="16"/>
                <w:szCs w:val="16"/>
              </w:rPr>
            </w:pPr>
            <w:r w:rsidRPr="001C28BA">
              <w:rPr>
                <w:rFonts w:cs="Calibri"/>
                <w:sz w:val="16"/>
                <w:szCs w:val="16"/>
              </w:rPr>
              <w:t>Good analysis and evaluation of selected theory, identifying issues and practical implications, and recommending improvements.</w:t>
            </w:r>
          </w:p>
        </w:tc>
        <w:tc>
          <w:tcPr>
            <w:tcW w:w="1786" w:type="dxa"/>
          </w:tcPr>
          <w:p w14:paraId="0D145208" w14:textId="77777777" w:rsidR="000E2EDA" w:rsidRPr="005363D3" w:rsidRDefault="000E2EDA" w:rsidP="008847B9">
            <w:pPr>
              <w:spacing w:after="0" w:line="240" w:lineRule="auto"/>
              <w:rPr>
                <w:sz w:val="16"/>
                <w:szCs w:val="16"/>
              </w:rPr>
            </w:pPr>
            <w:r w:rsidRPr="001C28BA">
              <w:rPr>
                <w:rFonts w:cs="Calibri"/>
                <w:sz w:val="16"/>
                <w:szCs w:val="16"/>
              </w:rPr>
              <w:t>Excellent analysis and evaluation of selected theory, identifying issues and practical implications, and recommending improvements.</w:t>
            </w:r>
          </w:p>
        </w:tc>
        <w:tc>
          <w:tcPr>
            <w:tcW w:w="1786" w:type="dxa"/>
          </w:tcPr>
          <w:p w14:paraId="5F9BC4FC" w14:textId="77777777" w:rsidR="000E2EDA" w:rsidRPr="005363D3" w:rsidRDefault="000E2EDA" w:rsidP="008847B9">
            <w:pPr>
              <w:spacing w:after="0" w:line="240" w:lineRule="auto"/>
              <w:rPr>
                <w:sz w:val="16"/>
                <w:szCs w:val="16"/>
              </w:rPr>
            </w:pPr>
            <w:r>
              <w:rPr>
                <w:rFonts w:cs="Calibri"/>
                <w:sz w:val="16"/>
                <w:szCs w:val="16"/>
              </w:rPr>
              <w:t>Outstanding</w:t>
            </w:r>
            <w:r w:rsidRPr="001C28BA">
              <w:rPr>
                <w:rFonts w:cs="Calibri"/>
                <w:sz w:val="16"/>
                <w:szCs w:val="16"/>
              </w:rPr>
              <w:t xml:space="preserve"> analysis and evaluation of selected theory, identifying issues and practical implications, and recommending improvements.</w:t>
            </w:r>
          </w:p>
        </w:tc>
      </w:tr>
      <w:tr w:rsidR="000E2EDA" w:rsidRPr="005363D3" w14:paraId="2E8AAF9D" w14:textId="77777777" w:rsidTr="001222B8">
        <w:tc>
          <w:tcPr>
            <w:tcW w:w="1417" w:type="dxa"/>
          </w:tcPr>
          <w:p w14:paraId="510C23C0" w14:textId="77777777" w:rsidR="000E2EDA" w:rsidRPr="005363D3" w:rsidRDefault="000E2EDA" w:rsidP="008847B9">
            <w:pPr>
              <w:spacing w:after="0" w:line="240" w:lineRule="auto"/>
              <w:rPr>
                <w:sz w:val="16"/>
                <w:szCs w:val="16"/>
              </w:rPr>
            </w:pPr>
            <w:r w:rsidRPr="005363D3">
              <w:rPr>
                <w:b/>
                <w:bCs/>
                <w:sz w:val="16"/>
                <w:szCs w:val="16"/>
              </w:rPr>
              <w:t xml:space="preserve">MO3 </w:t>
            </w:r>
            <w:r w:rsidRPr="005363D3">
              <w:rPr>
                <w:rFonts w:cstheme="minorHAnsi"/>
                <w:sz w:val="16"/>
                <w:szCs w:val="16"/>
              </w:rPr>
              <w:t xml:space="preserve">As above. </w:t>
            </w:r>
          </w:p>
        </w:tc>
        <w:tc>
          <w:tcPr>
            <w:tcW w:w="1644" w:type="dxa"/>
          </w:tcPr>
          <w:p w14:paraId="59C46546" w14:textId="77777777" w:rsidR="000E2EDA" w:rsidRPr="005363D3" w:rsidRDefault="000E2EDA" w:rsidP="008847B9">
            <w:pPr>
              <w:spacing w:after="0" w:line="240" w:lineRule="auto"/>
              <w:rPr>
                <w:sz w:val="16"/>
                <w:szCs w:val="16"/>
              </w:rPr>
            </w:pPr>
            <w:r w:rsidRPr="005363D3">
              <w:rPr>
                <w:sz w:val="16"/>
                <w:szCs w:val="16"/>
              </w:rPr>
              <w:t xml:space="preserve">Contextualise your assessment to the Kemble Cinema and Nespresso case studies (Q2 critical reflection). 10%  </w:t>
            </w:r>
          </w:p>
        </w:tc>
        <w:tc>
          <w:tcPr>
            <w:tcW w:w="1786" w:type="dxa"/>
          </w:tcPr>
          <w:p w14:paraId="5E6E172E" w14:textId="77777777" w:rsidR="000E2EDA" w:rsidRPr="005363D3" w:rsidRDefault="000E2EDA" w:rsidP="008847B9">
            <w:pPr>
              <w:spacing w:after="0" w:line="240" w:lineRule="auto"/>
              <w:rPr>
                <w:sz w:val="16"/>
                <w:szCs w:val="16"/>
              </w:rPr>
            </w:pPr>
            <w:r>
              <w:rPr>
                <w:sz w:val="16"/>
                <w:szCs w:val="16"/>
              </w:rPr>
              <w:t>Omits contextualisation to case studies.</w:t>
            </w:r>
          </w:p>
        </w:tc>
        <w:tc>
          <w:tcPr>
            <w:tcW w:w="1786" w:type="dxa"/>
          </w:tcPr>
          <w:p w14:paraId="407C1701" w14:textId="77777777" w:rsidR="000E2EDA" w:rsidRPr="005363D3" w:rsidRDefault="000E2EDA" w:rsidP="008847B9">
            <w:pPr>
              <w:spacing w:after="0" w:line="240" w:lineRule="auto"/>
              <w:rPr>
                <w:sz w:val="16"/>
                <w:szCs w:val="16"/>
              </w:rPr>
            </w:pPr>
            <w:r>
              <w:rPr>
                <w:sz w:val="16"/>
                <w:szCs w:val="16"/>
              </w:rPr>
              <w:t>Superficial or no contextualisation to case studies.</w:t>
            </w:r>
          </w:p>
        </w:tc>
        <w:tc>
          <w:tcPr>
            <w:tcW w:w="1786" w:type="dxa"/>
          </w:tcPr>
          <w:p w14:paraId="738B4C4A" w14:textId="77777777" w:rsidR="000E2EDA" w:rsidRPr="005363D3" w:rsidRDefault="000E2EDA" w:rsidP="008847B9">
            <w:pPr>
              <w:spacing w:after="0" w:line="240" w:lineRule="auto"/>
              <w:rPr>
                <w:sz w:val="16"/>
                <w:szCs w:val="16"/>
              </w:rPr>
            </w:pPr>
            <w:r>
              <w:rPr>
                <w:sz w:val="16"/>
                <w:szCs w:val="16"/>
              </w:rPr>
              <w:t>Assessment is generic rather than contextualised and/or refers to only one of the two case studies.</w:t>
            </w:r>
          </w:p>
        </w:tc>
        <w:tc>
          <w:tcPr>
            <w:tcW w:w="1786" w:type="dxa"/>
          </w:tcPr>
          <w:p w14:paraId="41FAA54C" w14:textId="77777777" w:rsidR="000E2EDA" w:rsidRPr="005363D3" w:rsidRDefault="000E2EDA" w:rsidP="008847B9">
            <w:pPr>
              <w:spacing w:after="0" w:line="240" w:lineRule="auto"/>
              <w:rPr>
                <w:sz w:val="16"/>
                <w:szCs w:val="16"/>
              </w:rPr>
            </w:pPr>
            <w:r>
              <w:rPr>
                <w:sz w:val="16"/>
                <w:szCs w:val="16"/>
              </w:rPr>
              <w:t>A good level of contextualisation to both case studies.</w:t>
            </w:r>
          </w:p>
        </w:tc>
        <w:tc>
          <w:tcPr>
            <w:tcW w:w="1786" w:type="dxa"/>
          </w:tcPr>
          <w:p w14:paraId="47A43C89" w14:textId="77777777" w:rsidR="000E2EDA" w:rsidRPr="005363D3" w:rsidRDefault="000E2EDA" w:rsidP="008847B9">
            <w:pPr>
              <w:spacing w:after="0" w:line="240" w:lineRule="auto"/>
              <w:rPr>
                <w:sz w:val="16"/>
                <w:szCs w:val="16"/>
              </w:rPr>
            </w:pPr>
            <w:r>
              <w:rPr>
                <w:sz w:val="16"/>
                <w:szCs w:val="16"/>
              </w:rPr>
              <w:t>Excellent contextualisation to both case studies.</w:t>
            </w:r>
          </w:p>
        </w:tc>
        <w:tc>
          <w:tcPr>
            <w:tcW w:w="1786" w:type="dxa"/>
          </w:tcPr>
          <w:p w14:paraId="02B32B24" w14:textId="77777777" w:rsidR="000E2EDA" w:rsidRPr="005363D3" w:rsidRDefault="000E2EDA" w:rsidP="008847B9">
            <w:pPr>
              <w:spacing w:after="0" w:line="240" w:lineRule="auto"/>
              <w:rPr>
                <w:sz w:val="16"/>
                <w:szCs w:val="16"/>
              </w:rPr>
            </w:pPr>
            <w:r>
              <w:rPr>
                <w:sz w:val="16"/>
                <w:szCs w:val="16"/>
              </w:rPr>
              <w:t>Outstanding contextualisation to both case studies.</w:t>
            </w:r>
          </w:p>
        </w:tc>
      </w:tr>
    </w:tbl>
    <w:p w14:paraId="04AA8BEF" w14:textId="77777777" w:rsidR="00AF75ED" w:rsidRDefault="00AF75ED" w:rsidP="000E2EDA">
      <w:pPr>
        <w:rPr>
          <w:sz w:val="16"/>
          <w:szCs w:val="16"/>
        </w:rPr>
        <w:sectPr w:rsidR="00AF75ED" w:rsidSect="00AF75ED">
          <w:pgSz w:w="16840" w:h="11900" w:orient="landscape"/>
          <w:pgMar w:top="1440" w:right="1440" w:bottom="1440" w:left="1440" w:header="720" w:footer="720" w:gutter="0"/>
          <w:cols w:space="720"/>
          <w:docGrid w:linePitch="360"/>
        </w:sectPr>
      </w:pPr>
    </w:p>
    <w:p w14:paraId="09243216" w14:textId="77777777" w:rsidR="00AF75ED" w:rsidRPr="00DA2A1B" w:rsidRDefault="00AF75ED" w:rsidP="00037D96">
      <w:pPr>
        <w:rPr>
          <w:b/>
          <w:bCs/>
        </w:rPr>
      </w:pPr>
    </w:p>
    <w:p w14:paraId="0CE2A299" w14:textId="7701A07C" w:rsidR="00AD2307" w:rsidRDefault="006D48B8" w:rsidP="0CA85974">
      <w:pPr>
        <w:pStyle w:val="ListParagraph"/>
        <w:numPr>
          <w:ilvl w:val="0"/>
          <w:numId w:val="3"/>
        </w:numPr>
        <w:spacing w:after="0"/>
        <w:rPr>
          <w:rFonts w:eastAsiaTheme="minorEastAsia"/>
          <w:szCs w:val="24"/>
        </w:rPr>
      </w:pPr>
      <w:r w:rsidRPr="0CA85974">
        <w:rPr>
          <w:color w:val="000000" w:themeColor="text1"/>
          <w:lang w:eastAsia="en-GB"/>
        </w:rPr>
        <w:t xml:space="preserve">In line with UWE Bristol’s </w:t>
      </w:r>
      <w:hyperlink r:id="rId21">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(formerly the Word Count Policy), w</w:t>
      </w:r>
      <w:r w:rsidR="00C75BB2" w:rsidRPr="0CA85974">
        <w:rPr>
          <w:color w:val="000000" w:themeColor="text1"/>
          <w:lang w:eastAsia="en-GB"/>
        </w:rPr>
        <w:t xml:space="preserve">ord count </w:t>
      </w:r>
      <w:r w:rsidR="00C75BB2" w:rsidRPr="0CA85974">
        <w:t xml:space="preserve">includes </w:t>
      </w:r>
      <w:r w:rsidR="0CA85974" w:rsidRPr="0CA85974">
        <w:t xml:space="preserve">all text, including (but not limited to): the main body of text (including headings), all citations (both in and out of brackets), text boxes, tables and graphs, figures and diagrams, quotes, lists. </w:t>
      </w:r>
    </w:p>
    <w:p w14:paraId="2DAB4074" w14:textId="15134A12" w:rsidR="00A76DF0" w:rsidRPr="00A76DF0" w:rsidRDefault="00DE5771" w:rsidP="0CA85974">
      <w:pPr>
        <w:pStyle w:val="ListParagraph"/>
        <w:numPr>
          <w:ilvl w:val="0"/>
          <w:numId w:val="3"/>
        </w:numPr>
        <w:spacing w:after="0"/>
      </w:pPr>
      <w:r w:rsidRPr="0CA85974">
        <w:rPr>
          <w:rFonts w:cs="Times New Roman"/>
        </w:rPr>
        <w:t xml:space="preserve">UWE Bristol’s </w:t>
      </w:r>
      <w:hyperlink r:id="rId22">
        <w:r w:rsidRPr="0CA85974">
          <w:rPr>
            <w:rStyle w:val="Hyperlink"/>
            <w:rFonts w:eastAsia="Times New Roman"/>
            <w:lang w:val="en-US" w:eastAsia="en-GB"/>
          </w:rPr>
          <w:t>UWE’s Assessment Offences Policy</w:t>
        </w:r>
      </w:hyperlink>
      <w:r w:rsidR="00A76DF0">
        <w:t xml:space="preserve"> requires that you submit work that is entirely your own</w:t>
      </w:r>
      <w:r w:rsidR="00DE4637">
        <w:t xml:space="preserve"> and reflects your own </w:t>
      </w:r>
      <w:r w:rsidR="00CF33EE">
        <w:t>learning</w:t>
      </w:r>
      <w:r w:rsidR="00A76DF0">
        <w:t>, so it is important to:</w:t>
      </w:r>
    </w:p>
    <w:p w14:paraId="1B8392CD" w14:textId="43BAC163" w:rsidR="00AD2307" w:rsidRPr="00C66CC1" w:rsidRDefault="004C186F" w:rsidP="0CA85974">
      <w:pPr>
        <w:pStyle w:val="ListParagraph"/>
        <w:numPr>
          <w:ilvl w:val="1"/>
          <w:numId w:val="3"/>
        </w:numPr>
        <w:spacing w:after="0"/>
      </w:pPr>
      <w:r w:rsidRPr="0CA85974">
        <w:t xml:space="preserve">Ensure you </w:t>
      </w:r>
      <w:r w:rsidR="00DE4637" w:rsidRPr="0CA85974">
        <w:t xml:space="preserve">reference </w:t>
      </w:r>
      <w:r w:rsidR="00AD2307" w:rsidRPr="0CA85974">
        <w:rPr>
          <w:rFonts w:eastAsia="Times New Roman"/>
          <w:lang w:val="en-US" w:eastAsia="en-GB"/>
        </w:rPr>
        <w:t xml:space="preserve">all sources used, using the </w:t>
      </w:r>
      <w:hyperlink r:id="rId23">
        <w:r w:rsidR="00AD2307" w:rsidRPr="0CA85974">
          <w:rPr>
            <w:rStyle w:val="Hyperlink"/>
            <w:rFonts w:eastAsia="Times New Roman"/>
            <w:lang w:val="en-US" w:eastAsia="en-GB"/>
          </w:rPr>
          <w:t>UWE Harvard</w:t>
        </w:r>
      </w:hyperlink>
      <w:r w:rsidR="00AD2307" w:rsidRPr="0CA85974">
        <w:rPr>
          <w:rFonts w:eastAsia="Times New Roman"/>
          <w:color w:val="FF0000"/>
          <w:lang w:val="en-US" w:eastAsia="en-GB"/>
        </w:rPr>
        <w:t xml:space="preserve"> </w:t>
      </w:r>
      <w:r w:rsidR="00AD2307" w:rsidRPr="0CA85974">
        <w:rPr>
          <w:rFonts w:eastAsia="Times New Roman"/>
          <w:lang w:val="en-US" w:eastAsia="en-GB"/>
        </w:rPr>
        <w:t xml:space="preserve">system </w:t>
      </w:r>
      <w:r w:rsidR="00DE4637" w:rsidRPr="0CA85974">
        <w:rPr>
          <w:rFonts w:eastAsia="Times New Roman"/>
          <w:lang w:val="en-US" w:eastAsia="en-GB"/>
        </w:rPr>
        <w:t xml:space="preserve">and the </w:t>
      </w:r>
      <w:r w:rsidR="00AD2307" w:rsidRPr="0CA85974">
        <w:rPr>
          <w:rFonts w:eastAsia="Times New Roman"/>
          <w:lang w:val="en-US" w:eastAsia="en-GB"/>
        </w:rPr>
        <w:t xml:space="preserve">guidance available on </w:t>
      </w:r>
      <w:hyperlink r:id="rId24">
        <w:r w:rsidR="00AD2307" w:rsidRPr="0CA85974">
          <w:rPr>
            <w:rStyle w:val="Hyperlink"/>
            <w:rFonts w:eastAsia="Times New Roman"/>
            <w:lang w:val="en-US" w:eastAsia="en-GB"/>
          </w:rPr>
          <w:t>UWE’s Study Skills referencing pages</w:t>
        </w:r>
      </w:hyperlink>
      <w:r w:rsidR="00AD2307" w:rsidRPr="0CA85974">
        <w:rPr>
          <w:rFonts w:eastAsia="Times New Roman"/>
          <w:lang w:val="en-US" w:eastAsia="en-GB"/>
        </w:rPr>
        <w:t xml:space="preserve">. </w:t>
      </w:r>
    </w:p>
    <w:p w14:paraId="1819A264" w14:textId="77777777" w:rsidR="000E0A83" w:rsidRPr="00CF33EE" w:rsidRDefault="000E0A83" w:rsidP="000E0A83">
      <w:pPr>
        <w:pStyle w:val="ListParagraph"/>
        <w:numPr>
          <w:ilvl w:val="1"/>
          <w:numId w:val="3"/>
        </w:numPr>
        <w:spacing w:after="0"/>
      </w:pPr>
      <w:r>
        <w:rPr>
          <w:lang w:val="en-US" w:eastAsia="en-GB"/>
        </w:rPr>
        <w:t>Refer to peer reviewed primary sources, rather than using AI or secondary sources</w:t>
      </w:r>
    </w:p>
    <w:p w14:paraId="62C59120" w14:textId="6FA55FE9" w:rsidR="00206C33" w:rsidRPr="00206C33" w:rsidRDefault="00DE4637" w:rsidP="0CA85974">
      <w:pPr>
        <w:pStyle w:val="ListParagraph"/>
        <w:numPr>
          <w:ilvl w:val="1"/>
          <w:numId w:val="3"/>
        </w:numPr>
        <w:spacing w:after="0"/>
      </w:pPr>
      <w:r w:rsidRPr="0CA85974">
        <w:rPr>
          <w:rFonts w:eastAsia="Times New Roman"/>
          <w:lang w:val="en-US" w:eastAsia="en-GB"/>
        </w:rPr>
        <w:t>Avoid copying and pasting any work</w:t>
      </w:r>
      <w:r w:rsidR="00206C33" w:rsidRPr="0CA85974">
        <w:rPr>
          <w:rFonts w:eastAsia="Times New Roman"/>
          <w:lang w:val="en-US" w:eastAsia="en-GB"/>
        </w:rPr>
        <w:t xml:space="preserve"> into this assessment, </w:t>
      </w:r>
      <w:r w:rsidR="00206C33" w:rsidRPr="0CA85974">
        <w:rPr>
          <w:lang w:val="en-US" w:eastAsia="en-GB"/>
        </w:rPr>
        <w:t>including your own previous assessments</w:t>
      </w:r>
      <w:r w:rsidR="00800549" w:rsidRPr="0CA85974">
        <w:rPr>
          <w:lang w:val="en-US" w:eastAsia="en-GB"/>
        </w:rPr>
        <w:t>, work from other students or internet sources</w:t>
      </w:r>
    </w:p>
    <w:p w14:paraId="6F3393CC" w14:textId="40E95157" w:rsidR="00CF33EE" w:rsidRPr="00C66CC1" w:rsidRDefault="00206C33" w:rsidP="0CA85974">
      <w:pPr>
        <w:pStyle w:val="ListParagraph"/>
        <w:numPr>
          <w:ilvl w:val="1"/>
          <w:numId w:val="3"/>
        </w:numPr>
        <w:spacing w:after="0"/>
      </w:pPr>
      <w:r w:rsidRPr="0CA85974">
        <w:t xml:space="preserve">Develop your own </w:t>
      </w:r>
      <w:r w:rsidR="00CF33EE" w:rsidRPr="0CA85974">
        <w:t xml:space="preserve">style, </w:t>
      </w:r>
      <w:r w:rsidRPr="0CA85974">
        <w:t>argument</w:t>
      </w:r>
      <w:r w:rsidR="00CF33EE" w:rsidRPr="0CA85974">
        <w:t>s</w:t>
      </w:r>
      <w:r w:rsidRPr="0CA85974">
        <w:t xml:space="preserve"> and wording, </w:t>
      </w:r>
      <w:r w:rsidR="00DD69B2" w:rsidRPr="0CA85974">
        <w:t xml:space="preserve">so avoid </w:t>
      </w:r>
      <w:r w:rsidR="00CF33EE" w:rsidRPr="0CA85974">
        <w:t xml:space="preserve">copying sources and </w:t>
      </w:r>
      <w:r w:rsidRPr="0CA85974">
        <w:rPr>
          <w:lang w:val="en-US" w:eastAsia="en-GB"/>
        </w:rPr>
        <w:t>chang</w:t>
      </w:r>
      <w:r w:rsidR="00DD69B2" w:rsidRPr="0CA85974">
        <w:rPr>
          <w:lang w:val="en-US" w:eastAsia="en-GB"/>
        </w:rPr>
        <w:t>ing</w:t>
      </w:r>
      <w:r w:rsidRPr="0CA85974">
        <w:rPr>
          <w:lang w:val="en-US" w:eastAsia="en-GB"/>
        </w:rPr>
        <w:t xml:space="preserve"> individual words</w:t>
      </w:r>
      <w:r w:rsidR="00DD69B2" w:rsidRPr="0CA85974">
        <w:rPr>
          <w:lang w:val="en-US" w:eastAsia="en-GB"/>
        </w:rPr>
        <w:t xml:space="preserve"> </w:t>
      </w:r>
      <w:r w:rsidRPr="0CA85974">
        <w:rPr>
          <w:lang w:val="en-US" w:eastAsia="en-GB"/>
        </w:rPr>
        <w:t>but keep</w:t>
      </w:r>
      <w:r w:rsidR="00CF33EE" w:rsidRPr="0CA85974">
        <w:rPr>
          <w:lang w:val="en-US" w:eastAsia="en-GB"/>
        </w:rPr>
        <w:t>ing</w:t>
      </w:r>
      <w:r w:rsidRPr="0CA85974">
        <w:rPr>
          <w:lang w:val="en-US" w:eastAsia="en-GB"/>
        </w:rPr>
        <w:t>, essentially, the same sentences and/or structures from other sources</w:t>
      </w:r>
    </w:p>
    <w:p w14:paraId="612B0675" w14:textId="59CCF598" w:rsidR="00206C33" w:rsidRPr="00206C33" w:rsidRDefault="00CF33EE" w:rsidP="0CA85974">
      <w:pPr>
        <w:pStyle w:val="ListParagraph"/>
        <w:numPr>
          <w:ilvl w:val="1"/>
          <w:numId w:val="3"/>
        </w:numPr>
        <w:spacing w:after="0"/>
      </w:pPr>
      <w:r w:rsidRPr="53AE5FB9">
        <w:rPr>
          <w:lang w:val="en-US" w:eastAsia="en-GB"/>
        </w:rPr>
        <w:t>Never give your work to others who may copy it</w:t>
      </w:r>
    </w:p>
    <w:p w14:paraId="21A37427" w14:textId="7F2C3451" w:rsidR="00AD2307" w:rsidRPr="00B8390C" w:rsidRDefault="00AE41E2" w:rsidP="000B0AC9">
      <w:pPr>
        <w:pStyle w:val="ListParagraph"/>
        <w:numPr>
          <w:ilvl w:val="1"/>
          <w:numId w:val="3"/>
        </w:numPr>
        <w:spacing w:after="0"/>
        <w:rPr>
          <w:rFonts w:cstheme="minorHAnsi"/>
          <w:szCs w:val="24"/>
        </w:rPr>
      </w:pPr>
      <w:r w:rsidRPr="0CA85974">
        <w:t xml:space="preserve">If an </w:t>
      </w:r>
      <w:r w:rsidR="00703B93" w:rsidRPr="0CA85974">
        <w:t>individual</w:t>
      </w:r>
      <w:r w:rsidRPr="0CA85974">
        <w:t xml:space="preserve"> assessment,</w:t>
      </w:r>
      <w:r w:rsidR="00703B93" w:rsidRPr="0CA85974">
        <w:t xml:space="preserve"> develop your own work</w:t>
      </w:r>
      <w:r w:rsidR="00181EDC" w:rsidRPr="0CA85974">
        <w:t xml:space="preserve"> and preparation, </w:t>
      </w:r>
      <w:r w:rsidR="00F64961" w:rsidRPr="0CA85974">
        <w:t xml:space="preserve">and do not allow </w:t>
      </w:r>
      <w:r w:rsidR="00800549" w:rsidRPr="0CA85974">
        <w:rPr>
          <w:rFonts w:eastAsia="Times New Roman"/>
          <w:color w:val="000000" w:themeColor="text1"/>
          <w:lang w:eastAsia="en-GB"/>
        </w:rPr>
        <w:t>anyone to make amends on your work (including proof-readers, who may highlight issues but not edit the work)</w:t>
      </w:r>
      <w:r w:rsidR="00870D39" w:rsidRPr="0CA85974">
        <w:rPr>
          <w:rFonts w:eastAsia="Times New Roman"/>
          <w:color w:val="000000" w:themeColor="text1"/>
          <w:lang w:eastAsia="en-GB"/>
        </w:rPr>
        <w:t xml:space="preserve"> and </w:t>
      </w:r>
      <w:r w:rsidR="00F64961" w:rsidRPr="00B8390C">
        <w:rPr>
          <w:b/>
          <w:bCs/>
          <w:szCs w:val="24"/>
          <w:lang w:val="en-US" w:eastAsia="en-GB"/>
        </w:rPr>
        <w:t xml:space="preserve">When submitting your work, you will be required to confirm that the work is your own, </w:t>
      </w:r>
      <w:r w:rsidR="00F64961" w:rsidRPr="00B8390C">
        <w:rPr>
          <w:szCs w:val="24"/>
          <w:lang w:val="en-US" w:eastAsia="en-GB"/>
        </w:rPr>
        <w:t xml:space="preserve">and text-matching software and other methods are routinely used to check submissions against other submissions to the university and internet sources. </w:t>
      </w:r>
      <w:r w:rsidR="00AD2307" w:rsidRPr="00B8390C">
        <w:rPr>
          <w:rFonts w:eastAsia="Times New Roman"/>
          <w:szCs w:val="24"/>
          <w:lang w:val="en-US" w:eastAsia="en-GB"/>
        </w:rPr>
        <w:t xml:space="preserve">Details of what constitutes plagiarism and how to avoid it can be found on UWE’s Study Skills </w:t>
      </w:r>
      <w:hyperlink r:id="rId25" w:history="1">
        <w:r w:rsidR="00AD2307" w:rsidRPr="00B8390C">
          <w:rPr>
            <w:rStyle w:val="Hyperlink"/>
            <w:rFonts w:eastAsia="Times New Roman"/>
            <w:szCs w:val="24"/>
            <w:lang w:val="en-US" w:eastAsia="en-GB"/>
          </w:rPr>
          <w:t>pages about avoiding plagiarism</w:t>
        </w:r>
      </w:hyperlink>
      <w:r w:rsidR="00AD2307" w:rsidRPr="00B8390C">
        <w:rPr>
          <w:rFonts w:eastAsia="Times New Roman"/>
          <w:szCs w:val="24"/>
          <w:lang w:val="en-US" w:eastAsia="en-GB"/>
        </w:rPr>
        <w:t>.</w:t>
      </w:r>
    </w:p>
    <w:p w14:paraId="435C677A" w14:textId="4E192503" w:rsidR="00037D96" w:rsidRDefault="00037D96" w:rsidP="00655606">
      <w:pPr>
        <w:tabs>
          <w:tab w:val="left" w:pos="2835"/>
        </w:tabs>
      </w:pPr>
    </w:p>
    <w:p w14:paraId="4E13D654" w14:textId="77777777" w:rsidR="00037D96" w:rsidRDefault="00037D96" w:rsidP="00037D96">
      <w:pPr>
        <w:tabs>
          <w:tab w:val="left" w:pos="2835"/>
        </w:tabs>
      </w:pPr>
    </w:p>
    <w:p w14:paraId="23410191" w14:textId="77777777" w:rsidR="00703113" w:rsidRPr="00332505" w:rsidRDefault="00703113" w:rsidP="00703113">
      <w:pPr>
        <w:tabs>
          <w:tab w:val="left" w:pos="2835"/>
        </w:tabs>
        <w:rPr>
          <w:b/>
          <w:bCs/>
        </w:rPr>
      </w:pPr>
      <w:r w:rsidRPr="00332505">
        <w:rPr>
          <w:b/>
          <w:bCs/>
        </w:rPr>
        <w:t>(Case study on next page)</w:t>
      </w:r>
    </w:p>
    <w:p w14:paraId="0FE5E66E" w14:textId="77777777" w:rsidR="00703113" w:rsidRDefault="00703113" w:rsidP="00703113">
      <w:pPr>
        <w:tabs>
          <w:tab w:val="left" w:pos="2835"/>
        </w:tabs>
      </w:pPr>
    </w:p>
    <w:p w14:paraId="01C5B9C5" w14:textId="77777777" w:rsidR="00703113" w:rsidRDefault="00703113" w:rsidP="00703113">
      <w:pPr>
        <w:jc w:val="center"/>
        <w:rPr>
          <w:rFonts w:cstheme="minorHAnsi"/>
          <w:b/>
          <w:szCs w:val="24"/>
        </w:rPr>
      </w:pPr>
    </w:p>
    <w:p w14:paraId="197469B3" w14:textId="77777777" w:rsidR="00703113" w:rsidRDefault="00703113" w:rsidP="00703113">
      <w:pPr>
        <w:jc w:val="center"/>
        <w:rPr>
          <w:rFonts w:cstheme="minorHAnsi"/>
          <w:b/>
          <w:szCs w:val="24"/>
        </w:rPr>
      </w:pPr>
    </w:p>
    <w:p w14:paraId="2207B52C" w14:textId="77777777" w:rsidR="00703113" w:rsidRDefault="00703113" w:rsidP="00703113">
      <w:pPr>
        <w:jc w:val="center"/>
        <w:rPr>
          <w:rFonts w:cstheme="minorHAnsi"/>
          <w:b/>
          <w:szCs w:val="24"/>
        </w:rPr>
      </w:pPr>
    </w:p>
    <w:p w14:paraId="1CBE2BDC" w14:textId="77777777" w:rsidR="00703113" w:rsidRDefault="00703113" w:rsidP="00703113">
      <w:pPr>
        <w:jc w:val="center"/>
        <w:rPr>
          <w:rFonts w:cstheme="minorHAnsi"/>
          <w:b/>
          <w:szCs w:val="24"/>
        </w:rPr>
      </w:pPr>
    </w:p>
    <w:p w14:paraId="46A5465A" w14:textId="77777777" w:rsidR="00703113" w:rsidRDefault="00703113" w:rsidP="00703113">
      <w:pPr>
        <w:jc w:val="center"/>
        <w:rPr>
          <w:rFonts w:cstheme="minorHAnsi"/>
          <w:b/>
          <w:szCs w:val="24"/>
        </w:rPr>
      </w:pPr>
    </w:p>
    <w:p w14:paraId="4D88C3B6" w14:textId="77777777" w:rsidR="00703113" w:rsidRDefault="00703113" w:rsidP="00703113">
      <w:pPr>
        <w:jc w:val="center"/>
        <w:rPr>
          <w:rFonts w:cstheme="minorHAnsi"/>
          <w:b/>
          <w:szCs w:val="24"/>
        </w:rPr>
      </w:pPr>
    </w:p>
    <w:p w14:paraId="50839A59" w14:textId="77777777" w:rsidR="00703113" w:rsidRDefault="00703113" w:rsidP="00703113">
      <w:pPr>
        <w:rPr>
          <w:rFonts w:cstheme="minorHAnsi"/>
          <w:b/>
          <w:szCs w:val="24"/>
        </w:rPr>
      </w:pPr>
    </w:p>
    <w:p w14:paraId="58C6A07C" w14:textId="77777777" w:rsidR="00703113" w:rsidRPr="00BE41D1" w:rsidRDefault="00703113" w:rsidP="00703113">
      <w:pPr>
        <w:spacing w:after="120" w:line="360" w:lineRule="auto"/>
        <w:jc w:val="center"/>
        <w:rPr>
          <w:b/>
          <w:bCs/>
          <w:szCs w:val="24"/>
        </w:rPr>
      </w:pPr>
      <w:r w:rsidRPr="00BE41D1">
        <w:rPr>
          <w:b/>
          <w:bCs/>
          <w:szCs w:val="24"/>
        </w:rPr>
        <w:lastRenderedPageBreak/>
        <w:t>Kemble Cinema</w:t>
      </w:r>
    </w:p>
    <w:p w14:paraId="5707A3DD" w14:textId="77777777" w:rsidR="00703113" w:rsidRPr="00880CF8" w:rsidRDefault="00703113" w:rsidP="00703113">
      <w:pPr>
        <w:spacing w:after="120" w:line="360" w:lineRule="auto"/>
        <w:rPr>
          <w:szCs w:val="24"/>
        </w:rPr>
      </w:pPr>
      <w:r w:rsidRPr="00880CF8">
        <w:rPr>
          <w:szCs w:val="24"/>
        </w:rPr>
        <w:t xml:space="preserve">Kemble cinema is located in a suburb </w:t>
      </w:r>
      <w:r>
        <w:rPr>
          <w:szCs w:val="24"/>
        </w:rPr>
        <w:t>in</w:t>
      </w:r>
      <w:r w:rsidRPr="00880CF8">
        <w:rPr>
          <w:szCs w:val="24"/>
        </w:rPr>
        <w:t xml:space="preserve"> the city of Bristol</w:t>
      </w:r>
      <w:r w:rsidRPr="007E5F9F">
        <w:rPr>
          <w:szCs w:val="24"/>
          <w:highlight w:val="yellow"/>
        </w:rPr>
        <w:t>. It was built in 1938 in what is known as the art deco style</w:t>
      </w:r>
      <w:r w:rsidRPr="00880CF8">
        <w:rPr>
          <w:szCs w:val="24"/>
        </w:rPr>
        <w:t xml:space="preserve">. The current owner of this independent, one-site, cinema, is Tom Kemble, the great-grandson of the founder of the cinema. </w:t>
      </w:r>
      <w:r w:rsidRPr="007E5F9F">
        <w:rPr>
          <w:szCs w:val="24"/>
          <w:highlight w:val="yellow"/>
        </w:rPr>
        <w:t>Kemble cinema is proud to be a small, family-run business, and part of its local community.</w:t>
      </w:r>
      <w:r w:rsidRPr="00880CF8">
        <w:rPr>
          <w:szCs w:val="24"/>
        </w:rPr>
        <w:t xml:space="preserve"> </w:t>
      </w:r>
    </w:p>
    <w:p w14:paraId="5B2647ED" w14:textId="77777777" w:rsidR="00703113" w:rsidRDefault="00703113" w:rsidP="00703113">
      <w:pPr>
        <w:spacing w:after="120" w:line="360" w:lineRule="auto"/>
        <w:rPr>
          <w:szCs w:val="24"/>
        </w:rPr>
      </w:pPr>
      <w:r w:rsidRPr="007E5F9F">
        <w:rPr>
          <w:szCs w:val="24"/>
          <w:highlight w:val="yellow"/>
        </w:rPr>
        <w:t>It has four screens, each with capacity for 100 peopl</w:t>
      </w:r>
      <w:r w:rsidRPr="00880CF8">
        <w:rPr>
          <w:szCs w:val="24"/>
        </w:rPr>
        <w:t xml:space="preserve">e. Each of the four theatres is spacious and comfortable. One of </w:t>
      </w:r>
      <w:r>
        <w:rPr>
          <w:szCs w:val="24"/>
        </w:rPr>
        <w:t>them</w:t>
      </w:r>
      <w:r w:rsidRPr="00880CF8">
        <w:rPr>
          <w:szCs w:val="24"/>
        </w:rPr>
        <w:t xml:space="preserve"> has a non-traditional set-up with sofas and tables for food and drinks, rather than fixed seating.</w:t>
      </w:r>
      <w:r>
        <w:rPr>
          <w:szCs w:val="24"/>
        </w:rPr>
        <w:t xml:space="preserve"> </w:t>
      </w:r>
      <w:r w:rsidRPr="00880CF8">
        <w:rPr>
          <w:szCs w:val="24"/>
        </w:rPr>
        <w:t>In line with all cinemas</w:t>
      </w:r>
      <w:r>
        <w:rPr>
          <w:szCs w:val="24"/>
        </w:rPr>
        <w:t xml:space="preserve"> in the early 2010s</w:t>
      </w:r>
      <w:r w:rsidRPr="00880CF8">
        <w:rPr>
          <w:szCs w:val="24"/>
        </w:rPr>
        <w:t xml:space="preserve">, Kemble moved from analogue film to digital projection. However, technology continues to advance at pace. </w:t>
      </w:r>
      <w:r>
        <w:rPr>
          <w:szCs w:val="24"/>
        </w:rPr>
        <w:t>For example, l</w:t>
      </w:r>
      <w:r w:rsidRPr="00880CF8">
        <w:rPr>
          <w:szCs w:val="24"/>
        </w:rPr>
        <w:t>aser projection is replacing xenon lamp projection. Laser offers brighter, more vivid</w:t>
      </w:r>
      <w:r>
        <w:rPr>
          <w:szCs w:val="24"/>
        </w:rPr>
        <w:t>,</w:t>
      </w:r>
      <w:r w:rsidRPr="00880CF8">
        <w:rPr>
          <w:szCs w:val="24"/>
        </w:rPr>
        <w:t xml:space="preserve"> colours. </w:t>
      </w:r>
      <w:r>
        <w:rPr>
          <w:szCs w:val="24"/>
        </w:rPr>
        <w:t xml:space="preserve">As much as Tom would like to upgrade to ensure he offers the best viewing experience for his customers, it is expensive. </w:t>
      </w:r>
      <w:r w:rsidRPr="00A122BF">
        <w:rPr>
          <w:szCs w:val="24"/>
          <w:highlight w:val="yellow"/>
        </w:rPr>
        <w:t>The cinema still retains the equipment needed for 35mm and 70mm film projection</w:t>
      </w:r>
      <w:r w:rsidRPr="00880CF8">
        <w:rPr>
          <w:szCs w:val="24"/>
        </w:rPr>
        <w:t xml:space="preserve"> and, </w:t>
      </w:r>
      <w:r>
        <w:rPr>
          <w:szCs w:val="24"/>
        </w:rPr>
        <w:t>just as with</w:t>
      </w:r>
      <w:r w:rsidRPr="00880CF8">
        <w:rPr>
          <w:szCs w:val="24"/>
        </w:rPr>
        <w:t xml:space="preserve"> the music industry, which is witnessing a revival of vinyl records, there are some film makers who favour analogue film to digital.</w:t>
      </w:r>
      <w:r>
        <w:rPr>
          <w:szCs w:val="24"/>
        </w:rPr>
        <w:t xml:space="preserve"> </w:t>
      </w:r>
    </w:p>
    <w:p w14:paraId="66A2257D" w14:textId="77777777" w:rsidR="00703113" w:rsidRPr="00880CF8" w:rsidRDefault="00703113" w:rsidP="00703113">
      <w:pPr>
        <w:spacing w:after="120" w:line="360" w:lineRule="auto"/>
        <w:rPr>
          <w:szCs w:val="24"/>
        </w:rPr>
      </w:pPr>
      <w:r w:rsidRPr="00880CF8">
        <w:rPr>
          <w:szCs w:val="24"/>
        </w:rPr>
        <w:t xml:space="preserve">Although COVID was a very difficult period for businesses in the leisure sector, Kemble cinema </w:t>
      </w:r>
      <w:r>
        <w:rPr>
          <w:szCs w:val="24"/>
        </w:rPr>
        <w:t xml:space="preserve">survived the lockdowns and </w:t>
      </w:r>
      <w:r w:rsidRPr="00880CF8">
        <w:rPr>
          <w:szCs w:val="24"/>
        </w:rPr>
        <w:t xml:space="preserve">has seen a consistently improving situation. This has been largely due to the release of </w:t>
      </w:r>
      <w:r>
        <w:rPr>
          <w:szCs w:val="24"/>
        </w:rPr>
        <w:t xml:space="preserve">successful </w:t>
      </w:r>
      <w:r w:rsidRPr="00880CF8">
        <w:rPr>
          <w:szCs w:val="24"/>
        </w:rPr>
        <w:t xml:space="preserve">films such as Barbie, Oppenheimer, and Top Gun which attracted very large audiences. That said, this demonstrates that </w:t>
      </w:r>
      <w:r>
        <w:rPr>
          <w:szCs w:val="24"/>
        </w:rPr>
        <w:t xml:space="preserve">mainstream </w:t>
      </w:r>
      <w:r w:rsidRPr="00880CF8">
        <w:rPr>
          <w:szCs w:val="24"/>
        </w:rPr>
        <w:t xml:space="preserve">cinemas are entirely dependent on film companies to produce films that are a success. Cinemas have no control over this. Furthermore, the traditional 17-week ‘theatrical window’ between films being shown at cinemas and becoming available on DVD and streaming channels, has been reduced, </w:t>
      </w:r>
      <w:r>
        <w:rPr>
          <w:szCs w:val="24"/>
        </w:rPr>
        <w:t>sometimes</w:t>
      </w:r>
      <w:r w:rsidRPr="00880CF8">
        <w:rPr>
          <w:szCs w:val="24"/>
        </w:rPr>
        <w:t xml:space="preserve"> to as little as two weeks. This is a legacy from COVID. It inevitably means that some consumers will save themselves the average cinema ticket price of £7.50 and simply wait a few weeks to watch the film on a streaming channel. </w:t>
      </w:r>
    </w:p>
    <w:p w14:paraId="758516CE" w14:textId="77777777" w:rsidR="00703113" w:rsidRPr="00880CF8" w:rsidRDefault="00703113" w:rsidP="00703113">
      <w:pPr>
        <w:spacing w:after="120" w:line="360" w:lineRule="auto"/>
        <w:rPr>
          <w:szCs w:val="24"/>
        </w:rPr>
      </w:pPr>
      <w:r w:rsidRPr="00880CF8">
        <w:rPr>
          <w:szCs w:val="24"/>
        </w:rPr>
        <w:t xml:space="preserve">Kemble cinema is one of very few independent cinemas in the city that shows mainstream, blockbuster films. While this ensures it has broad audience appeal, it also means it is </w:t>
      </w:r>
      <w:r>
        <w:rPr>
          <w:szCs w:val="24"/>
        </w:rPr>
        <w:t>stuck</w:t>
      </w:r>
      <w:r w:rsidRPr="00880CF8">
        <w:rPr>
          <w:szCs w:val="24"/>
        </w:rPr>
        <w:t xml:space="preserve"> between powerful multiplex (five or more screens) cinema chains and single-screen independents that specialize in art house films</w:t>
      </w:r>
      <w:r>
        <w:rPr>
          <w:szCs w:val="24"/>
        </w:rPr>
        <w:t xml:space="preserve"> (art house films are unconventional, experimental films that target a niche audience)</w:t>
      </w:r>
      <w:r w:rsidRPr="00880CF8">
        <w:rPr>
          <w:szCs w:val="24"/>
        </w:rPr>
        <w:t>. Not surprisingly, a city the size of Bristol</w:t>
      </w:r>
      <w:r>
        <w:rPr>
          <w:szCs w:val="24"/>
        </w:rPr>
        <w:t xml:space="preserve">, </w:t>
      </w:r>
      <w:r>
        <w:rPr>
          <w:szCs w:val="24"/>
        </w:rPr>
        <w:lastRenderedPageBreak/>
        <w:t>with two universities,</w:t>
      </w:r>
      <w:r w:rsidRPr="00880CF8">
        <w:rPr>
          <w:szCs w:val="24"/>
        </w:rPr>
        <w:t xml:space="preserve"> has </w:t>
      </w:r>
      <w:r>
        <w:rPr>
          <w:szCs w:val="24"/>
        </w:rPr>
        <w:t>both</w:t>
      </w:r>
      <w:r w:rsidRPr="00880CF8">
        <w:rPr>
          <w:szCs w:val="24"/>
        </w:rPr>
        <w:t xml:space="preserve"> multiplexes and</w:t>
      </w:r>
      <w:r>
        <w:rPr>
          <w:szCs w:val="24"/>
        </w:rPr>
        <w:t xml:space="preserve"> </w:t>
      </w:r>
      <w:r w:rsidRPr="00880CF8">
        <w:rPr>
          <w:szCs w:val="24"/>
        </w:rPr>
        <w:t>art</w:t>
      </w:r>
      <w:r>
        <w:rPr>
          <w:szCs w:val="24"/>
        </w:rPr>
        <w:t xml:space="preserve"> </w:t>
      </w:r>
      <w:r w:rsidRPr="00880CF8">
        <w:rPr>
          <w:szCs w:val="24"/>
        </w:rPr>
        <w:t>house cinemas.</w:t>
      </w:r>
      <w:r>
        <w:rPr>
          <w:szCs w:val="24"/>
        </w:rPr>
        <w:t xml:space="preserve"> A worrying trend for Tom, which may gather pace, is the acquisition of arthouse cinemas by the well-resourced multiplex chains. </w:t>
      </w:r>
    </w:p>
    <w:p w14:paraId="0DC8DA58" w14:textId="77777777" w:rsidR="00703113" w:rsidRDefault="00703113" w:rsidP="00703113">
      <w:pPr>
        <w:spacing w:after="120" w:line="360" w:lineRule="auto"/>
        <w:rPr>
          <w:szCs w:val="24"/>
        </w:rPr>
      </w:pPr>
      <w:r w:rsidRPr="00880CF8">
        <w:rPr>
          <w:szCs w:val="24"/>
        </w:rPr>
        <w:t>The UK cinema market is bouncing back after the disruption of COVID but is still not at pre-pandemic levels. The UK Cinema Association (2024) reports that in 2019, cinema admissions across the UK were 176 million.  After the inevitable drop during 2020 (44 million admissions) and 2021 (74 million</w:t>
      </w:r>
      <w:r>
        <w:rPr>
          <w:szCs w:val="24"/>
        </w:rPr>
        <w:t xml:space="preserve"> admissions</w:t>
      </w:r>
      <w:r w:rsidRPr="00880CF8">
        <w:rPr>
          <w:szCs w:val="24"/>
        </w:rPr>
        <w:t>) because of lockdowns, the situation vastly improved during 2022 to 118 million</w:t>
      </w:r>
      <w:r>
        <w:rPr>
          <w:szCs w:val="24"/>
        </w:rPr>
        <w:t xml:space="preserve"> admissions</w:t>
      </w:r>
      <w:r w:rsidRPr="00880CF8">
        <w:rPr>
          <w:szCs w:val="24"/>
        </w:rPr>
        <w:t>. In 2023</w:t>
      </w:r>
      <w:r>
        <w:rPr>
          <w:szCs w:val="24"/>
        </w:rPr>
        <w:t>,</w:t>
      </w:r>
      <w:r w:rsidRPr="00880CF8">
        <w:rPr>
          <w:szCs w:val="24"/>
        </w:rPr>
        <w:t xml:space="preserve"> there were 124 million admissions. However, this is just 70% of the 2019 figure.  This situation is reflected in box office revenues. In 2019, revenue for tickets (i.e. excluding food and drink) was £1,251 million. In 2020 and 2021 this dropped to £297 million and £557 million respectively. Things improved in 2022 to £902 million, and in 2023 to £979 million. But again, this is well short of pre-pandemic revenues. </w:t>
      </w:r>
      <w:r w:rsidRPr="00A122BF">
        <w:rPr>
          <w:szCs w:val="24"/>
          <w:highlight w:val="yellow"/>
        </w:rPr>
        <w:t>Box office revenue represents 66% of total revenue, with the balance made up of revenue from food and drink (24%) and advertising (10%).</w:t>
      </w:r>
      <w:r w:rsidRPr="00880CF8">
        <w:rPr>
          <w:szCs w:val="24"/>
        </w:rPr>
        <w:t xml:space="preserve"> </w:t>
      </w:r>
      <w:r w:rsidRPr="00A122BF">
        <w:rPr>
          <w:szCs w:val="24"/>
          <w:highlight w:val="yellow"/>
        </w:rPr>
        <w:t>However, Tom estimates that about 25% of the food and drink consumed in his cinema is brought in rather than purchased on site.</w:t>
      </w:r>
      <w:r w:rsidRPr="00880CF8">
        <w:rPr>
          <w:szCs w:val="24"/>
        </w:rPr>
        <w:t xml:space="preserve"> The drop in revenue inevitably </w:t>
      </w:r>
      <w:r>
        <w:rPr>
          <w:szCs w:val="24"/>
        </w:rPr>
        <w:t>has</w:t>
      </w:r>
      <w:r w:rsidRPr="00880CF8">
        <w:rPr>
          <w:szCs w:val="24"/>
        </w:rPr>
        <w:t xml:space="preserve"> consequences. In 2019, there were 878 cinemas in the UK. By 2022</w:t>
      </w:r>
      <w:r>
        <w:rPr>
          <w:szCs w:val="24"/>
        </w:rPr>
        <w:t>,</w:t>
      </w:r>
      <w:r w:rsidRPr="00880CF8">
        <w:rPr>
          <w:szCs w:val="24"/>
        </w:rPr>
        <w:t xml:space="preserve"> this had dropped to 846. </w:t>
      </w:r>
    </w:p>
    <w:p w14:paraId="6D6D1F08" w14:textId="77777777" w:rsidR="00703113" w:rsidRPr="00880CF8" w:rsidRDefault="00703113" w:rsidP="00703113">
      <w:pPr>
        <w:spacing w:after="120" w:line="360" w:lineRule="auto"/>
        <w:rPr>
          <w:szCs w:val="24"/>
        </w:rPr>
      </w:pPr>
      <w:r w:rsidRPr="00880CF8">
        <w:rPr>
          <w:szCs w:val="24"/>
        </w:rPr>
        <w:t xml:space="preserve">Regarding audiences, the British Film Institute (2023) reports cinema visits by age profile. </w:t>
      </w:r>
      <w:r>
        <w:rPr>
          <w:szCs w:val="24"/>
        </w:rPr>
        <w:t>The</w:t>
      </w:r>
      <w:r w:rsidRPr="00880CF8">
        <w:rPr>
          <w:szCs w:val="24"/>
        </w:rPr>
        <w:t xml:space="preserve"> 16–24-year-old</w:t>
      </w:r>
      <w:r>
        <w:rPr>
          <w:szCs w:val="24"/>
        </w:rPr>
        <w:t xml:space="preserve"> group</w:t>
      </w:r>
      <w:r w:rsidRPr="00880CF8">
        <w:rPr>
          <w:szCs w:val="24"/>
        </w:rPr>
        <w:t xml:space="preserve"> </w:t>
      </w:r>
      <w:r>
        <w:rPr>
          <w:szCs w:val="24"/>
        </w:rPr>
        <w:t>accounts for</w:t>
      </w:r>
      <w:r w:rsidRPr="00880CF8">
        <w:rPr>
          <w:szCs w:val="24"/>
        </w:rPr>
        <w:t xml:space="preserve"> 17% of total cinema visits. The largest group is 25–34-year-olds </w:t>
      </w:r>
      <w:r>
        <w:rPr>
          <w:szCs w:val="24"/>
        </w:rPr>
        <w:t>which accounts</w:t>
      </w:r>
      <w:r w:rsidRPr="00880CF8">
        <w:rPr>
          <w:szCs w:val="24"/>
        </w:rPr>
        <w:t xml:space="preserve"> for 26% of visits. The 35-44 age group accounts for 21% of visits, </w:t>
      </w:r>
      <w:r>
        <w:rPr>
          <w:szCs w:val="24"/>
        </w:rPr>
        <w:t xml:space="preserve">the </w:t>
      </w:r>
      <w:r w:rsidRPr="00880CF8">
        <w:rPr>
          <w:szCs w:val="24"/>
        </w:rPr>
        <w:t>45-54</w:t>
      </w:r>
      <w:r>
        <w:rPr>
          <w:szCs w:val="24"/>
        </w:rPr>
        <w:t xml:space="preserve"> group </w:t>
      </w:r>
      <w:r w:rsidRPr="00880CF8">
        <w:rPr>
          <w:szCs w:val="24"/>
        </w:rPr>
        <w:t>fo</w:t>
      </w:r>
      <w:r>
        <w:rPr>
          <w:szCs w:val="24"/>
        </w:rPr>
        <w:t xml:space="preserve">r </w:t>
      </w:r>
      <w:r w:rsidRPr="00880CF8">
        <w:rPr>
          <w:szCs w:val="24"/>
        </w:rPr>
        <w:t>16%, and</w:t>
      </w:r>
      <w:r>
        <w:rPr>
          <w:szCs w:val="24"/>
        </w:rPr>
        <w:t xml:space="preserve"> the</w:t>
      </w:r>
      <w:r w:rsidRPr="00880CF8">
        <w:rPr>
          <w:szCs w:val="24"/>
        </w:rPr>
        <w:t xml:space="preserve"> 55+ </w:t>
      </w:r>
      <w:r>
        <w:rPr>
          <w:szCs w:val="24"/>
        </w:rPr>
        <w:t xml:space="preserve">group </w:t>
      </w:r>
      <w:r w:rsidRPr="00880CF8">
        <w:rPr>
          <w:szCs w:val="24"/>
        </w:rPr>
        <w:t>for 2</w:t>
      </w:r>
      <w:r>
        <w:rPr>
          <w:szCs w:val="24"/>
        </w:rPr>
        <w:t>0</w:t>
      </w:r>
      <w:r w:rsidRPr="00880CF8">
        <w:rPr>
          <w:szCs w:val="24"/>
        </w:rPr>
        <w:t xml:space="preserve">%. </w:t>
      </w:r>
      <w:r w:rsidRPr="00953B33">
        <w:rPr>
          <w:szCs w:val="24"/>
          <w:highlight w:val="yellow"/>
        </w:rPr>
        <w:t>A cinema like Kemble struggles to attract younger audiences, partly because of its location which is in a quiet suburb rather than a retail park, and partly because it is seen by younger audiences as ‘old-fashioned’.</w:t>
      </w:r>
      <w:r w:rsidRPr="00880CF8">
        <w:rPr>
          <w:szCs w:val="24"/>
        </w:rPr>
        <w:t xml:space="preserve"> </w:t>
      </w:r>
    </w:p>
    <w:p w14:paraId="0E4C7789" w14:textId="77777777" w:rsidR="00703113" w:rsidRPr="00880CF8" w:rsidRDefault="00703113" w:rsidP="00703113">
      <w:pPr>
        <w:spacing w:after="120" w:line="360" w:lineRule="auto"/>
        <w:rPr>
          <w:szCs w:val="24"/>
        </w:rPr>
      </w:pPr>
      <w:r w:rsidRPr="00880CF8">
        <w:rPr>
          <w:szCs w:val="24"/>
        </w:rPr>
        <w:t>Mintel (202</w:t>
      </w:r>
      <w:r>
        <w:rPr>
          <w:szCs w:val="24"/>
        </w:rPr>
        <w:t>3</w:t>
      </w:r>
      <w:r w:rsidRPr="00880CF8">
        <w:rPr>
          <w:szCs w:val="24"/>
        </w:rPr>
        <w:t>) reports that independent cinemas in the UK are up against three large companies with far greater resources: Cineworld with 104 sites and 1</w:t>
      </w:r>
      <w:r>
        <w:rPr>
          <w:szCs w:val="24"/>
        </w:rPr>
        <w:t>,</w:t>
      </w:r>
      <w:r w:rsidRPr="00880CF8">
        <w:rPr>
          <w:szCs w:val="24"/>
        </w:rPr>
        <w:t xml:space="preserve">106 screens, Odeon with 112 sites and 891 screens, and Vue with 88 sites and 843 screens. There are smaller chains such as Everyman (38 sites, 130 screens) and Scott (seven sites, 23 screens), and then many independent cinemas, such as Kemble, with just one site. </w:t>
      </w:r>
    </w:p>
    <w:p w14:paraId="26927F8A" w14:textId="77777777" w:rsidR="00703113" w:rsidRPr="00880CF8" w:rsidRDefault="00703113" w:rsidP="00703113">
      <w:pPr>
        <w:spacing w:after="120" w:line="360" w:lineRule="auto"/>
        <w:rPr>
          <w:szCs w:val="24"/>
        </w:rPr>
      </w:pPr>
      <w:r w:rsidRPr="00880CF8">
        <w:rPr>
          <w:szCs w:val="24"/>
        </w:rPr>
        <w:t xml:space="preserve">Tom is very aware that he does not do enough in terms of marketing promotion. </w:t>
      </w:r>
      <w:r w:rsidRPr="00953B33">
        <w:rPr>
          <w:szCs w:val="24"/>
          <w:highlight w:val="yellow"/>
        </w:rPr>
        <w:t>The cinema has a basic website and a Facebook page,</w:t>
      </w:r>
      <w:r w:rsidRPr="00880CF8">
        <w:rPr>
          <w:szCs w:val="24"/>
        </w:rPr>
        <w:t xml:space="preserve"> but he </w:t>
      </w:r>
      <w:r>
        <w:rPr>
          <w:szCs w:val="24"/>
        </w:rPr>
        <w:t>knows</w:t>
      </w:r>
      <w:r w:rsidRPr="00880CF8">
        <w:rPr>
          <w:szCs w:val="24"/>
        </w:rPr>
        <w:t xml:space="preserve"> that the multiplexes generally have an app. He is reliant on the loyalty of customers but currently doesn’t do </w:t>
      </w:r>
      <w:r w:rsidRPr="00880CF8">
        <w:rPr>
          <w:szCs w:val="24"/>
        </w:rPr>
        <w:lastRenderedPageBreak/>
        <w:t xml:space="preserve">anything to maintain or encourage that loyalty beyond doing his best to ensure a satisfactory experience for </w:t>
      </w:r>
      <w:r>
        <w:rPr>
          <w:szCs w:val="24"/>
        </w:rPr>
        <w:t>customers</w:t>
      </w:r>
      <w:r w:rsidRPr="00880CF8">
        <w:rPr>
          <w:szCs w:val="24"/>
        </w:rPr>
        <w:t xml:space="preserve"> when they come to the cinema. </w:t>
      </w:r>
      <w:r w:rsidRPr="00953B33">
        <w:rPr>
          <w:szCs w:val="24"/>
          <w:highlight w:val="yellow"/>
        </w:rPr>
        <w:t>His cinema is more expensive than the multiplexes, and he doesn’t have a car park, so he needs to find other ways to convince visitors that his cinema is good value. He is trying to do this through the experience. Besides the unique environment, his cinema has a full bar and a café offering a much broader range of food (including hot food) than most cinemas. His staff have all worked for him for many years and offer a warm and friendly welcome.</w:t>
      </w:r>
    </w:p>
    <w:p w14:paraId="5D339085" w14:textId="77777777" w:rsidR="00703113" w:rsidRPr="00880CF8" w:rsidRDefault="00703113" w:rsidP="00703113">
      <w:pPr>
        <w:spacing w:after="120" w:line="360" w:lineRule="auto"/>
        <w:rPr>
          <w:szCs w:val="24"/>
        </w:rPr>
      </w:pPr>
      <w:r>
        <w:rPr>
          <w:szCs w:val="24"/>
        </w:rPr>
        <w:t>There are</w:t>
      </w:r>
      <w:r w:rsidRPr="00880CF8">
        <w:rPr>
          <w:szCs w:val="24"/>
        </w:rPr>
        <w:t xml:space="preserve"> multiple challenges that threaten the future of </w:t>
      </w:r>
      <w:r>
        <w:rPr>
          <w:szCs w:val="24"/>
        </w:rPr>
        <w:t>Kemble</w:t>
      </w:r>
      <w:r w:rsidRPr="00880CF8">
        <w:rPr>
          <w:szCs w:val="24"/>
        </w:rPr>
        <w:t xml:space="preserve"> cinema. The cost-of-living crisis, which saw inflation reach 10% in early 2023, </w:t>
      </w:r>
      <w:r>
        <w:rPr>
          <w:szCs w:val="24"/>
        </w:rPr>
        <w:t>had</w:t>
      </w:r>
      <w:r w:rsidRPr="00880CF8">
        <w:rPr>
          <w:szCs w:val="24"/>
        </w:rPr>
        <w:t xml:space="preserve"> an impact on cinema-going as people cut back on non-essential spending. Regarding competition, this is not just from other cinemas</w:t>
      </w:r>
      <w:r>
        <w:rPr>
          <w:szCs w:val="24"/>
        </w:rPr>
        <w:t xml:space="preserve"> (multiplex and art house)</w:t>
      </w:r>
      <w:r w:rsidRPr="00880CF8">
        <w:rPr>
          <w:szCs w:val="24"/>
        </w:rPr>
        <w:t xml:space="preserve"> but also from subscription-based streaming services</w:t>
      </w:r>
      <w:r>
        <w:rPr>
          <w:szCs w:val="24"/>
        </w:rPr>
        <w:t xml:space="preserve"> and other substitutes</w:t>
      </w:r>
      <w:r w:rsidRPr="00880CF8">
        <w:rPr>
          <w:szCs w:val="24"/>
        </w:rPr>
        <w:t>. These days, watching films at home is not necessarily a poor imitation of cinema given the availability of large, high-quality TVs. Tom is currently dependent on the release of successful blockbusters</w:t>
      </w:r>
      <w:r>
        <w:rPr>
          <w:szCs w:val="24"/>
        </w:rPr>
        <w:t>; h</w:t>
      </w:r>
      <w:r w:rsidRPr="00880CF8">
        <w:rPr>
          <w:szCs w:val="24"/>
        </w:rPr>
        <w:t xml:space="preserve">e feels like he needs to reduce this dependence by exploring other revenue streams. Tom feels like now is the time to develop a proactive marketing strategy to address these challenges and ensure he is not the last generation of his family to own Kemble cinema.  </w:t>
      </w:r>
    </w:p>
    <w:p w14:paraId="1E3C31C9" w14:textId="77777777" w:rsidR="00703113" w:rsidRPr="00880CF8" w:rsidRDefault="00703113" w:rsidP="00703113">
      <w:pPr>
        <w:spacing w:after="120" w:line="360" w:lineRule="auto"/>
        <w:rPr>
          <w:szCs w:val="24"/>
        </w:rPr>
      </w:pPr>
    </w:p>
    <w:p w14:paraId="064E9BFA" w14:textId="77777777" w:rsidR="00703113" w:rsidRPr="00D120B9" w:rsidRDefault="00703113" w:rsidP="00703113">
      <w:pPr>
        <w:spacing w:after="120" w:line="360" w:lineRule="auto"/>
        <w:rPr>
          <w:b/>
          <w:bCs/>
          <w:szCs w:val="24"/>
        </w:rPr>
      </w:pPr>
      <w:r w:rsidRPr="00D120B9">
        <w:rPr>
          <w:b/>
          <w:bCs/>
          <w:szCs w:val="24"/>
        </w:rPr>
        <w:t>References</w:t>
      </w:r>
    </w:p>
    <w:p w14:paraId="10C282E4" w14:textId="77777777" w:rsidR="00703113" w:rsidRPr="00B31092" w:rsidRDefault="00703113" w:rsidP="00703113">
      <w:pPr>
        <w:spacing w:after="120" w:line="360" w:lineRule="auto"/>
        <w:rPr>
          <w:szCs w:val="24"/>
        </w:rPr>
      </w:pPr>
      <w:r w:rsidRPr="00880CF8">
        <w:rPr>
          <w:szCs w:val="24"/>
        </w:rPr>
        <w:t xml:space="preserve">British Film Institute (2023). </w:t>
      </w:r>
      <w:r w:rsidRPr="00880CF8">
        <w:rPr>
          <w:i/>
          <w:iCs/>
          <w:szCs w:val="24"/>
        </w:rPr>
        <w:t>Watching films in the UK</w:t>
      </w:r>
      <w:r w:rsidRPr="00880CF8">
        <w:rPr>
          <w:szCs w:val="24"/>
        </w:rPr>
        <w:t xml:space="preserve">. Available at </w:t>
      </w:r>
      <w:hyperlink r:id="rId26" w:history="1">
        <w:r w:rsidRPr="00B31092">
          <w:rPr>
            <w:rStyle w:val="Hyperlink"/>
            <w:color w:val="auto"/>
            <w:szCs w:val="24"/>
            <w:u w:val="none"/>
          </w:rPr>
          <w:t>https://www.bfi.org.uk/industry-data-insights/reports/audiences</w:t>
        </w:r>
      </w:hyperlink>
      <w:r w:rsidRPr="00B31092">
        <w:rPr>
          <w:szCs w:val="24"/>
        </w:rPr>
        <w:t>.</w:t>
      </w:r>
    </w:p>
    <w:p w14:paraId="112419BB" w14:textId="77777777" w:rsidR="00703113" w:rsidRPr="000114B3" w:rsidRDefault="00703113" w:rsidP="00703113">
      <w:pPr>
        <w:spacing w:after="120" w:line="360" w:lineRule="auto"/>
        <w:rPr>
          <w:szCs w:val="24"/>
        </w:rPr>
      </w:pPr>
      <w:r w:rsidRPr="00880CF8">
        <w:rPr>
          <w:szCs w:val="24"/>
        </w:rPr>
        <w:t>Mintel (202</w:t>
      </w:r>
      <w:r>
        <w:rPr>
          <w:szCs w:val="24"/>
        </w:rPr>
        <w:t>3</w:t>
      </w:r>
      <w:r w:rsidRPr="00880CF8">
        <w:rPr>
          <w:szCs w:val="24"/>
        </w:rPr>
        <w:t xml:space="preserve">). </w:t>
      </w:r>
      <w:r w:rsidRPr="00880CF8">
        <w:rPr>
          <w:i/>
          <w:iCs/>
          <w:szCs w:val="24"/>
        </w:rPr>
        <w:t>Cinemas - UK - 2022</w:t>
      </w:r>
      <w:r w:rsidRPr="00880CF8">
        <w:rPr>
          <w:szCs w:val="24"/>
        </w:rPr>
        <w:t xml:space="preserve">. Available at: </w:t>
      </w:r>
      <w:hyperlink w:history="1">
        <w:r w:rsidRPr="000114B3">
          <w:rPr>
            <w:rStyle w:val="Hyperlink"/>
            <w:color w:val="auto"/>
            <w:szCs w:val="24"/>
            <w:u w:val="none"/>
          </w:rPr>
          <w:t>https://</w:t>
        </w:r>
      </w:hyperlink>
      <w:r w:rsidRPr="000114B3">
        <w:rPr>
          <w:szCs w:val="24"/>
        </w:rPr>
        <w:t>reports.mintel.com/display/1101369.</w:t>
      </w:r>
    </w:p>
    <w:p w14:paraId="30FBD78D" w14:textId="77777777" w:rsidR="00703113" w:rsidRPr="00880CF8" w:rsidRDefault="00703113" w:rsidP="00703113">
      <w:pPr>
        <w:spacing w:after="120" w:line="360" w:lineRule="auto"/>
        <w:rPr>
          <w:szCs w:val="24"/>
        </w:rPr>
      </w:pPr>
      <w:r w:rsidRPr="00880CF8">
        <w:rPr>
          <w:szCs w:val="24"/>
        </w:rPr>
        <w:t xml:space="preserve">UK Cinema Association (2024). </w:t>
      </w:r>
      <w:r w:rsidRPr="00880CF8">
        <w:rPr>
          <w:i/>
          <w:iCs/>
          <w:szCs w:val="24"/>
        </w:rPr>
        <w:t>The industry: facts and figures</w:t>
      </w:r>
      <w:r w:rsidRPr="00880CF8">
        <w:rPr>
          <w:szCs w:val="24"/>
        </w:rPr>
        <w:t>. Available at: https://www.cinemauk.org.uk.</w:t>
      </w:r>
    </w:p>
    <w:p w14:paraId="4889140A" w14:textId="77777777" w:rsidR="00703113" w:rsidRDefault="00703113" w:rsidP="00703113">
      <w:pPr>
        <w:jc w:val="center"/>
      </w:pPr>
    </w:p>
    <w:p w14:paraId="44C43525" w14:textId="194C31C6" w:rsidR="008946E8" w:rsidRDefault="008946E8" w:rsidP="00037D96">
      <w:pPr>
        <w:tabs>
          <w:tab w:val="left" w:pos="2835"/>
        </w:tabs>
      </w:pPr>
    </w:p>
    <w:sectPr w:rsidR="008946E8" w:rsidSect="00A22C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Yu Gothic"/>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926DF8"/>
    <w:multiLevelType w:val="hybridMultilevel"/>
    <w:tmpl w:val="2280EA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186F88"/>
    <w:multiLevelType w:val="hybridMultilevel"/>
    <w:tmpl w:val="EA7AD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6803565">
    <w:abstractNumId w:val="5"/>
  </w:num>
  <w:num w:numId="2" w16cid:durableId="1116756987">
    <w:abstractNumId w:val="3"/>
  </w:num>
  <w:num w:numId="3" w16cid:durableId="674305057">
    <w:abstractNumId w:val="1"/>
  </w:num>
  <w:num w:numId="4" w16cid:durableId="1530531884">
    <w:abstractNumId w:val="3"/>
  </w:num>
  <w:num w:numId="5" w16cid:durableId="429743382">
    <w:abstractNumId w:val="4"/>
  </w:num>
  <w:num w:numId="6" w16cid:durableId="1844007434">
    <w:abstractNumId w:val="0"/>
  </w:num>
  <w:num w:numId="7" w16cid:durableId="24958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163DF"/>
    <w:rsid w:val="0001776B"/>
    <w:rsid w:val="00027781"/>
    <w:rsid w:val="0003590B"/>
    <w:rsid w:val="000365AA"/>
    <w:rsid w:val="00037D96"/>
    <w:rsid w:val="00050683"/>
    <w:rsid w:val="00053B31"/>
    <w:rsid w:val="000955F6"/>
    <w:rsid w:val="000B0AC9"/>
    <w:rsid w:val="000B0F5B"/>
    <w:rsid w:val="000C4F7C"/>
    <w:rsid w:val="000E0A83"/>
    <w:rsid w:val="000E2D4D"/>
    <w:rsid w:val="000E2EDA"/>
    <w:rsid w:val="00107BB3"/>
    <w:rsid w:val="00133BF0"/>
    <w:rsid w:val="00142D29"/>
    <w:rsid w:val="00147985"/>
    <w:rsid w:val="00166804"/>
    <w:rsid w:val="00175560"/>
    <w:rsid w:val="00181EDC"/>
    <w:rsid w:val="0019773B"/>
    <w:rsid w:val="001E0A12"/>
    <w:rsid w:val="001E6110"/>
    <w:rsid w:val="001F2112"/>
    <w:rsid w:val="00206C33"/>
    <w:rsid w:val="002107E5"/>
    <w:rsid w:val="00213D09"/>
    <w:rsid w:val="00216F1C"/>
    <w:rsid w:val="0022283F"/>
    <w:rsid w:val="00240C1D"/>
    <w:rsid w:val="00262C85"/>
    <w:rsid w:val="00290664"/>
    <w:rsid w:val="002A47F9"/>
    <w:rsid w:val="002A4D04"/>
    <w:rsid w:val="002B25BB"/>
    <w:rsid w:val="002B5457"/>
    <w:rsid w:val="002D2D31"/>
    <w:rsid w:val="002D6970"/>
    <w:rsid w:val="002D7829"/>
    <w:rsid w:val="002F5B76"/>
    <w:rsid w:val="003127BB"/>
    <w:rsid w:val="00320BC3"/>
    <w:rsid w:val="00330DBF"/>
    <w:rsid w:val="00343C8A"/>
    <w:rsid w:val="003670DD"/>
    <w:rsid w:val="0038000D"/>
    <w:rsid w:val="003813F8"/>
    <w:rsid w:val="0038361C"/>
    <w:rsid w:val="00383739"/>
    <w:rsid w:val="00384708"/>
    <w:rsid w:val="003B0A74"/>
    <w:rsid w:val="003C461F"/>
    <w:rsid w:val="003D163D"/>
    <w:rsid w:val="003E3493"/>
    <w:rsid w:val="004351A3"/>
    <w:rsid w:val="004510A7"/>
    <w:rsid w:val="0046356C"/>
    <w:rsid w:val="00471F03"/>
    <w:rsid w:val="00482533"/>
    <w:rsid w:val="0049140E"/>
    <w:rsid w:val="004A10E5"/>
    <w:rsid w:val="004A5C61"/>
    <w:rsid w:val="004B0D1E"/>
    <w:rsid w:val="004C186F"/>
    <w:rsid w:val="004D7E4F"/>
    <w:rsid w:val="004E291D"/>
    <w:rsid w:val="00501E8A"/>
    <w:rsid w:val="00516965"/>
    <w:rsid w:val="00516F78"/>
    <w:rsid w:val="00517D6E"/>
    <w:rsid w:val="00540DB3"/>
    <w:rsid w:val="00541604"/>
    <w:rsid w:val="00570C93"/>
    <w:rsid w:val="00572D79"/>
    <w:rsid w:val="00574FA8"/>
    <w:rsid w:val="00590BD6"/>
    <w:rsid w:val="005F33C0"/>
    <w:rsid w:val="00603E25"/>
    <w:rsid w:val="006132CE"/>
    <w:rsid w:val="00623F21"/>
    <w:rsid w:val="006278F8"/>
    <w:rsid w:val="00655606"/>
    <w:rsid w:val="0066030E"/>
    <w:rsid w:val="00677193"/>
    <w:rsid w:val="00691CC5"/>
    <w:rsid w:val="00695390"/>
    <w:rsid w:val="006A0DCA"/>
    <w:rsid w:val="006A5C59"/>
    <w:rsid w:val="006A6A48"/>
    <w:rsid w:val="006A7451"/>
    <w:rsid w:val="006A791B"/>
    <w:rsid w:val="006B7CEB"/>
    <w:rsid w:val="006D48B8"/>
    <w:rsid w:val="00703113"/>
    <w:rsid w:val="00703B93"/>
    <w:rsid w:val="0072479D"/>
    <w:rsid w:val="0072636F"/>
    <w:rsid w:val="00731466"/>
    <w:rsid w:val="0074029A"/>
    <w:rsid w:val="00753CE6"/>
    <w:rsid w:val="007A58CD"/>
    <w:rsid w:val="007B7233"/>
    <w:rsid w:val="007D018B"/>
    <w:rsid w:val="007D4590"/>
    <w:rsid w:val="007D6D2B"/>
    <w:rsid w:val="007D7E92"/>
    <w:rsid w:val="007E5EFA"/>
    <w:rsid w:val="007E5F9F"/>
    <w:rsid w:val="007F28AD"/>
    <w:rsid w:val="00800549"/>
    <w:rsid w:val="00801905"/>
    <w:rsid w:val="00815FE2"/>
    <w:rsid w:val="00821529"/>
    <w:rsid w:val="0083103E"/>
    <w:rsid w:val="00833F05"/>
    <w:rsid w:val="0085790B"/>
    <w:rsid w:val="00863FB9"/>
    <w:rsid w:val="00870D39"/>
    <w:rsid w:val="008806C9"/>
    <w:rsid w:val="00882153"/>
    <w:rsid w:val="008847B9"/>
    <w:rsid w:val="00884B46"/>
    <w:rsid w:val="008946E8"/>
    <w:rsid w:val="008A3940"/>
    <w:rsid w:val="008A782D"/>
    <w:rsid w:val="008E1D9C"/>
    <w:rsid w:val="008E5C9B"/>
    <w:rsid w:val="008E708A"/>
    <w:rsid w:val="00910A55"/>
    <w:rsid w:val="009203E7"/>
    <w:rsid w:val="00920934"/>
    <w:rsid w:val="00920C38"/>
    <w:rsid w:val="00945050"/>
    <w:rsid w:val="00953B33"/>
    <w:rsid w:val="0097549B"/>
    <w:rsid w:val="009824F0"/>
    <w:rsid w:val="0098520F"/>
    <w:rsid w:val="00986272"/>
    <w:rsid w:val="009947E8"/>
    <w:rsid w:val="009A3ECC"/>
    <w:rsid w:val="009F74FA"/>
    <w:rsid w:val="00A122BF"/>
    <w:rsid w:val="00A14753"/>
    <w:rsid w:val="00A22C7A"/>
    <w:rsid w:val="00A25991"/>
    <w:rsid w:val="00A67003"/>
    <w:rsid w:val="00A72135"/>
    <w:rsid w:val="00A76DF0"/>
    <w:rsid w:val="00AD204C"/>
    <w:rsid w:val="00AD2307"/>
    <w:rsid w:val="00AE41E2"/>
    <w:rsid w:val="00AE4597"/>
    <w:rsid w:val="00AE6A95"/>
    <w:rsid w:val="00AF25CE"/>
    <w:rsid w:val="00AF75ED"/>
    <w:rsid w:val="00B0630B"/>
    <w:rsid w:val="00B3477F"/>
    <w:rsid w:val="00B568A7"/>
    <w:rsid w:val="00B57DEE"/>
    <w:rsid w:val="00B808F2"/>
    <w:rsid w:val="00B8390C"/>
    <w:rsid w:val="00BD2BB8"/>
    <w:rsid w:val="00BD76C8"/>
    <w:rsid w:val="00C24A43"/>
    <w:rsid w:val="00C44E06"/>
    <w:rsid w:val="00C52BC4"/>
    <w:rsid w:val="00C57B50"/>
    <w:rsid w:val="00C66CC1"/>
    <w:rsid w:val="00C75BB2"/>
    <w:rsid w:val="00C80D95"/>
    <w:rsid w:val="00C90291"/>
    <w:rsid w:val="00CC23D8"/>
    <w:rsid w:val="00CF08BF"/>
    <w:rsid w:val="00CF33EE"/>
    <w:rsid w:val="00CF636D"/>
    <w:rsid w:val="00D01216"/>
    <w:rsid w:val="00D0321B"/>
    <w:rsid w:val="00D1325E"/>
    <w:rsid w:val="00D1592A"/>
    <w:rsid w:val="00D32B42"/>
    <w:rsid w:val="00D42155"/>
    <w:rsid w:val="00D42DB6"/>
    <w:rsid w:val="00D57B52"/>
    <w:rsid w:val="00D826C1"/>
    <w:rsid w:val="00D82994"/>
    <w:rsid w:val="00D870D4"/>
    <w:rsid w:val="00D90AD0"/>
    <w:rsid w:val="00D9439D"/>
    <w:rsid w:val="00D95279"/>
    <w:rsid w:val="00DA2A1B"/>
    <w:rsid w:val="00DB6512"/>
    <w:rsid w:val="00DD0712"/>
    <w:rsid w:val="00DD5322"/>
    <w:rsid w:val="00DD69B2"/>
    <w:rsid w:val="00DE3403"/>
    <w:rsid w:val="00DE452B"/>
    <w:rsid w:val="00DE4637"/>
    <w:rsid w:val="00DE5771"/>
    <w:rsid w:val="00DE6D75"/>
    <w:rsid w:val="00E0730B"/>
    <w:rsid w:val="00E173E2"/>
    <w:rsid w:val="00E4246D"/>
    <w:rsid w:val="00E64E05"/>
    <w:rsid w:val="00EA2575"/>
    <w:rsid w:val="00EC455C"/>
    <w:rsid w:val="00F0504A"/>
    <w:rsid w:val="00F210E4"/>
    <w:rsid w:val="00F339CF"/>
    <w:rsid w:val="00F37EF0"/>
    <w:rsid w:val="00F52ED5"/>
    <w:rsid w:val="00F64961"/>
    <w:rsid w:val="00F67FEE"/>
    <w:rsid w:val="00F70A50"/>
    <w:rsid w:val="00F819F1"/>
    <w:rsid w:val="00F92FCF"/>
    <w:rsid w:val="00FB5817"/>
    <w:rsid w:val="00FE5610"/>
    <w:rsid w:val="023FAAE6"/>
    <w:rsid w:val="06633B1A"/>
    <w:rsid w:val="0CA85974"/>
    <w:rsid w:val="0ED04D5A"/>
    <w:rsid w:val="120117B5"/>
    <w:rsid w:val="161DF1BC"/>
    <w:rsid w:val="18A72C1C"/>
    <w:rsid w:val="1C276A9D"/>
    <w:rsid w:val="1CD74B8C"/>
    <w:rsid w:val="1E09C44B"/>
    <w:rsid w:val="1E62E696"/>
    <w:rsid w:val="24B0ECAE"/>
    <w:rsid w:val="24C93514"/>
    <w:rsid w:val="26C1F5D1"/>
    <w:rsid w:val="2D4F89B6"/>
    <w:rsid w:val="2F7D1CAF"/>
    <w:rsid w:val="30FFAAAE"/>
    <w:rsid w:val="319727E2"/>
    <w:rsid w:val="333ECCC2"/>
    <w:rsid w:val="334B7603"/>
    <w:rsid w:val="368316C5"/>
    <w:rsid w:val="376EEC32"/>
    <w:rsid w:val="3B6AF485"/>
    <w:rsid w:val="3C8900A7"/>
    <w:rsid w:val="3DA9F526"/>
    <w:rsid w:val="3E7CA236"/>
    <w:rsid w:val="41798B48"/>
    <w:rsid w:val="41C5C96C"/>
    <w:rsid w:val="47DFB814"/>
    <w:rsid w:val="49E6CC36"/>
    <w:rsid w:val="4B1ECB1E"/>
    <w:rsid w:val="4EC0A697"/>
    <w:rsid w:val="4FC2D897"/>
    <w:rsid w:val="50C3A305"/>
    <w:rsid w:val="53AE5FB9"/>
    <w:rsid w:val="56DA1800"/>
    <w:rsid w:val="584A9F8B"/>
    <w:rsid w:val="5E747D30"/>
    <w:rsid w:val="5FE455D0"/>
    <w:rsid w:val="61EA13C9"/>
    <w:rsid w:val="62D3E8D8"/>
    <w:rsid w:val="6AF4179E"/>
    <w:rsid w:val="6DFE2366"/>
    <w:rsid w:val="6F033B35"/>
    <w:rsid w:val="7488A96E"/>
    <w:rsid w:val="771D0CBB"/>
    <w:rsid w:val="79B4F58D"/>
    <w:rsid w:val="7AA7EE37"/>
    <w:rsid w:val="7CC3BCCB"/>
    <w:rsid w:val="7E6392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6424"/>
  <w14:defaultImageDpi w14:val="32767"/>
  <w15:chartTrackingRefBased/>
  <w15:docId w15:val="{B35E27A2-3DE0-4E67-88EE-7F23C444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character" w:styleId="FollowedHyperlink">
    <w:name w:val="FollowedHyperlink"/>
    <w:basedOn w:val="DefaultParagraphFont"/>
    <w:uiPriority w:val="99"/>
    <w:semiHidden/>
    <w:unhideWhenUsed/>
    <w:rsid w:val="009824F0"/>
    <w:rPr>
      <w:color w:val="954F72" w:themeColor="followedHyperlink"/>
      <w:u w:val="single"/>
    </w:rPr>
  </w:style>
  <w:style w:type="paragraph" w:styleId="Revision">
    <w:name w:val="Revision"/>
    <w:hidden/>
    <w:uiPriority w:val="99"/>
    <w:semiHidden/>
    <w:rsid w:val="0049140E"/>
    <w:rPr>
      <w:szCs w:val="22"/>
    </w:rPr>
  </w:style>
  <w:style w:type="paragraph" w:styleId="NormalWeb">
    <w:name w:val="Normal (Web)"/>
    <w:basedOn w:val="Normal"/>
    <w:uiPriority w:val="99"/>
    <w:semiHidden/>
    <w:unhideWhenUsed/>
    <w:rsid w:val="004A5C61"/>
    <w:pPr>
      <w:spacing w:before="100" w:beforeAutospacing="1" w:after="100" w:afterAutospacing="1" w:line="240" w:lineRule="auto"/>
    </w:pPr>
    <w:rPr>
      <w:rFonts w:ascii="Times New Roman" w:eastAsia="Times New Roman" w:hAnsi="Times New Roman" w:cs="Times New Roman"/>
      <w:szCs w:val="24"/>
      <w:lang w:eastAsia="en-GB"/>
    </w:rPr>
  </w:style>
  <w:style w:type="paragraph" w:styleId="CommentSubject">
    <w:name w:val="annotation subject"/>
    <w:basedOn w:val="CommentText"/>
    <w:next w:val="CommentText"/>
    <w:link w:val="CommentSubjectChar"/>
    <w:uiPriority w:val="99"/>
    <w:semiHidden/>
    <w:unhideWhenUsed/>
    <w:rsid w:val="004E291D"/>
    <w:rPr>
      <w:b/>
      <w:bCs/>
    </w:rPr>
  </w:style>
  <w:style w:type="character" w:customStyle="1" w:styleId="CommentSubjectChar">
    <w:name w:val="Comment Subject Char"/>
    <w:basedOn w:val="CommentTextChar"/>
    <w:link w:val="CommentSubject"/>
    <w:uiPriority w:val="99"/>
    <w:semiHidden/>
    <w:rsid w:val="004E291D"/>
    <w:rPr>
      <w:b/>
      <w:bCs/>
      <w:sz w:val="20"/>
      <w:szCs w:val="20"/>
    </w:rPr>
  </w:style>
  <w:style w:type="table" w:customStyle="1" w:styleId="TableGrid2">
    <w:name w:val="Table Grid2"/>
    <w:basedOn w:val="TableNormal"/>
    <w:next w:val="TableGrid"/>
    <w:uiPriority w:val="59"/>
    <w:rsid w:val="00050683"/>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32944">
      <w:bodyDiv w:val="1"/>
      <w:marLeft w:val="0"/>
      <w:marRight w:val="0"/>
      <w:marTop w:val="0"/>
      <w:marBottom w:val="0"/>
      <w:divBdr>
        <w:top w:val="none" w:sz="0" w:space="0" w:color="auto"/>
        <w:left w:val="none" w:sz="0" w:space="0" w:color="auto"/>
        <w:bottom w:val="none" w:sz="0" w:space="0" w:color="auto"/>
        <w:right w:val="none" w:sz="0" w:space="0" w:color="auto"/>
      </w:divBdr>
    </w:div>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study-support/study-skills" TargetMode="External"/><Relationship Id="rId18" Type="http://schemas.openxmlformats.org/officeDocument/2006/relationships/hyperlink" Target="https://www.uwe.ac.uk/study/study-support/student-support-advisers" TargetMode="External"/><Relationship Id="rId26" Type="http://schemas.openxmlformats.org/officeDocument/2006/relationships/hyperlink" Target="https://www.bfi.org.uk/industry-data-insights/reports/audiences" TargetMode="External"/><Relationship Id="rId3" Type="http://schemas.openxmlformats.org/officeDocument/2006/relationships/customXml" Target="../customXml/item3.xml"/><Relationship Id="rId21" Type="http://schemas.openxmlformats.org/officeDocument/2006/relationships/hyperlink" Target="https://www.uwe.ac.uk/about/structure-and-governance/policies" TargetMode="External"/><Relationship Id="rId7" Type="http://schemas.openxmlformats.org/officeDocument/2006/relationships/settings" Target="settings.xml"/><Relationship Id="rId12" Type="http://schemas.openxmlformats.org/officeDocument/2006/relationships/hyperlink" Target="https://www.uwe.ac.uk/study/study-support/study-skills/using-generative-ai-at-uwe-bristol" TargetMode="External"/><Relationship Id="rId17" Type="http://schemas.openxmlformats.org/officeDocument/2006/relationships/hyperlink" Target="https://www.uwe.ac.uk/study/academic-information/personal-circumstances" TargetMode="External"/><Relationship Id="rId25" Type="http://schemas.openxmlformats.org/officeDocument/2006/relationships/hyperlink" Target="https://www.uwe.ac.uk/study/study-support/study-skills/reading-and-writing/plagiarism" TargetMode="External"/><Relationship Id="rId2" Type="http://schemas.openxmlformats.org/officeDocument/2006/relationships/customXml" Target="../customXml/item2.xml"/><Relationship Id="rId16" Type="http://schemas.openxmlformats.org/officeDocument/2006/relationships/hyperlink" Target="https://www.uwe.ac.uk/study/study-support/study-skills/reading-and-writing/writing/writing-feedback" TargetMode="External"/><Relationship Id="rId20" Type="http://schemas.openxmlformats.org/officeDocument/2006/relationships/hyperlink" Target="https://www.uwe.ac.uk/study/academic-information/academic-survival-gui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we.ac.uk/study/study-support/study-skills/referencing" TargetMode="External"/><Relationship Id="rId24" Type="http://schemas.openxmlformats.org/officeDocument/2006/relationships/hyperlink" Target="https://www.uwe.ac.uk/study/study-support/study-skills/referencing" TargetMode="External"/><Relationship Id="rId5" Type="http://schemas.openxmlformats.org/officeDocument/2006/relationships/numbering" Target="numbering.xml"/><Relationship Id="rId15" Type="http://schemas.openxmlformats.org/officeDocument/2006/relationships/hyperlink" Target="https://www.uwe.ac.uk/study/study-support/study-skills/reading-and-writing/writing" TargetMode="External"/><Relationship Id="rId23" Type="http://schemas.openxmlformats.org/officeDocument/2006/relationships/hyperlink" Target="https://www.uwe.ac.uk/study/study-support/study-skills/referencing/uwe-bristol-harvard" TargetMode="External"/><Relationship Id="rId28" Type="http://schemas.openxmlformats.org/officeDocument/2006/relationships/theme" Target="theme/theme1.xml"/><Relationship Id="rId10" Type="http://schemas.openxmlformats.org/officeDocument/2006/relationships/hyperlink" Target="https://www.uwe.ac.uk/study/study-support/study-skills/referencing/uwe-bristol-harvard" TargetMode="External"/><Relationship Id="rId19" Type="http://schemas.openxmlformats.org/officeDocument/2006/relationships/hyperlink" Target="https://www.uwe.ac.uk/life/health-and-wellbeing/get-wellbeing-support"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uwe.ac.uk/study/study-support/study-skills/reading-and-writing/critical-thinking-and-writing" TargetMode="External"/><Relationship Id="rId22" Type="http://schemas.openxmlformats.org/officeDocument/2006/relationships/hyperlink" Target="https://www.uwe.ac.uk/study/academic-information/assessments/assessment-offenc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29BBD4A520E749AECE187CB2BEB1AD" ma:contentTypeVersion="8" ma:contentTypeDescription="Create a new document." ma:contentTypeScope="" ma:versionID="04f346914c238c83b5eb0b343f1cc32a">
  <xsd:schema xmlns:xsd="http://www.w3.org/2001/XMLSchema" xmlns:xs="http://www.w3.org/2001/XMLSchema" xmlns:p="http://schemas.microsoft.com/office/2006/metadata/properties" xmlns:ns2="074abb29-98c2-41e2-90c3-e3ab1335f7c6" targetNamespace="http://schemas.microsoft.com/office/2006/metadata/properties" ma:root="true" ma:fieldsID="c3bdc8dbde808fa169ebd9ea37a75937" ns2:_="">
    <xsd:import namespace="074abb29-98c2-41e2-90c3-e3ab1335f7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abb29-98c2-41e2-90c3-e3ab1335f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C8D65-ACD3-45C8-B44E-5FB152CBC36B}">
  <ds:schemaRefs>
    <ds:schemaRef ds:uri="http://schemas.openxmlformats.org/officeDocument/2006/bibliography"/>
  </ds:schemaRefs>
</ds:datastoreItem>
</file>

<file path=customXml/itemProps2.xml><?xml version="1.0" encoding="utf-8"?>
<ds:datastoreItem xmlns:ds="http://schemas.openxmlformats.org/officeDocument/2006/customXml" ds:itemID="{7F1E2BC2-FBC2-425B-8684-5B5C190E4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abb29-98c2-41e2-90c3-e3ab1335f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3084B8-F691-499F-930B-6E27C272A6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4598</TotalTime>
  <Pages>8</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Luke Hammond</cp:lastModifiedBy>
  <cp:revision>53</cp:revision>
  <dcterms:created xsi:type="dcterms:W3CDTF">2024-07-09T07:26:00Z</dcterms:created>
  <dcterms:modified xsi:type="dcterms:W3CDTF">2025-01-06T16:21:00Z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0x0101001529BBD4A520E749AECE187CB2BEB1AD</vt:lpwstr>
  </property>
  <property fmtid="{D5CDD505-2E9C-101B-9397-08002B2CF9AE}" pid="3" name="_dlc_DocIdItemGuid">
    <vt:lpwstr>b257004b-9292-49bb-9e31-90970111f0ef</vt:lpwstr>
  </property>
  <property fmtid="{D5CDD505-2E9C-101B-9397-08002B2CF9AE}" pid="4" name="_ExtendedDescription">
    <vt:lpwstr/>
  </property>
  <property fmtid="{D5CDD505-2E9C-101B-9397-08002B2CF9AE}" pid="5" name="MediaServiceImageTags">
    <vt:lpwstr/>
  </property>
</Properties>
</file>