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9e84e3a6deffc44f</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(8,499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3111</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1,268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44.7–48.0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11.9–16.2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(35.7 → 45.2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1,268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2026-10-20T10:54:45.053Z</dcterms:created>
  <dcterms:modified xsi:type="dcterms:W3CDTF">2026-10-20T10:54:45.053Z</dcterms:modified>
</cp:coreProperties>
</file>

<file path=docProps/custom.xml><?xml version="1.0" encoding="utf-8"?>
<Properties xmlns="http://schemas.openxmlformats.org/officeDocument/2006/custom-properties" xmlns:vt="http://schemas.openxmlformats.org/officeDocument/2006/docPropsVTypes"/>
</file>