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9F2F27"/>
          <w:spacing w:val="40"/>
          <w:sz w:val="22"/>
          <w:szCs w:val="22"/>
        </w:rPr>
        <w:t xml:space="preserve">ИВМ «ЛАНЧЕСТЕР–ОСИПОВ»</w:t>
      </w:r>
    </w:p>
    <w:p>
      <w:pPr>
        <w:pBdr>
          <w:bottom w:val="single" w:color="9F2F27" w:sz="12" w:space="6"/>
        </w:pBdr>
        <w:spacing w:after="300" w:before="200"/>
      </w:pPr>
      <w:r>
        <w:rPr>
          <w:b/>
          <w:bCs/>
          <w:color w:val="1A1F1B"/>
          <w:sz w:val="52"/>
          <w:szCs w:val="52"/>
        </w:rPr>
        <w:t xml:space="preserve">План разработки, архитектура, интерфейс и каталог показателей</w:t>
      </w:r>
    </w:p>
    <w:p>
      <w:pPr>
        <w:spacing w:after="400"/>
      </w:pPr>
      <w:r>
        <w:rPr>
          <w:color w:val="5F6761"/>
          <w:sz w:val="28"/>
          <w:szCs w:val="28"/>
        </w:rPr>
        <w:t xml:space="preserve">Этапы, сроки, технологии, структура проекта, модель данных, экраны программы и полный каталог из 253 показателей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Документ 5 из 5 · План и каталог</w:t>
      </w:r>
    </w:p>
    <w:p>
      <w:pPr>
        <w:spacing w:before="1800"/>
      </w:pPr>
      <w:r>
        <w:rPr>
          <w:color w:val="5F6761"/>
          <w:sz w:val="20"/>
          <w:szCs w:val="20"/>
        </w:rPr>
        <w:t xml:space="preserve">Срез данных: октябрь 2026 г. · Открытые источники</w:t>
      </w:r>
    </w:p>
    <w:p>
      <w:r>
        <w:rPr>
          <w:color w:val="5F6761"/>
          <w:sz w:val="20"/>
          <w:szCs w:val="20"/>
        </w:rPr>
        <w:t xml:space="preserve">Программа оценки военной мощи государств · проектная документация</w:t>
      </w:r>
    </w:p>
    <w:p>
      <w:pPr>
        <w:pageBreakBefore/>
        <w:spacing w:after="200"/>
      </w:pPr>
      <w:r>
        <w:rPr>
          <w:b/>
          <w:bCs/>
          <w:color w:val="1A1F1B"/>
          <w:sz w:val="34"/>
          <w:szCs w:val="34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09">
            <w:r>
              <w:t xml:space="preserve">1. Состав программы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0">
            <w:r>
              <w:t xml:space="preserve">2. План работ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1">
            <w:r>
              <w:t xml:space="preserve">3. Архитектура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2">
            <w:r>
              <w:t xml:space="preserve">3.1. Технологии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3">
            <w:r>
              <w:t xml:space="preserve">3.2. Структура проекта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4">
            <w:r>
              <w:t xml:space="preserve">3.3. Модель данных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5">
            <w:r>
              <w:t xml:space="preserve">3.4. Методы API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6">
            <w:r>
              <w:t xml:space="preserve">4. Интерфейс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7">
            <w:r>
              <w:t xml:space="preserve">4.1. Принципы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8">
            <w:r>
              <w:t xml:space="preserve">4.2. Экраны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9">
            <w:r>
              <w:t xml:space="preserve">4.3. Роли пользователей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0">
            <w:r>
              <w:t xml:space="preserve">5. Риски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1">
            <w:r>
              <w:t xml:space="preserve">6. Каталог показателей: сводка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2">
            <w:r>
              <w:t xml:space="preserve">7. Полный каталог показателей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3">
            <w:r>
              <w:t xml:space="preserve">GRD — Сухопутные войска (32)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4">
            <w:r>
              <w:t xml:space="preserve">AIR — ВВС и ПВО (28)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5">
            <w:r>
              <w:t xml:space="preserve">NAV — Военно-морские силы (25)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6">
            <w:r>
              <w:t xml:space="preserve">STR — Стратегические силы (18)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7">
            <w:r>
              <w:t xml:space="preserve">C4I — Космос, кибер, управление (20)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8">
            <w:r>
              <w:t xml:space="preserve">PER — Личный состав (19)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9">
            <w:r>
              <w:t xml:space="preserve">ECO — Экономика обороны (21)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0">
            <w:r>
              <w:t xml:space="preserve">IND — ОПК и технологии (24)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1">
            <w:r>
              <w:t xml:space="preserve">LOG — Логистика и мобилизация (23)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2">
            <w:r>
              <w:t xml:space="preserve">GEO — География и демография (15)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3">
            <w:r>
              <w:t xml:space="preserve">ALL — Союзы и присутствие (14)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4">
            <w:r>
              <w:t xml:space="preserve">GOV — Управление и опыт (14)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color w:val="5F6761"/>
          <w:sz w:val="18"/>
          <w:szCs w:val="18"/>
        </w:rPr>
        <w:t xml:space="preserve">Если номера страниц не видны, нажмите F9 в Word (обновить поле) или правой кнопкой по оглавлению → «Обновить поле».</w:t>
      </w:r>
    </w:p>
    <w:p>
      <w:pPr>
        <w:pStyle w:val="Heading1"/>
        <w:pageBreakBefore/>
      </w:pPr>
      <w:bookmarkStart w:name="_Toc109" w:id="109"/>
      <w:r>
        <w:t xml:space="preserve">1. Состав программы</w:t>
      </w:r>
      <w:bookmarkEnd w:id="109"/>
    </w:p>
    <w:p>
      <w:pPr>
        <w:spacing w:after="120" w:line="288"/>
        <w:jc w:val="both"/>
      </w:pPr>
      <w:r>
        <w:t xml:space="preserve">Программа «ИВМ Ланчестер–Осипов» состоит из пяти модулей. Первые два реализуют методику (документ 1), третий — коалиции (документ 3), четвёртый — анализ очагов (документ 4), пятый — работу с данными.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337"/>
        <w:gridCol w:w="3374"/>
      </w:tblGrid>
      <w:tr>
        <w:trPr>
          <w:tblHeader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Результат для пользователя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Индекс военной мощи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253 показателя → 12 столпов → ИВМ с ядерной осью, проекцией и интервалами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рейтинг, профиль страны, сравнение, чувствительность к весам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Модель боя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обобщённый Ланчестер–Хельмболд с подкреплениями, смешанный закон Дейчмана, залповая модель, стохастика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вероятности исходов, сроки, потери, требуемое соотношение сил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Коалиции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сборка коалиций с надёжностью ρ, долей сил s, удалённостью D и задержкой τ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баланс коалиций во времени, граф союзов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Монитор очагов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индекс напряжённости по парам государств, лента событий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карта напряжённости, переход к сценарию очага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импорт, проверка, достоверность, версии, справочник ВВТ, журнал экспертных оценок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заполненность, качество данных, воспроизводимость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10" w:id="110"/>
      <w:r>
        <w:t xml:space="preserve">2. План работ</w:t>
      </w:r>
      <w:bookmarkEnd w:id="1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3"/>
        <w:gridCol w:w="4240"/>
        <w:gridCol w:w="2893"/>
      </w:tblGrid>
      <w:tr>
        <w:trPr>
          <w:tblHeader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Срок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Содержание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Результат и критерий приёмки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0. Спецификация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нед. 1–2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утвердить столпы, роли, каталог, формулы, шкалы экспертных баллов, адмиралтейскую шкалу σ, классы союзов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методика v1.0; каталог заморожен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1. Данные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нед. 3–6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загрузка открытых источников (ВБ, МВФ, ООН, SIPRI, EIA, UCS, UCDP, V-Dem), шаблоны ручного ввода (IISS, экспертные оценки), справочник ВВТ (300–500 образцов), справочник договоров; пилот на 40 странах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панель 2015–2026 гг., заполненность пилота ≥ 85%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2. Ядро индекса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нед. 5–8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преобразования, импутация, столпы с α, CES, сдерживание, проекция, Монте-Карло, AHP, энтропия, PCA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тесты свойств формул; воспроизводимость по хэшу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3. Модель боя и коалиции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нед. 7–11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Хельмболд с подкреплениями, гетерогенная и залповая модели, Дейчман, стохастика, коалиционный модуль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совпадение с аналитическим решением квадратичного закона до 0,1%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4. Интерфейс MVP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нед. 6–12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перенос прототипа на React, API, карта мира, конструктор коалиций, редактор данных, AHP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MVP к 10-й неделе: рейтинг, профиль, сравнение, модель боя, коалиции на 40 странах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5. Калибровка и валидация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нед. 11–14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калибровка весов, α и ρ по войнам и сражениям, проверка на войнах 2022–2026 гг., сравнение с CINC, GFP, DOE, MMP, экспертный опрос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Brier и AUC не хуже DOE и MMP; τ Кендалла с экспертами ≥ 0,7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6. Монитор очагов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нед. 13–16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индекс напряжённости, лента событий, интеграция с UCDP и ACLED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20 очагов документа 4 с ежемесячным обновлением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7. Масштаб и выпуск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нед. 15–20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200+ стран, временные ряды, отчёты DOCX/XLSX/PDF, роли и журнал, сборка под Windows, документация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версия 1.0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Команда: 1 методолог-аналитик, 1–2 разработчика Python, 1 фронтенд-разработчик, 3–5 экспертов на этапах 0, 5 и 6.</w:t>
      </w:r>
    </w:p>
    <w:p>
      <w:pPr>
        <w:pStyle w:val="Heading1"/>
        <w:pageBreakBefore/>
      </w:pPr>
      <w:bookmarkStart w:name="_Toc111" w:id="111"/>
      <w:r>
        <w:t xml:space="preserve">3. Архитектура</w:t>
      </w:r>
      <w:bookmarkEnd w:id="111"/>
    </w:p>
    <w:p>
      <w:pPr>
        <w:pStyle w:val="Heading2"/>
      </w:pPr>
      <w:bookmarkStart w:name="_Toc112" w:id="112"/>
      <w:r>
        <w:t xml:space="preserve">3.1. Технологии</w:t>
      </w:r>
      <w:bookmarkEnd w:id="1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4047"/>
        <w:gridCol w:w="3857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Расчётное ядро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Python 3.12+: numpy, scipy (solve_ivp), pandas или polars, SALib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численные методы, ОДУ, Монте-Карло, анализ чувствительности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Хранилище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DuckDB (один пользователь) или PostgreSQL (команда)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аналитические запросы по панели «страна × показатель × год»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API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FastAPI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типизированные схемы, автодокументация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Интерфейс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React + TypeScript + Vite, ECharts, MapLibre GL, граф союзов (Cytoscape.js)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интерактивность, быстрые пересчёты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Импорт и экспорт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openpyxl, python-docx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работа аналитиков в Excel, отчёты в Word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Поставка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локальный веб-сервер или настольное приложение (Tauri или pywebview + PyInstaller)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работа в закрытом контуре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Тесты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pytest + hypothesis, Playwright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надёжность расчётов и интерфейса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3" w:id="113"/>
      <w:r>
        <w:t xml:space="preserve">3.2. Структура проекта</w:t>
      </w:r>
      <w:bookmarkEnd w:id="113"/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lanchester-power/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docs/                    методика, валидация, Word-документы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data/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indicators.csv       каталог показателей (источник истины), indicators.xlsx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reference/           countries.csv, platforms.csv (ВВТ), treaties.csv (союзы), anchors.csv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raw/                 выгрузки источников с хэшем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└── processed/           panel.parquet: страна × показатель × год × {value, σ, флаг}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core/                    пакет lanmil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etl/                 worldbank, imf, sipri, un, eia, ucdp, manual_xlsx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quality.py, transform.py, impute.py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weights/             ahp, entropy, pca, calibrate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index.py             столпы, CES, сдерживание, проекция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coalition.py         ρ, s, D, τ, типы вклада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lanchester/          laws, hetero, salvo, deitchman, stochastic, scenario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hotspots.py          индекс напряжённости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uncertainty.py       Монте-Карло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└── validation/          backtest_wars, fit_battles, compare_indices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api/                     FastAPI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web/                     React-приложение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prototype/               HTML-прототип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└── tools/                   build_catalog.mjs, catalog_xlsx.py, word/</w:t>
      </w:r>
    </w:p>
    <w:p>
      <w:pPr>
        <w:pStyle w:val="Heading2"/>
      </w:pPr>
      <w:bookmarkStart w:name="_Toc114" w:id="114"/>
      <w:r>
        <w:t xml:space="preserve">3.3. Модель данных</w:t>
      </w:r>
      <w:bookmarkEnd w:id="1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Ключевые поля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country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iso3, name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ru, name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en, region, bloc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indicator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id, pillar, subpillar, name, unit, dir, transform, role, weight, freq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source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id, name, url, licence, default_reliability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country, indicator, year, value, low, high, source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id, reliability (A1–F6), is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imputed, note, entered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by, entered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platform / inventory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образец ВВТ: класс, поколение, q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coef, метод; наличие: country, platform, year, count, serviceable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treaty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id, name, parties[], class (A–F), article, signed, status, default_rho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alliance_event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treaty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id, date, type (участие, отказ, учения), effect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on_rho, source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weight_profile / weight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профиль весов (экспертный, энтропийный, калиброванный, смешанный) и значения по узлам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scenario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side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a[], side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b[] с ρ, s, D, τ; театр; d; α; горизонт; порог слома; режим ЯО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hotspot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пара государств, индекс напряжённости по месяцам, события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run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id, тип, параметры, версия методики, хэш данных, результаты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5" w:id="115"/>
      <w:r>
        <w:t xml:space="preserve">3.4. Методы API</w:t>
      </w:r>
      <w:bookmarkEnd w:id="115"/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/indicators?pillar=&amp;role=           каталог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/countries/{iso3}/profile?year=     столпы, вклад, сильные и слабые стороны, входы модели боя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/index/compute                      {weights, rho, alpha, nuclear, norm, D, mc_runs} → рейтинг с интервалами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/index/sensitivity                  индексы Соболя по весам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/treaties?country=                  союзы страны с исходными ρ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/coalition/compute                  {side, members[{iso3, rho, s, D, tau, types}]} → баланс во времени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/scenario/run                       {A, B, коалиции, условия} → вероятности, кривые, инварианты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/hotspots                           индекс напряжённости по очагам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/data/import                        Excel/CSV → проверка → черновик → публикация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/runs/{id}/report?format=docx|xlsx  отчёт</w:t>
      </w:r>
    </w:p>
    <w:p>
      <w:pPr>
        <w:pStyle w:val="Heading1"/>
        <w:pageBreakBefore/>
      </w:pPr>
      <w:bookmarkStart w:name="_Toc116" w:id="116"/>
      <w:r>
        <w:t xml:space="preserve">4. Интерфейс</w:t>
      </w:r>
      <w:bookmarkEnd w:id="116"/>
    </w:p>
    <w:p>
      <w:pPr>
        <w:pStyle w:val="Heading2"/>
      </w:pPr>
      <w:bookmarkStart w:name="_Toc117" w:id="117"/>
      <w:r>
        <w:t xml:space="preserve">4.1. Принципы</w:t>
      </w:r>
      <w:bookmarkEnd w:id="117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Объяснимость каждой цифры:</w:t>
      </w:r>
      <w:r>
        <w:t xml:space="preserve"> щелчок по значению показывает формулу, вклад в итог и источник с кодом достоверности.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Неопределённость всегда на виду:</w:t>
      </w:r>
      <w:r>
        <w:t xml:space="preserve"> «усы» у индекса, диапазон мест, полоса прогонов в модели боя.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От общего к частному:</w:t>
      </w:r>
      <w:r>
        <w:t xml:space="preserve"> рейтинг → профиль → сравнение → коалиции → модель боя → показатель.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Сценарий — основной режим:</w:t>
      </w:r>
      <w:r>
        <w:t xml:space="preserve"> любые страны и коалиции сталкиваются одной кнопкой.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Мгновенная обратная связь:</w:t>
      </w:r>
      <w:r>
        <w:t xml:space="preserve"> ползунки весов, ρ, α и D сразу пересчитывают результат и показывают сдвиги мест.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Конвенции предметной области:</w:t>
      </w:r>
      <w:r>
        <w:t xml:space="preserve"> сторона A — красным, B — синим, как на оперативных картах; термины ЕБП, порог слома, соотношение сил.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Русский и английский интерфейс, светлая и тёмная темы, работа с клавиатуры, адаптивность до ширины телефона.</w:t>
      </w:r>
    </w:p>
    <w:p>
      <w:pPr>
        <w:pStyle w:val="Heading2"/>
      </w:pPr>
      <w:bookmarkStart w:name="_Toc118" w:id="118"/>
      <w:r>
        <w:t xml:space="preserve">4.2. Экраны</w:t>
      </w:r>
      <w:bookmarkEnd w:id="1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6168"/>
        <w:gridCol w:w="1736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Экран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Ключевые элементы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Рейтинг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список с полосой ИВМ и 90% интервалом, диапазон мест, тепловая полоса 12 столпов, выбор меры и весов, ползунок удалённости D, карта мира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есть, без карты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Профиль страны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плитки (ИВМ, место, без СЯС, λ, данные), радар против медианы, столпы, сильные и слабые показатели, входы модели боя, таблица показателей с σ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Сравнение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2–5 стран: радары, перевес по столпам, крупнейшие разрывы, переход к модели боя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есть, 2 страны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Коалиции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меню готовых коалиций, конструктор, ползунки ρ, s, τ, граф союзов, баланс во времени, «что если союзник не вступит»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план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Модель боя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стороны и правка входов, условия, вероятности исходов, кривые с полосой 10–90%, инвариант, чувствительность к α, уравнения с числами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Монитор очагов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карта напряжённости, лента событий, история, кнопка «Открыть сценарий»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план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Методика и веса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наборы весов, ρ, α, режим ЯО, нормировка, веса столпов, AHP с индикатором согласованности, индексы Соболя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есть, без AHP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Показатели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каталог с поиском и фильтрами, описание ролей и источников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Данные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заполненность «страна × показатель», импорт Excel, черновик и публикация, журнал, форма экспертной оценки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план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Отчёты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профиль, сравнение, коалиция, сценарий, очаг — в DOCX, XLSX, PDF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план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9" w:id="119"/>
      <w:r>
        <w:t xml:space="preserve">4.3. Роли пользователей</w:t>
      </w:r>
      <w:bookmarkEnd w:id="119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Аналитик</w:t>
      </w:r>
      <w:r>
        <w:t xml:space="preserve"> — рейтинги, сравнения, коалиции, сценарии, отчёты.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Эксперт</w:t>
      </w:r>
      <w:r>
        <w:t xml:space="preserve"> — экспертные баллы и ρ с обоснованием, участие в AHP и Дельфи.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Администратор данных</w:t>
      </w:r>
      <w:r>
        <w:t xml:space="preserve"> — импорт, проверка, публикация снимков, справочники ВВТ и договоров.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Руководитель</w:t>
      </w:r>
      <w:r>
        <w:t xml:space="preserve"> — сводные экраны, монитор очагов, отчёты.</w:t>
      </w:r>
    </w:p>
    <w:p>
      <w:pPr>
        <w:pStyle w:val="Heading1"/>
        <w:pageBreakBefore/>
      </w:pPr>
      <w:bookmarkStart w:name="_Toc120" w:id="120"/>
      <w:r>
        <w:t xml:space="preserve">5. Риски</w:t>
      </w:r>
      <w:bookmarkEnd w:id="1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349"/>
        <w:gridCol w:w="4627"/>
      </w:tblGrid>
      <w:tr>
        <w:trPr>
          <w:tblHeader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Вероятность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Мера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Закрытость данных о качестве и готовности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экспертные оценки с явной σ, класс данных в интерфейсе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Лицензия IISS Military Balance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хранить производные оценки; ручной ввод с указанием источника; сверка с открытыми данными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Субъективность экспертов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AHP с проверкой согласованности, Дельфи, калибровка по истории, анализ чувствительности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Ложная точность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интервалы везде; запрет вывода одного числа без диапазона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Быстрое устаревание (войны меняют баланс за месяцы)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ежеквартальное обновление «быстрых» показателей, дата у каждого значения, ежемесячный монитор очагов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Неверная оценка надёжности союзников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журнал событий союзов, сценарии «союзник не вступит»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Политическая чувствительность и неверное использование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прозрачная методика, оговорки в отчётах, журнал версий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21" w:id="121"/>
      <w:r>
        <w:t xml:space="preserve">6. Каталог показателей: сводка</w:t>
      </w:r>
      <w:bookmarkEnd w:id="1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120"/>
        <w:gridCol w:w="1156"/>
        <w:gridCol w:w="5591"/>
      </w:tblGrid>
      <w:tr>
        <w:trPr>
          <w:tblHeader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Код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Столп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Показателей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Подгруппы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GRD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Сухопутные войска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32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Бронетехника; Артиллерия и ракеты; ПТО и войсковая ПВО; Армейская авиация и БПЛА; Обеспечение и спецвойска; Готовность и качество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AIR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ВВС и ПВО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28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Боевая авиация; Обеспечивающая авиация; Беспилотная авиация; Вооружение; Готовность и инфраструктура; ПВО и ПРО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NAV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Военно-морские силы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25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Надводные силы; Подводные силы; Морская авиация и береговые силы; Экспедиционные возможности; Качество и готовность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STR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Стратегические силы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18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Ядерный арсенал; Средства доставки; Устойчивость сдерживания; Стратегические неядерные средства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C4I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Космос, кибер, управление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20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Космос; Кибер и информация; Управление и связь; Разведка и РЭБ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PER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Личный состав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19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Численность; Комплектование; Подготовка и качество; Мораль и устойчивость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ECO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Экономика обороны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21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Военный бюджет; Экономическая база; Финансовая устойчивость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IND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ОПК и технологии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24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Оборонная промышленность; Производственные мощности; Технологическая база; Сырьё и материалы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LOG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Логистика и мобилизация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23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Транспорт; Энергетика; Мобилизация; Жизнеобеспечение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GEO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География и демография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15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Территория; Положение и рубежи; Демография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ALL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 и присутствие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14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Союзы; Зарубежное присутствие; Партнёрства и влияние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GOV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Управление и опыт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14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Боевой опыт; Государственное управление; Военное управление; Внутренняя устойчивость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Итого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253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734"/>
        <w:gridCol w:w="5397"/>
        <w:gridCol w:w="1736"/>
      </w:tblGrid>
      <w:tr>
        <w:trPr>
          <w:tblHeader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Смысл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Куда входит в модель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Показателей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N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Численность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N₀ (в степени α)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Q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эффективность e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Множитель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эффективность e (мультипликативно)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Устойчивость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резерв R, восполнение r, задержка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Проекция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радиус λ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G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Сдерживание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ось сдерживания, класс 0–4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Контекст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коэффициенты местности и обороны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Обозначения в полном каталоге: «Напр.» — ↑ больше лучше, ↓ больше хуже; «Преобр.» — лог (логарифм), лин (линейно), доля, балл (экспертный балл 0–10), кат (категория); «Вес» — вес внутри столпа 1–5.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b/>
          <w:bCs/>
          <w:color w:val="9F2F27"/>
        </w:rPr>
        <w:t xml:space="preserve">Источник истины. </w:t>
      </w:r>
      <w:r>
        <w:t xml:space="preserve">каталог ведётся в data/indicators.csv и data/indicators.xlsx. Этот документ — снимок на дату сборки; при изменении каталога пересоберите документы командой node tools/word/build_all.js.</w:t>
      </w:r>
    </w:p>
    <w:p>
      <w:pPr>
        <w:pStyle w:val="Heading1"/>
      </w:pPr>
      <w:bookmarkStart w:name="_Toc122" w:id="122"/>
      <w:r>
        <w:t xml:space="preserve">7. Полный каталог показателей</w:t>
      </w:r>
      <w:bookmarkEnd w:id="122"/>
    </w:p>
    <w:p>
      <w:pPr>
        <w:pStyle w:val="Heading2"/>
      </w:pPr>
      <w:bookmarkStart w:name="_Toc123" w:id="123"/>
      <w:r>
        <w:t xml:space="preserve">GRD — Сухопутные войска (32)</w:t>
      </w:r>
      <w:bookmarkEnd w:id="123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Основные боевые танки, всего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Бронетехника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танков современных поколений (3+ и модернизированных)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Бронетехника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возраст танкового парка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Бронетехника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лет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Боевые машины пехоты (БМП)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Бронетехника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БТР, MRAP и прочие ББМ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Бронетехника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современных БМП и БТР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Бронетехника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Танки с комплексами активной защиты (КАЗ)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Бронетехника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Самоходная артиллерия (САУ)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Артиллерия и ракеты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Буксируемая артиллерия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Артиллерия и ракеты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Реактивные системы залпового огня (РСЗО)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Артиллерия и ракеты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Тяжёлые миномёты (от 120 мм)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Артиллерия и ракеты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Высокоточные средства дальностью от 70 км (РСЗО ВТО, ОТРК)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Артиллерия и ракеты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Пусковые установки оперативно-тактических ракет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Артиллерия и ракеты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Контрбатарейные РЛС и средства артразведки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Артиллерия и ракеты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Противотанковые ракетные комплексы (ПТРК)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ПТО и войсковая ПВО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Войсковые ЗРК малой и средней дальности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ПТО и войсковая ПВО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Переносные ЗРК (ПЗРК)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ПТО и войсковая ПВО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Средства противодействия БПЛА (РЭБ, ЗАК)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ПТО и войсковая ПВО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Ударные вертолёты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Армейская авиация и БПЛА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Многоцелевые и транспортные вертолёты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Армейская авиация и БПЛА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Тактические разведывательные БПЛА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Армейская авиация и БПЛА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Барражирующие боеприпасы и FPV-дроны (выпуск в год)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Армейская авиация и БПЛА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Силы специальных операций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Обеспечение и спецвойска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Морская пехота и воздушно-десантные войска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Обеспечение и спецвойска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Инженерная техника (мостоукладчики, разграждение)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Обеспечение и спецвойска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Тактические комплексы РЭБ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Обеспечение и спецвойска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Соединения постоянной готовности (бригады-эквиваленты)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Укомплектованность частей личным составом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Коэффициент исправности техники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G30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Интенсивность полевой подготовки (дней учений в год)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дн.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G31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Оснащённость тепловизорами и ночными прицелами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G32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Запасы артиллерийских боеприпасов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выстр.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ОТКР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4" w:id="124"/>
      <w:r>
        <w:t xml:space="preserve">AIR — ВВС и ПВО (28)</w:t>
      </w:r>
      <w:bookmarkEnd w:id="124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Боевые самолёты, всего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Истребители 4/4+ поколения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Истребители 5-го поколения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Штурмовики и фронтовые бомбардировщики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малозаметных (стелс) платформ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Самолёты ДРЛО и управления (AEW&amp;C)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Обеспечивающая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Самолёты-заправщики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Обеспечивающая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Тяжёлые военно-транспортные самолёты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Обеспечивающая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Средние и лёгкие военно-транспортные самолёты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Обеспечивающая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Самолёты РЭБ и радиотехнической разведки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Обеспечивающая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Учебно-боевые самолёты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Обеспечивающая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Ударные БПЛА классов MALE и HALE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Беспилотная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Дальние ударные дроны-камикадзе (выпуск в год)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Беспилотная авиация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Ракеты «воздух–воздух» большой дальности (класс)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Вооружение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Запас авиационных крылатых ракет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Вооружение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Запас высокоточных авиабомб и УАБ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Вооружение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годовой налёт лётчика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инфраструктура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ч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Исправность авиапарка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инфраструктура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возраст боевого авиапарка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инфраструктура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лет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Военные аэродромы с ВПП от 2400 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инфраструктура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Защищённые укрытия для самолётов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инфраструктура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Международные и межвидовые лётные учения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Готовность и инфраструктура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 год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Дивизионы ЗРК большой дальности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ПВО и ПРО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Дивизионы ЗРК средней дальности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ПВО и ПРО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Запас зенитных управляемых ракет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ПВО и ПРО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Нестратегическая ПРО (перехват БР малой и средней дальности)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ПВО и ПРО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Покрытие территории единой системой ПВО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ПВО и ПРО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РЛС дальнего обнаружения и загоризонтные РЛС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ПВО и ПРО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5" w:id="125"/>
      <w:r>
        <w:t xml:space="preserve">NAV — Военно-морские силы (25)</w:t>
      </w:r>
      <w:bookmarkEnd w:id="125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Суммарное водоизмещение боевого флота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Авианосцы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Крейсеры и эсминцы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Фрегаты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Корветы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Ракетные и патрульные катера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Вертикальные пусковые ячейки (VLS), всего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Корабельная зональная ПВО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Противокорабельные ракеты (дальность, скорость)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Минно-тральные корабли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Атомные многоцелевые подводные лодки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Неатомные подводные лодки (в т. ч. с ВНЭУ)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Боевые необитаемые подводные аппараты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Подводные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Базовые патрульные самолёты (ПЛО)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Морская авиация и береговые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Палубные истребители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Морская авиация и береговые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Береговые ракетные комплексы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Морская авиация и береговые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Безэкипажные катера (БЭК)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Морская авиация и береговые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Береговая охрана (водоизмещение)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Морская авиация и береговые силы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Универсальные десантные и вертолётоносные корабли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Экспедиционные возможности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Танкодесантные и прочие десантные корабли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Экспедиционные возможности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Суда комплексного снабжения и танкеры ВМС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Экспедиционные возможности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Военно-морские базы, включая зарубежные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Экспедиционные возможности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возраст флота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Качество и готовность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лет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Ходовые дни кораблей в море в год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Качество и готовность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дн.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Коэффициент оперативной готовности кораблей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Качество и готовность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6" w:id="126"/>
      <w:r>
        <w:t xml:space="preserve">STR — Стратегические силы (18)</w:t>
      </w:r>
      <w:bookmarkEnd w:id="126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Ядерные боезаряды, всего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Ядерный арсенал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SIPRI-YB,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Развёрнутые стратегические боезаряды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Ядерный арсенал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SIPRI-YB,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Нестратегическое ядерное оружие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Ядерный арсенал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FAS, BAS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Запасы делящихся материалов (ВОУ, плутоний)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Ядерный арсенал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IPFM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Латентный ядерный потенциал (обогащение, переработка)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Ядерный арсенал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IAEA,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Пусковые установки МБР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Средства доставки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SIPRI-YB,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Пусковые установки БРПЛ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Средства доставки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SIPRI-YB,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Стратегические бомбардировщики-носители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Средства доставки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Наличие ядерной триады (0–3 компонента)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Средства доставки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FAS,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Баллистические ракеты средней дальности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Средства доставки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Гарантированный ответный удар (живучесть сил)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Устойчивость сдерживания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Система предупреждения о ракетном нападении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Устойчивость сдерживания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Стратегическая ПРО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Устойчивость сдерживания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Расширенное сдерживание («ядерный зонтик» союзника)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Устойчивость сдерживания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Гиперзвуковые комплексы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Стратегические неядерные средства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Крылатые ракеты большой дальности наземного и морского базирования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Стратегические неядерные средства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Противоспутниковое оружие (ПСО)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Стратегические неядерные средства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SWF,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Неядерные высокоточные средства дальностью от 1500 км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Стратегические неядерные средства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7" w:id="127"/>
      <w:r>
        <w:t xml:space="preserve">C4I — Космос, кибер, управление (20)</w:t>
      </w:r>
      <w:bookmarkEnd w:id="127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Военные спутники и спутники двойного назначения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Космос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Спутники видовой разведки (оптика и радар)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Космос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Спутники военной связи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Космос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Собственная навигационная система (ГНСС)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Космос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Спутники РТР и раннего предупреждения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Космос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Орбитальные запуски в год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Космос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Собственные космодромы и средства выведения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Космос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Киберкомандование (наличие, численность)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Кибер и информация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Глобальный индекс кибербезопасности (ITU GCI)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Кибер и информация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ITU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Наступательный киберпотенциал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Кибер и информация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Военное применение ИИ (программы, внедрение)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Кибер и информация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Квантовые технологии и криптография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Кибер и информация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Единая автоматизированная система управления (сетецентричность)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Управление и связь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Защищённая военная связь всех звеньев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Управление и связь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Межвидовые (объединённые) учения в год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Управление и связь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Стратегические разведывательные БПЛА и самолёты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Разведка и РЭБ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Стратегические комплексы РЭБ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Разведка и РЭБ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Радиолокационное покрытие воздушного пространства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Разведка и РЭБ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Масштаб военной разведки (оценка ресурсов)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Разведка и РЭБ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Контроль подводных кабелей и узлов связи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Разведка и РЭБ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8" w:id="128"/>
      <w:r>
        <w:t xml:space="preserve">PER — Личный состав (19)</w:t>
      </w:r>
      <w:bookmarkEnd w:id="128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Военнослужащие действующей армии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Численность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Подготовленный резерв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Численность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Военизированные формирования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Численность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Военнослужащие на 1000 жителей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Численность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WB, 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военнослужащих по контракту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Комплектование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Срок службы по призыву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Комплектование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мес.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Денежное довольствие к средней зарплате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Комплектование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раз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Удержание кадров (доля продлевающих контракт)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Комплектование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Выпуск офицеров военными вузами в год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Комплектование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Расходы на подготовку на 1 военнослужащего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Подготовка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профессионального сержантского состава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Подготовка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Образовательный уровень офицерского корпуса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Подготовка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Индекс человеческого капитала (ВБ)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Подготовка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личного состава с боевым опытом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Подготовка и качество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Моральный дух и сплочённость войск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Мораль и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Дезертирство и уклонение от службы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Мораль и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Годность призывного контингента по здоровью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Мораль и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расходов на личный состав в военном бюджете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Мораль и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SIPRI-M, NATO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Иностранные инструкторы и обучение за рубежом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Мораль и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9" w:id="129"/>
      <w:r>
        <w:t xml:space="preserve">ECO — Экономика обороны (21)</w:t>
      </w:r>
      <w:bookmarkEnd w:id="129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Военные расходы (текущие $)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Военный бюджет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5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Военные расходы по ППС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Военный бюджет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 ППС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SIPRI-M, 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Военные расходы, % ВВП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Военный бюджет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Военные расходы на душу населения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Военный бюджет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закупок ВВТ и НИОКР в военном бюджете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Военный бюджет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NATO, SIPRI-M,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Военные НИОКР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Военный бюджет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OECD,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Среднегодовой рост военного бюджета за 5 лет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Военный бюджет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военных расходов в госбюджете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Военный бюджет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Накопленные военные расходы за 10 лет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Военный бюджет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ВВП (номинальный)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Экономическая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ВВП по ППС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Экономическая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 ППС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ВВП на душу населения по ППС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Экономическая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Чистые ресурсы (ВВП × ВВП на душу, по Бекли)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Экономическая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индекс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расчёт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Среднегодовой рост ВВП за 5 лет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Экономическая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промышленности в ВВП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Экономическая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Государственный долг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Финансовая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 ВВП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Золотовалютные резервы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Финансовая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Внешний долг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Финансовая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 ВВП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Инфляция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Финансовая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Сальдо госбюджета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Финансовая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 ВВП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Устойчивость к санкциям и доступ к финансовым рынкам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Финансовая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0" w:id="130"/>
      <w:r>
        <w:t xml:space="preserve">IND — ОПК и технологии (24)</w:t>
      </w:r>
      <w:bookmarkEnd w:id="130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Выручка национальных компаний ОПК (SIPRI Top-100)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Оборонная промышленность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SIPRI-I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Экспорт вооружений (TIV, сумма за 5 лет)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Оборонная промышленность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TIV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Импорт вооружений (TIV за 5 лет) как зависимость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Оборонная промышленность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TIV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 ВВТ отечественного производства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Оборонная промышленность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доля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Полнота цикла: классы ВВТ, выпускаемые самостоятельно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Оборонная промышленность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Выпуск бронетехники в год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Производственные мощности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Выпуск артиллерийских снарядов в год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Производственные мощности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шт.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Выпуск боевых самолётов в год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Производственные мощности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Выпуск ракет (крылатых, баллистических, ЗУР) в год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Производственные мощности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Выпуск БПЛА в год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Производственные мощности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Военное судостроение (спущенный тоннаж в год)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Производственные мощности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Мобилизационная готовность промышленности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Производственные мощности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Расходы на НИОКР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Технологическая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 ВВП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UNESCO, OECD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Патентные заявки резидентов на 1 млн жителей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Технологическая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WIPO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Глобальный инновационный индекс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Технологическая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WIPO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Выпуск инженеров и STEM-специалистов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Технологическая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UNESCO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Микроэлектроника: собственное производство чипов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Технологическая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Собственное авиадвигателестроение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Технологическая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Станкостроение и машиностроение (выпуск)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Технологическая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UNIDO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Высокотехнологичный экспорт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Технологическая база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Производство стали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Сырьё и материалы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WSA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Производство алюминия и титана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Сырьё и материалы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USGS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Редкоземельные металлы (добыча и переработка)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Сырьё и материалы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USGS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Мощности по порохам и взрывчатым веществам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Сырьё и материалы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1" w:id="131"/>
      <w:r>
        <w:t xml:space="preserve">LOG — Логистика и мобилизация (23)</w:t>
      </w:r>
      <w:bookmarkEnd w:id="131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Железные дороги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Транспорт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км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Автодороги с твёрдым покрытием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Транспорт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км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Аэропорты с бетонной ВПП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Транспорт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Крупные морские порты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Транспорт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UNCTAD, 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Торговый флот (дедвейт)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Транспорт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UNCTAD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Внутренние водные пути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Транспорт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км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Подвижной состав для военных перевозок (транспортёры, тягачи)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Транспорт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Добыча нефти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Энергетика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барр./сут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Потребление нефти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Энергетика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барр./сут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Доказанные запасы нефти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Энергетика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барр.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Добыча природного газа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Энергетика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млрд м³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Производство электроэнергии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Энергетика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ТВт·ч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EIA, IEA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Потребление первичной энергии (компонент CINC)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Энергетика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ЭДж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EIA, COW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Энергетическая самодостаточность (производство к потреблению)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Энергетика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EIA, IEA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Стратегический резерв нефти (дни импорта)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Энергетика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дн.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IEA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Мобилизационный ресурс (годные мужчины 18–49 лет)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Мобилизация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UN, 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Время развёртывания мобилизационного резерва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Мобилизация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дн.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Техника на базах хранения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Мобилизация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Мобилизационные запасы материальных средств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Мобилизация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Продовольственная самодостаточность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Жизнеобеспечение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FAO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Устойчивость энергосистемы (резервирование, защита)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Жизнеобеспечение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Гражданская оборона и защитные сооружения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Жизнеобеспечение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Больничные койки на 1000 жителей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Жизнеобеспечение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WB, WHO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2" w:id="132"/>
      <w:r>
        <w:t xml:space="preserve">GEO — География и демография (15)</w:t>
      </w:r>
      <w:bookmarkEnd w:id="132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Площадь территории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Территория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км²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Стратегическая глубина (от границы до ключевых центров)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Территория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км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ГИС,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Защитный рельеф (горы, леса, водные преграды)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Территория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ГИС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Климатическая суровость для наступающего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Территория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ГИС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Протяжённость сухопутных границ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Положение и рубежи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км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Береговая линия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Положение и рубежи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км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Соседи с территориальными спорами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Положение и рубежи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Э, UCDP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Выход к открытому океану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Положение и рубежи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ГИС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Контроль проливов и ключевых морских коммуникаций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Положение и рубежи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Население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Демография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Ежегодно достигающие призывного возраста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Демография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UN, 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Городское население (компонент CINC)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Демография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млн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UN, COW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Медианный возраст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Демография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лет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Суммарный коэффициент рождаемости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Демография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дет./жен.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Коэффициент демографической нагрузки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Демография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3" w:id="133"/>
      <w:r>
        <w:t xml:space="preserve">ALL — Союзы и присутствие (14)</w:t>
      </w:r>
      <w:bookmarkEnd w:id="133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Членство в блоке с обязательством коллективной обороны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ATOP,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Союзники по договорам о взаимной обороне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ATOP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Совокупная военная мощь союзников (с учётом надёжности)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индекс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Надёжность союзнических обязательств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Оперативная совместимость с союзниками (стандарты, учения)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Союзы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Военные базы и пункты базирования за рубежом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Зарубежное присутствие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Военнослужащие, размещённые за рубежом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Зарубежное присутствие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Войска союзников на своей территории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Зарубежное присутствие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тыс. 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Страны-партнёры по военно-техническому сотрудничеству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Партнёрства и влияние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Страны — получатели вооружений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Партнёрства и влияние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Обмен разведданными с союзниками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Партнёрства и влияние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Постоянное членство в СБ ООН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Партнёрства и влияние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кат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ООН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Участие в миротворческих операциях ООН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Партнёрства и влияние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чел.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ООН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Санкционное давление (страны, применяющие санкции)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Партнёрства и влияние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лог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4" w:id="134"/>
      <w:r>
        <w:t xml:space="preserve">GOV — Управление и опыт (14)</w:t>
      </w:r>
      <w:bookmarkEnd w:id="134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Показатель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Подгруппа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Ед.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Напр.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Преобр.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Роль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Вес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Источники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Опыт межгосударственных конфликтов за 15 лет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Боевой опыт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COW, UCDP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Опыт контрповстанческих и экспедиционных операций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Боевой опыт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UCDP,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Темп восполнения боевых потерь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Боевой опыт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Oryx,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Эффективность государственного управления (WGI)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Государственное управление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Индекс восприятия коррупции (CPI)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Государственное управление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TI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Политическая стабильность и отсутствие насилия (WGI)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Государственное управление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лин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Качество военной доктрины и её соответствие современной войне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Военное управление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Качество высшего командования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Военное управление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Скорость принятия решений и делегирование полномочий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Военное управление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Прозрачность и подотчётность оборонного бюджета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Военное управление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TI-DS, 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Внутренние вооружённые конфликты (UCDP)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Внутренняя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UCDP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Общественная поддержка армии и обороны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Внутренняя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опросы, 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Устойчивость к информационным операциям противника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Внутренняя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Риск военного переворота и политизации армии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Внутренняя устойчивость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балл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V-Dem, Э</w:t>
            </w:r>
          </w:p>
        </w:tc>
      </w:tr>
    </w:tbl>
    <w:p>
      <w:pPr>
        <w:spacing w:after="120"/>
      </w:pPr>
    </w:p>
    <w:sectPr>
      <w:headerReference w:type="default" r:id="rId8"/>
      <w:footerReference w:type="default" r:id="rId9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ИВМ «Ланчестер–Осипов» · План, архитектура, интерфейс, каталог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ИВМ «Ланчестер–Осипов» · План, архитектура, интерфейс, каталог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F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9F2F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A1F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ИВМ «Ланчестер–Осипов» · План, архитектура, интерфейс, каталог</dc:title>
  <dc:creator>ИВМ «Ланчестер–Осипов»</dc:creator>
  <cp:lastModifiedBy>Un-named</cp:lastModifiedBy>
  <cp:revision>1</cp:revision>
  <dcterms:created xsi:type="dcterms:W3CDTF">2026-10-23T17:28:40.742Z</dcterms:created>
  <dcterms:modified xsi:type="dcterms:W3CDTF">2026-10-23T17:28:40.742Z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