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Оценка военной мощи восьми государств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США, Россия, Франция, Великобритания, Германия, Израиль, Украина, Иран — экспресс-оценка по методике ИВМ «Ланчестер–Осипов»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2 из 5 · Оценка стран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49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1. Как получена оценка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1">
            <w:r>
              <w:t xml:space="preserve">2. Сравнение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2.1. Ключевые данные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2.2. Чувствительность к весам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2.3. Проекция силы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2.4. Попарные соотношения ИВМ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2.5. Ядерная ось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7">
            <w:r>
              <w:t xml:space="preserve">3. США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8">
            <w:r>
              <w:t xml:space="preserve">4. Россия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9">
            <w:r>
              <w:t xml:space="preserve">5. Франция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0">
            <w:r>
              <w:t xml:space="preserve">6. Великобритания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1">
            <w:r>
              <w:t xml:space="preserve">7. Германия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2">
            <w:r>
              <w:t xml:space="preserve">8. Израиль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3">
            <w:r>
              <w:t xml:space="preserve">9. Украина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4">
            <w:r>
              <w:t xml:space="preserve">10. Иран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5">
            <w:r>
              <w:t xml:space="preserve">11. Ограничения оценки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6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49" w:id="49"/>
      <w:r>
        <w:t xml:space="preserve">Резюме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794"/>
        <w:gridCol w:w="1291"/>
        <w:gridCol w:w="1092"/>
        <w:gridCol w:w="993"/>
        <w:gridCol w:w="894"/>
        <w:gridCol w:w="1689"/>
        <w:gridCol w:w="799"/>
      </w:tblGrid>
      <w:tr>
        <w:trPr>
          <w:tblHeader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Место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Государство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ИВМ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90% интервал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Место в 90% прогонов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 ЯО как столпом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Без союзов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Ядерный статус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λ, тыс. км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США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90,4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87,5–92,3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90,8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90,6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ядерная триада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Франция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66,9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63,4–70,0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2–4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67,5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65,4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2 компонента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64,4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59,6–68,5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2–5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64,0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63,7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ограниченный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63,4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57,7–68,3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2–6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65,9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65,3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ядерная триада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Великобритания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62,0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58,4–65,3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3–6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62,3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60,2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ЯО, 2 компонента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Германия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58,9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55,3–62,2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4–6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54,3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56,9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Украина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47,3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39,2–53,0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44,1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46,8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 ЯО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</w:t>
            </w:r>
          </w:p>
        </w:tc>
        <w:tc>
          <w:tcPr>
            <w:tcW w:type="dxa" w:w="149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Иран</w:t>
            </w:r>
          </w:p>
        </w:tc>
        <w:tc>
          <w:tcPr>
            <w:tcW w:type="dxa" w:w="7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31,5</w:t>
            </w:r>
          </w:p>
        </w:tc>
        <w:tc>
          <w:tcPr>
            <w:tcW w:type="dxa" w:w="12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22,4–38,1</w:t>
            </w:r>
          </w:p>
        </w:tc>
        <w:tc>
          <w:tcPr>
            <w:tcW w:type="dxa" w:w="109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</w:t>
            </w:r>
          </w:p>
        </w:tc>
        <w:tc>
          <w:tcPr>
            <w:tcW w:type="dxa" w:w="9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31,3</w:t>
            </w:r>
          </w:p>
        </w:tc>
        <w:tc>
          <w:tcPr>
            <w:tcW w:type="dxa" w:w="89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32,4</w:t>
            </w:r>
          </w:p>
        </w:tc>
        <w:tc>
          <w:tcPr>
            <w:tcW w:type="dxa" w:w="168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пороговый</w:t>
            </w:r>
          </w:p>
        </w:tc>
        <w:tc>
          <w:tcPr>
            <w:tcW w:type="dxa" w:w="79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ИВМ — индекс без стратегических сил (ядерная ось отдельно), свёртка CES ρ = 0,5, «сбалансированные» веса. Интервалы — Монте-Карло, 4 000 прогонов: баллы столпов ± σ страны, веса ±15%, ρ от 0,3 до 0,7.</w:t>
      </w:r>
    </w:p>
    <w:p>
      <w:pPr>
        <w:pStyle w:val="Heading3"/>
      </w:pPr>
      <w:r>
        <w:t xml:space="preserve">Главные выводы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США — единственный лидер с отрывом</w:t>
      </w:r>
      <w:r>
        <w:t xml:space="preserve"> (ИВМ ≈ 90, место устойчиво в 100% прогонов). Отрыв создают множители: космос, разведка, ДРЛО, заправщики, глобальная логистика и экономика.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Места со 2-го по 6-е статистически неразличимы.</w:t>
      </w:r>
      <w:r>
        <w:t xml:space="preserve"> Франция, Израиль, Россия, Великобритания и Германия укладываются в диапазон 59–67 с перекрывающимися интервалами. Порядок внутри группы определяется весами: с «конвенциональными» весами (близко к GFP) и весами для сухопутного театра Европы Россия выходит на 2-е место, с «экспедиционными» — Франция и Великобритания.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Профили различаются больше, чем итоговые баллы.</w:t>
      </w:r>
      <w:r>
        <w:t xml:space="preserve"> У России максимальны сухопутные силы, ядерный арсенал и глубина, но экономика, союзы и C4ISR тянут индекс вниз. У Израиля — качество ВВС, разведки и ПРО при отсутствии глубины. У Германии — экономика и промышленность при нехватке людей.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Украина (≈ 47) сильнее, чем показывают счётные рейтинги</w:t>
      </w:r>
      <w:r>
        <w:t xml:space="preserve"> благодаря сухопутным силам с боевым опытом, C4ISR и массовому производству дронов. Её слабые места — экономика, авиация и флот.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Иран (≈ 32) понёс тяжёлый урон в 2025–2026 гг.</w:t>
      </w:r>
      <w:r>
        <w:t xml:space="preserve"> ВВС, ПВО и экономика под блокадой — «слабое звено», которое по CES определяет итог. Сохранённый ракетный арсенал и Ормузский пролив дают асимметричные возможности.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Статус оценки. </w:t>
      </w:r>
      <w:r>
        <w:t xml:space="preserve">баллы столпов — экспертная экспресс-оценка по открытым данным на октябрь 2026 г. с погрешностью ±5–14 баллов в зависимости от качества данных. Полная оценка в программе строится по 253 показателям. Документ показывает работу методики на реальных странах и не является прогнозом исхода войн.</w:t>
      </w:r>
    </w:p>
    <w:p>
      <w:pPr>
        <w:pStyle w:val="Heading1"/>
        <w:pageBreakBefore/>
      </w:pPr>
      <w:bookmarkStart w:name="_Toc50" w:id="50"/>
      <w:r>
        <w:t xml:space="preserve">1. Как получена оценка</w:t>
      </w:r>
      <w:bookmarkEnd w:id="50"/>
    </w:p>
    <w:p>
      <w:pPr>
        <w:spacing w:after="120" w:line="288"/>
        <w:jc w:val="both"/>
      </w:pPr>
      <w:r>
        <w:t xml:space="preserve">Оценка выполнена по методике документа 1 в упрощённом режиме: вместо 253 показателей каждому из 12 столпов присвоен экспертный балл 0–100 на глобальной шкале (100 — лучший мировой уровень). Баллы опираются на открытые данные: SIPRI (расходы 2025 г., ядерные силы на январь 2026 г.), IISS Military Balance 2026, официальные бюджеты и законы, хронику войн 2025–2026 гг. Обоснование каждого балла приведено в профилях стран.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3276"/>
        <w:gridCol w:w="963"/>
        <w:gridCol w:w="4243"/>
      </w:tblGrid>
      <w:tr>
        <w:trPr>
          <w:tblHeader/>
        </w:trPr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 данных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Страны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σ, баллов</w:t>
            </w:r>
          </w:p>
        </w:tc>
        <w:tc>
          <w:tcPr>
            <w:tcW w:type="dxa" w:w="424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США, Франция, Великобритания, Германия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5–6</w:t>
            </w:r>
          </w:p>
        </w:tc>
        <w:tc>
          <w:tcPr>
            <w:tcW w:type="dxa" w:w="424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открытые бюджеты, парламентский контроль, детальная статистика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</w:t>
            </w:r>
          </w:p>
        </w:tc>
        <w:tc>
          <w:tcPr>
            <w:tcW w:type="dxa" w:w="424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закрытость части данных, неподтверждённый ядерный статус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Россия, Украина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10–12</w:t>
            </w:r>
          </w:p>
        </w:tc>
        <w:tc>
          <w:tcPr>
            <w:tcW w:type="dxa" w:w="424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военное время: засекречивание бюджета, потерь и производства; данные сторон противоречат друг другу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14</w:t>
            </w:r>
          </w:p>
        </w:tc>
        <w:tc>
          <w:tcPr>
            <w:tcW w:type="dxa" w:w="424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закрытость, внебюджетные расходы КСИР, оспариваемые оценки ущерба 2026 г.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Итоговый индекс считается свёрткой CES с ρ = 0,5 по 11 столпам (стратегические силы вынесены на отдельную ось). Дополнительно рассчитаны: ИВМ с ядерным столпом, «автономная мощь» без столпа союзов (для коалиционных сценариев, чтобы не учитывать союзников дважды), варианты с другими весами и проекция силы на удаление.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1. Баллы 12 столпов, 0–100. Тёмный цвет — сильная сторона.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05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2. ИВМ без стратегических сил с 90% интервалом неопределённости.</w:t>
      </w:r>
    </w:p>
    <w:p>
      <w:pPr>
        <w:pStyle w:val="Heading1"/>
        <w:pageBreakBefore/>
      </w:pPr>
      <w:bookmarkStart w:name="_Toc51" w:id="51"/>
      <w:r>
        <w:t xml:space="preserve">2. Сравнение</w:t>
      </w:r>
      <w:bookmarkEnd w:id="51"/>
    </w:p>
    <w:p>
      <w:pPr>
        <w:pStyle w:val="Heading2"/>
      </w:pPr>
      <w:bookmarkStart w:name="_Toc52" w:id="52"/>
      <w:r>
        <w:t xml:space="preserve">2.1. Ключевые данные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542"/>
        <w:gridCol w:w="867"/>
        <w:gridCol w:w="963"/>
        <w:gridCol w:w="2120"/>
        <w:gridCol w:w="2412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Государство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Военные расходы 2025, млрд $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% ВВП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Место в мире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Ядерные боезаряды, янв. 2026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Военнослужащие (оценка)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США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954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3,1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5 042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1,3 млн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Россия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190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7,5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5 420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1,55 млн по штату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Германия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114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2,3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— (ядерное участие НАТО)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186,7 тыс.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Великобритания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89,0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2,4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225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140 тыс.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Украина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84,1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40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—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0,9 млн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Франция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68,0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2,0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370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200 тыс.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Израиль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48,3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7,8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11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90 (оценка)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170 тыс. + 465 тыс. резерва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Иран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7,4 (офиц.)</w:t>
            </w:r>
          </w:p>
        </w:tc>
        <w:tc>
          <w:tcPr>
            <w:tcW w:type="dxa" w:w="86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2,1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38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—</w:t>
            </w:r>
          </w:p>
        </w:tc>
        <w:tc>
          <w:tcPr>
            <w:tcW w:type="dxa" w:w="241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≈ 0,6 млн (довоенная оценка)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Источники: SIPRI Fact Sheet, апрель 2026 (расходы, ≈ — оценка SIPRI); SIPRI Yearbook 2026 (ЯО); IISS Military Balance, ведомства стран (численность, округлено).</w:t>
      </w:r>
    </w:p>
    <w:p>
      <w:pPr>
        <w:pStyle w:val="Heading2"/>
      </w:pPr>
      <w:bookmarkStart w:name="_Toc53" w:id="53"/>
      <w:r>
        <w:t xml:space="preserve">2.2. Чувствительность к весам</w:t>
      </w:r>
      <w:bookmarkEnd w:id="53"/>
    </w:p>
    <w:p>
      <w:pPr>
        <w:spacing w:after="120" w:line="288"/>
        <w:jc w:val="both"/>
      </w:pPr>
      <w:r>
        <w:t xml:space="preserve">Порядок стран зависит от того, какой вопрос задаёт аналитик. Программа делает этот выбор явным через наборы весов.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060"/>
        <w:gridCol w:w="1156"/>
        <w:gridCol w:w="1156"/>
        <w:gridCol w:w="1156"/>
        <w:gridCol w:w="1060"/>
        <w:gridCol w:w="1060"/>
        <w:gridCol w:w="1352"/>
      </w:tblGrid>
      <w:tr>
        <w:trPr>
          <w:tblHeader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Государство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Сбаланс.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Конвенц. (≈ GFP)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Суша, Европа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Затяжная война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Экспедиц.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ρ = 1 (сумма)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ρ = −0,5 (слабое звено)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США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91,2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89,8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90,5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92,5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90,6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90,1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Франция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66,9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64,3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63,8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67,7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68,8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67,2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66,2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61,2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67,4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62,4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65,2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65,9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60,8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63,4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65,7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67,7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64,7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60,2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64,1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Великобритания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58,6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56,6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61,9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65,7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62,9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60,1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Германия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58,9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55,3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56,4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62,2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58,8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59,9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57,1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Украина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47,3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44,9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51,1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46,6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45,0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48,8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44,3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Иран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31,5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32,0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33,7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32,5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28,1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33,2</w:t>
            </w:r>
          </w:p>
        </w:tc>
        <w:tc>
          <w:tcPr>
            <w:tcW w:type="dxa" w:w="13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28,2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Конвенциональные веса (близко к GFP):</w:t>
      </w:r>
      <w:r>
        <w:t xml:space="preserve"> 1. США; 2. Россия; 3. Франция; 4. Израиль; 5. Великобритания; 6. Германия; 7. Украина; 8. Иран.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Сухопутный театр в Европе:</w:t>
      </w:r>
      <w:r>
        <w:t xml:space="preserve"> 1. США; 2. Россия; 3. Израиль; 4. Франция; 5. Великобритания; 6. Германия; 7. Украина; 8. Иран.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Затяжная война:</w:t>
      </w:r>
      <w:r>
        <w:t xml:space="preserve"> 1. США; 2. Франция; 3. Россия; 4. Израиль; 5. Германия; 6. Великобритания; 7. Украина; 8. Иран.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Экспедиционные операции:</w:t>
      </w:r>
      <w:r>
        <w:t xml:space="preserve"> 1. США; 2. Франция; 3. Великобритания; 4. Израиль; 5. Россия; 6. Германия; 7. Украина; 8. Иран.</w:t>
      </w:r>
    </w:p>
    <w:p>
      <w:pPr>
        <w:spacing w:after="120" w:line="288"/>
        <w:jc w:val="both"/>
      </w:pPr>
      <w:r>
        <w:t xml:space="preserve">Вывод: утверждение «страна X — вторая армия мира» без указания театра, горизонта и весов некорректно. Правильный ответ — профиль и интервал.</w:t>
      </w:r>
    </w:p>
    <w:p>
      <w:pPr>
        <w:pStyle w:val="Heading2"/>
      </w:pPr>
      <w:bookmarkStart w:name="_Toc54" w:id="54"/>
      <w:r>
        <w:t xml:space="preserve">2.3. Проекция силы</w:t>
      </w:r>
      <w:bookmarkEnd w:id="54"/>
    </w:p>
    <w:p>
      <w:pPr>
        <w:spacing w:after="6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761"/>
          <w:sz w:val="18"/>
          <w:szCs w:val="18"/>
        </w:rPr>
        <w:t xml:space="preserve">Рис. 3. ИВМ в зависимости от удалённости театра от основных баз.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1831"/>
        <w:gridCol w:w="1831"/>
        <w:gridCol w:w="1929"/>
      </w:tblGrid>
      <w:tr>
        <w:trPr>
          <w:tblHeader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Государство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λ, тыс. км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у своих границ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на 2 тыс. км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на 8 тыс. км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12,0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90,4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76,5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46,4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66,9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50,3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21,3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64,4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39,1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8,7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63,4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42,5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12,8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62,0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46,6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19,8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58,9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35,7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8,0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47,3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21,3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1,9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3,0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31,5</w:t>
            </w:r>
          </w:p>
        </w:tc>
        <w:tc>
          <w:tcPr>
            <w:tcW w:type="dxa" w:w="18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16,2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2,2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На удалении 8 тыс. км США сохраняют около половины своего потенциала, Франция и Великобритания — около трети, остальные — меньше пятой части. Это объясняет, почему лишь США провели в 2026 г. операции одновременно в Западном полушарии и на Ближнем Востоке.</w:t>
      </w:r>
    </w:p>
    <w:p>
      <w:pPr>
        <w:pStyle w:val="Heading2"/>
      </w:pPr>
      <w:bookmarkStart w:name="_Toc55" w:id="55"/>
      <w:r>
        <w:t xml:space="preserve">2.4. Попарные соотношения ИВМ</w:t>
      </w:r>
      <w:bookmarkEnd w:id="55"/>
    </w:p>
    <w:p>
      <w:pPr>
        <w:spacing w:after="120" w:line="288"/>
        <w:jc w:val="both"/>
      </w:pPr>
      <w:r>
        <w:t xml:space="preserve">Строка ÷ столбец: во сколько раз ИВМ страны в строке выше, чем у страны в столбце. Это грубая мера без учёта театра, коалиций и времени. Для конкретных сценариев используется модель боя (документ 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011"/>
        <w:gridCol w:w="1011"/>
        <w:gridCol w:w="1011"/>
        <w:gridCol w:w="1011"/>
        <w:gridCol w:w="1011"/>
        <w:gridCol w:w="1011"/>
        <w:gridCol w:w="1011"/>
        <w:gridCol w:w="1019"/>
      </w:tblGrid>
      <w:tr>
        <w:trPr>
          <w:tblHeader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США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Франция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Израиль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Россия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Великобр.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Германия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Украина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Иран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1,35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1,40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1,43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1,46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1,53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1,91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2,87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Франция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0,74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1,04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1,08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1,14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1,41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2,13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Израиль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0,71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0,96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1,02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1,04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1,09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1,36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2,05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0,70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0,99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1,02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1,08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1,34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2,02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Великобритания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0,69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0,96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0,98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1,05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1,31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1,97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Германия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0,88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0,91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1,24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1,87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Украина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0,52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0,71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0,76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0,80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1,50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Иран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0,35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0,47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0,49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0,50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0,51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0,53</w:t>
            </w:r>
          </w:p>
        </w:tc>
        <w:tc>
          <w:tcPr>
            <w:tcW w:type="dxa" w:w="101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0,66</w:t>
            </w:r>
          </w:p>
        </w:tc>
        <w:tc>
          <w:tcPr>
            <w:tcW w:type="dxa" w:w="10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6" w:id="56"/>
      <w:r>
        <w:t xml:space="preserve">2.5. Ядерная ось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2120"/>
        <w:gridCol w:w="3664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Государство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Боезаряды (SIPRI, янв. 2026)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Компоненты и особенности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5 420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 — триада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крупнейший арсенал; новые носители; нестратегическое ЯО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5 042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 — триада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модернизация всех компонентов; ПРО Golden Dome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370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— два компонента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морской и воздушный компоненты; заявлена европейская роль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225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 — морской + авиация НАТО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Trident; закупка F-35A для ядерной миссии НАТО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≈ 90 (оценка)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 — ограниченный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политика неподтверждения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— пороговый (до ударов)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объекты обогащения атакованы в 2025–2026 гг.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 ядерное участие НАТО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носители для американских бомб НАТО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</w:t>
            </w:r>
          </w:p>
        </w:tc>
        <w:tc>
          <w:tcPr>
            <w:tcW w:type="dxa" w:w="36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отказ от ЯО в 1994 г.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57" w:id="57"/>
      <w:r>
        <w:t xml:space="preserve">3. США</w:t>
      </w:r>
      <w:bookmarkEnd w:id="57"/>
    </w:p>
    <w:p>
      <w:pPr>
        <w:spacing w:after="120" w:line="288"/>
        <w:jc w:val="both"/>
      </w:pPr>
      <w:r>
        <w:rPr>
          <w:b/>
          <w:bCs/>
        </w:rPr>
        <w:t xml:space="preserve">ИВМ 90,4</w:t>
      </w:r>
      <w:r>
        <w:t xml:space="preserve"> (90%: 87,5–92,3), место 1 из 8 (в 90% прогонов — 1). С ядерным столпом — 90,8, без союзов — 90,6. Ядерный статус: ядерная триада. Радиус проекции λ ≈ 12,0 тыс. км. Класс данных: A.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</w:t>
      </w:r>
      <w:r>
        <w:rPr>
          <w:b/>
          <w:bCs/>
        </w:rPr>
        <w:t xml:space="preserve">954 млрд $</w:t>
      </w:r>
      <w:r>
        <w:t xml:space="preserve"> (3,1% ВВП, 33% мировых; SIPRI). IISS ожидает превышения 1 трлн $ в 2026 г., в том числе на систему ПРО Golden Dome.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Ядерный арсенал — </w:t>
      </w:r>
      <w:r>
        <w:rPr>
          <w:b/>
          <w:bCs/>
        </w:rPr>
        <w:t xml:space="preserve">5 042</w:t>
      </w:r>
      <w:r>
        <w:t xml:space="preserve"> боезаряда, из них около 1 770 развёрнуты (SIPRI, январь 2026). Полная триада.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1,3 млн</w:t>
      </w:r>
      <w:r>
        <w:t xml:space="preserve"> военнослужащих (IISS, оценка). 11 авианосцев, крупнейший парк самолётов 5-го поколения.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2026 г.: операция в Венесуэле с захватом Н. Мадуро (3 января), кампания против Ирана вместе с Израилем (с 28 февраля), морская блокада Ирана (с апреля, возобновлена с середины июля). В сентябре подписано соглашение с Данией и Гренландией о расширении военного присутствия.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Крупные бронетанковые и пехотные силы, РСЗО ВТО, лучшая логистика; но армия меньше нормативов, нет опыта войны с равным противником на суше.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98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Крупнейшие ВВС и морская авиация, F-22 и F-35, заправщики, ДРЛО; господство в воздухе над Ираном в 2026 г.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97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11 авианосцев, крупнейший флот атомных подлодок, около 80 крейсеров и эсминцев; слабость — судостроение.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Триада, 5 042 боезаряда, модернизация (Columbia, Sentinel, B-21); близко к максимуму шкалы.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98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Глобальная спутниковая разведка и связь, кибервойска, лидерство в военном ИИ.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Профессиональная армия, высокая подготовка; проблемы набора в 2022–2024 гг. частично решены.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98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Крупнейшая экономика и военный бюджет мира.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Самый мощный ОПК, но узкие места в выпуске боеприпасов, перехватчиков и в судостроении.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Глобальная логистика, ВТА, морской транспорт, энергетическая самодостаточность.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Защита двумя океанами, огромная стратегическая глубина; удалённость от театров компенсируется базами.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88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НАТО, Япония, Республика Корея, Австралия, Израиль; надёжность снижена трениями 2025–2026 гг. (тарифы, Гренландия).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Большой боевой опыт и быстрые операции 2026 г.; политическая поляризация и непредсказуемость курса.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Господство в воздухе, на море и в космосе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Проекция силы на любом театре (λ ≈ 12 тыс. км)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Множители: разведка, связь, ДРЛО, заправщики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Экономический и технологический отрыв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Производство боеприпасов и перехватчиков отстаёт от потребностей длительной войны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Судостроение уступает Китаю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Перегрузка задач: Европа, Ближний Восток, Индо-Тихоокеанский регион, Западное полушарие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Снижение доверия союзников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Рост бюджета выше 1 трлн $, ставка на ПРО (Golden Dome) и Западное полушарие; давление на союзников по НАТО ради 5% ВВП.</w:t>
      </w:r>
    </w:p>
    <w:p>
      <w:pPr>
        <w:pStyle w:val="Heading1"/>
        <w:pageBreakBefore/>
      </w:pPr>
      <w:bookmarkStart w:name="_Toc58" w:id="58"/>
      <w:r>
        <w:t xml:space="preserve">4. Россия</w:t>
      </w:r>
      <w:bookmarkEnd w:id="58"/>
    </w:p>
    <w:p>
      <w:pPr>
        <w:spacing w:after="120" w:line="288"/>
        <w:jc w:val="both"/>
      </w:pPr>
      <w:r>
        <w:rPr>
          <w:b/>
          <w:bCs/>
        </w:rPr>
        <w:t xml:space="preserve">ИВМ 63,4</w:t>
      </w:r>
      <w:r>
        <w:t xml:space="preserve"> (90%: 57,7–68,3), место 4 из 8 (в 90% прогонов — 2–6). С ядерным столпом — 65,9, без союзов — 65,3. Ядерный статус: ядерная триада. Радиус проекции λ ≈ 5,0 тыс. км. Класс данных: C.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около </w:t>
      </w:r>
      <w:r>
        <w:rPr>
          <w:b/>
          <w:bCs/>
        </w:rPr>
        <w:t xml:space="preserve">190 млрд $</w:t>
      </w:r>
      <w:r>
        <w:t xml:space="preserve"> (7,5% ВВП, 20% госрасходов, максимум за историю наблюдений SIPRI). Доля засекреченных статей — около 79% бюджета «Национальная оборона».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Ядерный арсенал — </w:t>
      </w:r>
      <w:r>
        <w:rPr>
          <w:b/>
          <w:bCs/>
        </w:rPr>
        <w:t xml:space="preserve">5 420</w:t>
      </w:r>
      <w:r>
        <w:t xml:space="preserve"> боезарядов (SIPRI, январь 2026), крупнейший в мире. Полная триада, новые системы.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Штатная численность военнослужащих — </w:t>
      </w:r>
      <w:r>
        <w:rPr>
          <w:b/>
          <w:bCs/>
        </w:rPr>
        <w:t xml:space="preserve">1 550 500</w:t>
      </w:r>
      <w:r>
        <w:t xml:space="preserve"> (указ сентября 2026 г.). Вербовка, по оценкам, около 30 тыс. человек в месяц со снижением в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Война с Украиной пятый год. Привлечение войск КНДР (по оценке Сеула — около 15 тыс. боевых военнослужащих и более 6 тыс. инженеров и строителей с октября 2024 г.).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Крупнейшая в Европе сухопутная группировка с боевым опытом, массовая артиллерия и дроны; большие потери бронетехники, истощение запасов хранения.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Многочисленные ВКС и ПВО, эффективные планирующие бомбы; господство в воздухе над Украиной не достигнуто.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Сильный подводный флот; Черноморский флот понёс тяжёлые потери от ракет и безэкипажных катеров.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97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Крупнейший арсенал, триада, новые носители; максимум шкалы.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Сильная РЭБ, космическая группировка; пробелы в разведке и управлении, зависимость от импортной электроники.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Большая численность и боевой опыт; высокие потери, качество подготовки пополнения, снижение вербовки.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2,5 трлн $ при высокой нагрузке 7,5% ВВП; санкции, ограниченный запас роста.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Высокий выпуск снарядов, ударных дронов и планирующих бомб; зависимость от импорта компонентов, поставки КНДР.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Железнодорожная логистика, энергетическая самодостаточность; уязвимость НПЗ и портов для дальних ударов.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Огромная территория и глубина, суровый климат.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Белоруссия, КНДР (войска), партнёрство с Ираном и Китаем без военных обязательств; ОДКБ слаба.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Централизованное управление, опыт войны; негибкость, коррупционные риски, кадровые потери.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Масса сухопутных сил и артиллерии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Крупнейший ядерный арсенал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Военная экономика: высокий выпуск дешёвых массовых средств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Стратегическая глубина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Людские потери опережают вербовку (по оценкам 2026 г.)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Экономическая нагрузка 7,5% ВВП при санкциях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Уязвимость нефтяной инфраструктуры для дальних ударов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Слабые союзники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Курс на войну на истощение, наращивание выпуска массовых средств; обсуждается новая мобилизация. Ключевой вопрос — экономическая устойчивость.</w:t>
      </w:r>
    </w:p>
    <w:p>
      <w:pPr>
        <w:pStyle w:val="Heading1"/>
        <w:pageBreakBefore/>
      </w:pPr>
      <w:bookmarkStart w:name="_Toc59" w:id="59"/>
      <w:r>
        <w:t xml:space="preserve">5. Франция</w:t>
      </w:r>
      <w:bookmarkEnd w:id="59"/>
    </w:p>
    <w:p>
      <w:pPr>
        <w:spacing w:after="120" w:line="288"/>
        <w:jc w:val="both"/>
      </w:pPr>
      <w:r>
        <w:rPr>
          <w:b/>
          <w:bCs/>
        </w:rPr>
        <w:t xml:space="preserve">ИВМ 66,9</w:t>
      </w:r>
      <w:r>
        <w:t xml:space="preserve"> (90%: 63,4–70,0), место 2 из 8 (в 90% прогонов — 2–4). С ядерным столпом — 67,5, без союзов — 65,4. Ядерный статус: ЯО, 2 компонента. Радиус проекции λ ≈ 7,0 тыс. км. Класс данных: A.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</w:t>
      </w:r>
      <w:r>
        <w:rPr>
          <w:b/>
          <w:bCs/>
        </w:rPr>
        <w:t xml:space="preserve">68,0 млрд $</w:t>
      </w:r>
      <w:r>
        <w:t xml:space="preserve"> (2,0% ВВП; SIPRI). По пересмотренному закону о военном программировании — 63,3 млрд € к 2027 г. (около 2,6% ВВП).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Ядерный арсенал — </w:t>
      </w:r>
      <w:r>
        <w:rPr>
          <w:b/>
          <w:bCs/>
        </w:rPr>
        <w:t xml:space="preserve">370</w:t>
      </w:r>
      <w:r>
        <w:t xml:space="preserve"> боезарядов в общем инвентаре по данным SIPRI 2026 (ранее приводилась оценка около 290). Морской и воздушный компоненты.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200 тыс.</w:t>
      </w:r>
      <w:r>
        <w:t xml:space="preserve"> военнослужащих (IISS, оценка). Авианосец «Шарль де Голль», 4 ПЛАРБ, атомные многоцелевые подлодки.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 2026 г. запускается добровольная военная служба; резерв планируется довести до 50 тыс. Вместе с Великобританией возглавляет «коалицию желающих» для гарантий Украине.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Небольшие, но опытные экспедиционные силы (Leclerc, CAESAR); ограниченная масса для большой войны.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Rafale, заправщики A330 MRTT, крылатые ракеты SCALP; ограниченный парк.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Океанский флот с авианосцем, ПЛАРБ и атомными подлодками.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Независимое сдерживание из двух компонентов, заявленная европейская роль.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Собственные спутники, сильная разведка.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Профессиональная армия с боевым опытом в Африке.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3,3 трлн $, но высокий дефицит и долг ограничивают рост.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Полностью автономный ОПК: самолёты, подлодки, ракеты, ЯО.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Хорошая логистика, атомная энергетика.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Заморские территории, глобальное присутствие; удалённость от восточного фланга.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НАТО, ЕС (ст. 42.7), стратегические договоры (Греция), лидерство в коалиции желающих.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Сильная стратегическая культура; частая смена правительств.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Полностью автономный ОПК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Независимое ядерное сдерживание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Экспедиционный опыт и океанский флот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Малая масса сухопутных сил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Бюджетные ограничения и политическая нестабильность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Ограниченные запасы боеприпасов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Ускоренный рост бюджета, рост резерва, расширение роли ядерного сдерживания для Европы.</w:t>
      </w:r>
    </w:p>
    <w:p>
      <w:pPr>
        <w:pStyle w:val="Heading1"/>
        <w:pageBreakBefore/>
      </w:pPr>
      <w:bookmarkStart w:name="_Toc60" w:id="60"/>
      <w:r>
        <w:t xml:space="preserve">6. Великобритания</w:t>
      </w:r>
      <w:bookmarkEnd w:id="60"/>
    </w:p>
    <w:p>
      <w:pPr>
        <w:spacing w:after="120" w:line="288"/>
        <w:jc w:val="both"/>
      </w:pPr>
      <w:r>
        <w:rPr>
          <w:b/>
          <w:bCs/>
        </w:rPr>
        <w:t xml:space="preserve">ИВМ 62,0</w:t>
      </w:r>
      <w:r>
        <w:t xml:space="preserve"> (90%: 58,4–65,3), место 5 из 8 (в 90% прогонов — 3–6). С ядерным столпом — 62,3, без союзов — 60,2. Ядерный статус: ЯО, 2 компонента. Радиус проекции λ ≈ 7,0 тыс. км. Класс данных: A.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</w:t>
      </w:r>
      <w:r>
        <w:rPr>
          <w:b/>
          <w:bCs/>
        </w:rPr>
        <w:t xml:space="preserve">89,0 млрд $</w:t>
      </w:r>
      <w:r>
        <w:t xml:space="preserve"> (2,4% ВВП; SIPRI, 6-е место в мире). План оборонных инвестиций (30.06.2026): около 298 млрд £ за 4 года, 2,7% ВВП к 2029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Ядерный арсенал — </w:t>
      </w:r>
      <w:r>
        <w:rPr>
          <w:b/>
          <w:bCs/>
        </w:rPr>
        <w:t xml:space="preserve">225</w:t>
      </w:r>
      <w:r>
        <w:t xml:space="preserve"> боезарядов (SIPRI), морская компонента (Trident).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140 тыс.</w:t>
      </w:r>
      <w:r>
        <w:t xml:space="preserve"> военнослужащих регулярных сил (оценка); два авианосца, атомные подлодки Astute.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Политическая нестабильность: в июне 2026 г. в отставку ушёл министр обороны Дж. Хили.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Малая армия (около 70 тыс. в сухопутных войсках), небольшой танковый парк.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Typhoon, F-35B, заправщики Voyager; задержки программ ДРЛО.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Два авианосца, атомные подлодки, эсминцы Type 45; проблемы готовности кораблей.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Одна морская компонента; закупка F-35A для ядерной миссии НАТО.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Сильная радиоэлектронная разведка (GCHQ), «Пять глаз», кибервозможности.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Профессиональная армия; хронический недобор.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3,7 трлн $; напряжённые государственные финансы.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BAE, Rolls-Royce, MBDA UK; ограниченные мощности по боеприпасам.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Островное положение, морская логистика.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Остров, удалённость от восточного фланга, глобальные базы.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92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НАТО, «Пять глаз», AUKUS, Объединённые экспедиционные силы (JEF).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Опытное командование; политическая турбулентность 2026 г.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Разведка и союзные сети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Подводный флот и сдерживание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Высокая технологичность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Малая численность сухопутных сил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Готовность флота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Отставание финансирования от заявленных задач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Рост до 2,7–3% ВВП, ставка на суверенное производство боеприпасов и дальние удары.</w:t>
      </w:r>
    </w:p>
    <w:p>
      <w:pPr>
        <w:pStyle w:val="Heading1"/>
        <w:pageBreakBefore/>
      </w:pPr>
      <w:bookmarkStart w:name="_Toc61" w:id="61"/>
      <w:r>
        <w:t xml:space="preserve">7. Германия</w:t>
      </w:r>
      <w:bookmarkEnd w:id="61"/>
    </w:p>
    <w:p>
      <w:pPr>
        <w:spacing w:after="120" w:line="288"/>
        <w:jc w:val="both"/>
      </w:pPr>
      <w:r>
        <w:rPr>
          <w:b/>
          <w:bCs/>
        </w:rPr>
        <w:t xml:space="preserve">ИВМ 58,9</w:t>
      </w:r>
      <w:r>
        <w:t xml:space="preserve"> (90%: 55,3–62,2), место 6 из 8 (в 90% прогонов — 4–6). С ядерным столпом — 54,3, без союзов — 56,9. Ядерный статус: нет ЯО. Радиус проекции λ ≈ 4,0 тыс. км. Класс данных: A.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</w:t>
      </w:r>
      <w:r>
        <w:rPr>
          <w:b/>
          <w:bCs/>
        </w:rPr>
        <w:t xml:space="preserve">114 млрд $</w:t>
      </w:r>
      <w:r>
        <w:t xml:space="preserve"> (2,3% ВВП, впервые с 1990 г. выше 2%; 4-е место в мире; SIPRI). Бюджет 2026 г. — около 108 млрд € (82,7 млрд € основной + 25,5 млрд € спецфонд), около 152 млрд € к 2029 г. (3,5% ВВП).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Численность Бундесвера — </w:t>
      </w:r>
      <w:r>
        <w:rPr>
          <w:b/>
          <w:bCs/>
        </w:rPr>
        <w:t xml:space="preserve">186 705</w:t>
      </w:r>
      <w:r>
        <w:t xml:space="preserve"> (август 2026). Цель к 2035 г. — 460 тыс. с учётом 200 тыс. резерва.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 1 января 2026 г. действует закон о новой военной службе (анкетирование 18-летних, медосмотр мужчин с 2027 г.).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Своего ЯО нет; участвует в ядерном планировании НАТО. Танковая бригада развёрнута в Литве.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Leopard 2 и бригада в Литве; некомплект, восстановление после десятилетий сокращений.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Eurofighter, Tornado, поставки F-35; сильная ПВО (Patriot, IRIS-T SLM, Arrow 3).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Подлодки U212A и фрегаты; региональный флот.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ЯО, ядерное участие НАТО; балл отражает сдерживание за счёт союзника и дальние неядерные удары.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Хорошая база, но отставание в цифровизации.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Нехватка личного состава, старение; новая модель службы с 2026 г.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5 трлн $, налоговое пространство после изменения «долгового тормоза».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Rheinmetall, KNDS, Diehl; быстрый рост выпуска боеприпасов.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Транспортный узел Европы; зависимость от импорта энергии.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общей границы с Россией, глубина за счёт союзников.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92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НАТО, ЕС; ключевой узел обороны Европы.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Эффективное государство, но медленные закупки и нет недавнего боевого опыта.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Экономический и промышленный потенциал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Самый быстрый рост бюджета в Европе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ПВО и логистический узел НАТО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Некомплект личного состава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Медленные закупки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Отсутствие боевого опыта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Крупнейшая конвенциональная армия Европы к 2030-м при выполнении планов; ключевой вопрос — люди.</w:t>
      </w:r>
    </w:p>
    <w:p>
      <w:pPr>
        <w:pStyle w:val="Heading1"/>
        <w:pageBreakBefore/>
      </w:pPr>
      <w:bookmarkStart w:name="_Toc62" w:id="62"/>
      <w:r>
        <w:t xml:space="preserve">8. Израиль</w:t>
      </w:r>
      <w:bookmarkEnd w:id="62"/>
    </w:p>
    <w:p>
      <w:pPr>
        <w:spacing w:after="120" w:line="288"/>
        <w:jc w:val="both"/>
      </w:pPr>
      <w:r>
        <w:rPr>
          <w:b/>
          <w:bCs/>
        </w:rPr>
        <w:t xml:space="preserve">ИВМ 64,4</w:t>
      </w:r>
      <w:r>
        <w:t xml:space="preserve"> (90%: 59,6–68,5), место 3 из 8 (в 90% прогонов — 2–5). С ядерным столпом — 64,0, без союзов — 63,7. Ядерный статус: ЯО, ограниченный. Радиус проекции λ ≈ 4,0 тыс. км. Класс данных: B.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</w:t>
      </w:r>
      <w:r>
        <w:rPr>
          <w:b/>
          <w:bCs/>
        </w:rPr>
        <w:t xml:space="preserve">48,3 млрд $</w:t>
      </w:r>
      <w:r>
        <w:t xml:space="preserve"> (7,8% ВВП; SIPRI). Бюджет 2026 г. после войны с Ираном увеличен примерно до 144 млрд шекелей; запрошено до 184 млрд.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Ядерный арсенал — около </w:t>
      </w:r>
      <w:r>
        <w:rPr>
          <w:b/>
          <w:bCs/>
        </w:rPr>
        <w:t xml:space="preserve">90</w:t>
      </w:r>
      <w:r>
        <w:t xml:space="preserve"> боезарядов (оценка; официально не подтверждается).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170 тыс.</w:t>
      </w:r>
      <w:r>
        <w:t xml:space="preserve"> военнослужащих и около </w:t>
      </w:r>
      <w:r>
        <w:rPr>
          <w:b/>
          <w:bCs/>
        </w:rPr>
        <w:t xml:space="preserve">465 тыс.</w:t>
      </w:r>
      <w:r>
        <w:t xml:space="preserve"> резервистов (IISS, оценка).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Войны с Ираном (июнь 2025; с 28 февраля 2026), наземная операция в Ливане с марта 2026 г., операции в Газе и Сирии. Военная помощь США — 3,8 млрд $ в год.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Опытные, хорошо оснащённые силы (Merkava, Namer) с массой резервистов; перегрузка многих фронтов.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85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F-35I, F-15I/IA, F-16; господство в воздухе над Ираном в 2025 и 2026 гг.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Подлодки Dolphin, корветы Sa'ar 6; ограниченный флот.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Неподтверждённый арсенал около 90 боезарядов, ракеты «Иерихон»; непрозрачность.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90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Мировой уровень разведки и кибервойск, многоуровневая ПРО (Iron Dome, «Праща Давида», Arrow, лазерная Iron Beam).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Призыв и резервисты с высокой подготовкой; усталость после трёх лет войны.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0,6 трлн $; военная нагрузка около 8% ВВП.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Передовой ОПК, рекордный экспорт; зависимость от поставок авиабомб и перехватчиков из США.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Малая территория, зависимость от морского импорта.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стратегической глубины, окружение несколькими фронтами.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Тесная военная связь с США (совместные операции 2025–2026 гг.); растущая международная изоляция.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Огромный боевой опыт, быстрые решения; внутренняя поляризация.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Качество ВВС, разведки и ПРО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Боевой опыт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Поддержка США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Нет глубины и масштаба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Расход перехватчиков и боеприпасов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Усталость резервистов и многофронтовость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Рекордные бюджеты, ставка на лазерную ПРО и дальние удары; зависимость от США растёт.</w:t>
      </w:r>
    </w:p>
    <w:p>
      <w:pPr>
        <w:pStyle w:val="Heading1"/>
        <w:pageBreakBefore/>
      </w:pPr>
      <w:bookmarkStart w:name="_Toc63" w:id="63"/>
      <w:r>
        <w:t xml:space="preserve">9. Украина</w:t>
      </w:r>
      <w:bookmarkEnd w:id="63"/>
    </w:p>
    <w:p>
      <w:pPr>
        <w:spacing w:after="120" w:line="288"/>
        <w:jc w:val="both"/>
      </w:pPr>
      <w:r>
        <w:rPr>
          <w:b/>
          <w:bCs/>
        </w:rPr>
        <w:t xml:space="preserve">ИВМ 47,3</w:t>
      </w:r>
      <w:r>
        <w:t xml:space="preserve"> (90%: 39,2–53,0), место 7 из 8 (в 90% прогонов — 7). С ядерным столпом — 44,1, без союзов — 46,8. Ядерный статус: нет ЯО. Радиус проекции λ ≈ 2,5 тыс. км. Класс данных: C.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— около </w:t>
      </w:r>
      <w:r>
        <w:rPr>
          <w:b/>
          <w:bCs/>
        </w:rPr>
        <w:t xml:space="preserve">84,1 млрд $</w:t>
      </w:r>
      <w:r>
        <w:t xml:space="preserve"> (40% ВВП, 7-е место в мире; SIPRI).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0,9 млн</w:t>
      </w:r>
      <w:r>
        <w:t xml:space="preserve"> военнослужащих (оценки 2026 г.). Своего ЯО нет.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Более 4 млн дронов в 2025 г.; план — 7–10 млн в 2026 г. До 1 000 дронов-перехватчиков в сутки. Дальние удары по НПЗ и портам России.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11 октября 2026 г. объявлено «энергетическое перемирие»; удары продолжаются. Коалиция желающих (Париж, 6 января 2026 г.) обязалась развернуть силы после прекращения огня.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Большая армия с боевым опытом, лидерство в дронах; нехватка людей и тяжёлой техники.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Малые ВВС (F-16, Mirage), сильная наземная ПВО при нехватке перехватчиков.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Флота почти нет, но безэкипажные катера и ракеты отогнали Черноморский флот.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ЯО; балл отражает дальние неядерные удары (дроны и ракеты на 1 000+ км).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Сетецентричное управление, спутниковая связь, разведка союзников, инновации в РЭБ.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Высокая мотивация и опыт; трудности мобилизации, самовольное оставление частей.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около 0,2 трлн $, зависимость от внешнего финансирования.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Массовое производство дронов, собственные ракеты; дефицит снарядов и тяжёлой техники.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Повреждённая энергосистема; снабжение через Польшу и Румынию.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Большая территория, но длинный фронт и потеря части территории.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55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формального союза; поддержка ЕС, коалиции желающих, закупки через союзников.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65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Быстрая адаптация и децентрализация; коррупционные скандалы, политическое напряжение.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Дроны и инновации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Боевой опыт и мотивация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C4ISR и разведка союзников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Людские ресурсы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Зависимость от внешнего финансирования и поставок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Малые ВВС и нехватка перехватчиков ПВО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Переговоры о прекращении огня и гарантиях безопасности; рост собственного ОПК (дроны, ракеты).</w:t>
      </w:r>
    </w:p>
    <w:p>
      <w:pPr>
        <w:pStyle w:val="Heading1"/>
        <w:pageBreakBefore/>
      </w:pPr>
      <w:bookmarkStart w:name="_Toc64" w:id="64"/>
      <w:r>
        <w:t xml:space="preserve">10. Иран</w:t>
      </w:r>
      <w:bookmarkEnd w:id="64"/>
    </w:p>
    <w:p>
      <w:pPr>
        <w:spacing w:after="120" w:line="288"/>
        <w:jc w:val="both"/>
      </w:pPr>
      <w:r>
        <w:rPr>
          <w:b/>
          <w:bCs/>
        </w:rPr>
        <w:t xml:space="preserve">ИВМ 31,5</w:t>
      </w:r>
      <w:r>
        <w:t xml:space="preserve"> (90%: 22,4–38,1), место 8 из 8 (в 90% прогонов — 8). С ядерным столпом — 31,3, без союзов — 32,4. Ядерный статус: пороговый. Радиус проекции λ ≈ 3,0 тыс. км. Класс данных: D.</w:t>
      </w:r>
    </w:p>
    <w:p>
      <w:pPr>
        <w:pStyle w:val="Heading3"/>
      </w:pPr>
      <w:r>
        <w:t xml:space="preserve">Ключевые факты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 по официальным данным — </w:t>
      </w:r>
      <w:r>
        <w:rPr>
          <w:b/>
          <w:bCs/>
        </w:rPr>
        <w:t xml:space="preserve">7,4 млрд $</w:t>
      </w:r>
      <w:r>
        <w:t xml:space="preserve"> (2,1% ВВП; SIPRI). Значительная часть расходов КСИР не отражена.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Своего ЯО нет; ядерная программа и обогатительные объекты атакованы в 2025–2026 гг.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Около </w:t>
      </w:r>
      <w:r>
        <w:rPr>
          <w:b/>
          <w:bCs/>
        </w:rPr>
        <w:t xml:space="preserve">0,6 млн</w:t>
      </w:r>
      <w:r>
        <w:t xml:space="preserve"> военнослужащих до войны (IISS, оценка), включая КСИР.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Война 2026 г.: удары США и Израиля с 28 февраля, гибель Али Хаменеи, назначение Моджтабы Хаменеи (8 марта), перемирие 8 апреля, возобновление боёв с 8 июля, морская блокада США. По данным разведки США (май 2026 г., оспаривается), сохранено около 70% довоенного ракетного запаса.</w:t>
      </w:r>
    </w:p>
    <w:p>
      <w:pPr>
        <w:pStyle w:val="Heading3"/>
      </w:pPr>
      <w:r>
        <w:t xml:space="preserve">Оценка столпов и обоснование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6554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Балл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Многочисленные, но устаревшие сухопутные силы армии и КСИР.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Старые самолёты, ПВО подавлена в 2025–2026 гг.; господство в воздухе утрачено.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ВМС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Катера, мины и противокорабельные ракеты КСИР дают асимметричную угрозу Ормузскому проливу.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Нет ЯО; большой ракетный арсенал средней дальности, частично сохранённый в подземных базах.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Деградация управления после ударов по руководству.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Массовый призыв, мотивированный КСИР; обезглавливание командования.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Санкции, морская блокада, падение экспорта нефти.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45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Собственные ракеты и дроны; по заявлению CENTCOM поражено до 90% оборонной промышленности (оценка оспаривается).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Блокада, повреждённая инфраструктура; большая территория и собственная нефть.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70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Горы, размер, контроль побережья Ормузского пролива.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20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«Ось сопротивления» ослаблена; Россия и Китай не вмешались.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35</w:t>
            </w:r>
          </w:p>
        </w:tc>
        <w:tc>
          <w:tcPr>
            <w:tcW w:type="dxa" w:w="655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Наследственная передача власти, удар по руководству; режим устоял.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Сильные стороны и уязвимости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Уязвимости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Ракетный и дроновый арсенал в подземных базах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Угроза Ормузскому проливу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Территория и глубина</w:t>
            </w:r>
          </w:p>
        </w:tc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ВВС и ПВО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Экономика под блокадой и санкциями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Изоляция, деградация союзников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Тренд 2026–2030</w:t>
      </w:r>
    </w:p>
    <w:p>
      <w:pPr>
        <w:spacing w:after="120" w:line="288"/>
        <w:jc w:val="both"/>
      </w:pPr>
      <w:r>
        <w:t xml:space="preserve">Ставка на ракеты, асимметрию на море и восстановление ПВО; риск возобновления полномасштабной войны.</w:t>
      </w:r>
    </w:p>
    <w:p>
      <w:pPr>
        <w:pStyle w:val="Heading1"/>
        <w:pageBreakBefore/>
      </w:pPr>
      <w:bookmarkStart w:name="_Toc65" w:id="65"/>
      <w:r>
        <w:t xml:space="preserve">11. Ограничения оценки</w:t>
      </w:r>
      <w:bookmarkEnd w:id="65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Баллы столпов — экспертная оценка. Полный расчёт по 253 показателям даст более точные и проверяемые значения.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Данные военного времени (Россия, Украина, Иран, Израиль) неполны и противоречивы; поэтому их σ выше, а интервалы шире.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Индекс не учитывает намерения, волю к борьбе в конкретной войне и будущие решения союзников.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Срез — октябрь 2026 г. Быстро меняющиеся обстоятельства (перемирия, блокада Ирана, переговоры по Украине) требуют ежеквартального обновления.</w:t>
      </w:r>
    </w:p>
    <w:p>
      <w:pPr>
        <w:pStyle w:val="Heading1"/>
        <w:pageBreakBefore/>
      </w:pPr>
      <w:bookmarkStart w:name="_Toc66" w:id="66"/>
      <w:r>
        <w:t xml:space="preserve">Источники</w:t>
      </w:r>
      <w:bookmarkEnd w:id="66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 Fact Sheet «Trends in World Military Expenditure, 2025», апрель 2026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 Yearbook 2026: World nuclear forces (январь 2026)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IISS Military Balance 2026 (обзоры ключевых выводов)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Бюджеты и законы: Bundestag (бюджет 2026, закон о военной службе), Минобороны Франции (пересмотр LPM, апрель 2026), MoD UK (Defence Investment Plan, 30.06.2026), бюджет Израиля 2026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Britannica «2026 Iran war»; CFR Global Conflict Tracker; оценки разведки США по ракетам Ирана (CNN, NYT, WP, май 2026)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ISW, Kyiv Independent, Moscow Times, Euromaidan Press, Militarnyi — данные о войне на Украине, вербовке и производстве дронов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Al Jazeera, PBS, ABC, CBS — «энергетическое перемирие» 11.10.2026; Gulf News — блокада Ирана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Оценка 8 государств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3c90b12a10a305ca5cd9d0457d99ef9511b2e42.png"/><Relationship Id="rId10" Type="http://schemas.openxmlformats.org/officeDocument/2006/relationships/image" Target="media/5eb6b833f7271e3db84ff767cf9fbdba96274efd.png"/><Relationship Id="rId11" Type="http://schemas.openxmlformats.org/officeDocument/2006/relationships/image" Target="media/89f7eecfacb360e20ab3ca7f44bb80bce6bf0b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Оценка 8 государств</dc:title>
  <dc:creator>ИВМ «Ланчестер–Осипов»</dc:creator>
  <cp:lastModifiedBy>Un-named</cp:lastModifiedBy>
  <cp:revision>1</cp:revision>
  <dcterms:created xsi:type="dcterms:W3CDTF">2026-10-23T06:55:17.222Z</dcterms:created>
  <dcterms:modified xsi:type="dcterms:W3CDTF">2026-10-23T06:55:17.222Z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