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9ec24ff7be94a607</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(8,497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3109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44.7–48.0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11.4–15.5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(35.7 → 45.2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2026-10-22T12:57:23.322Z</dcterms:created>
  <dcterms:modified xsi:type="dcterms:W3CDTF">2026-10-22T12:57:23.322Z</dcterms:modified>
</cp:coreProperties>
</file>

<file path=docProps/custom.xml><?xml version="1.0" encoding="utf-8"?>
<Properties xmlns="http://schemas.openxmlformats.org/officeDocument/2006/custom-properties" xmlns:vt="http://schemas.openxmlformats.org/officeDocument/2006/docPropsVTypes"/>
</file>