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15" w:rsidP="00601615" w:rsidRDefault="008F7FA7" w14:paraId="10295244" w14:textId="77777777">
      <w:pPr>
        <w:pStyle w:val="Title"/>
        <w:spacing w:line="360" w:lineRule="auto"/>
        <w:rPr>
          <w:rStyle w:val="LabTitleInstVersred"/>
        </w:rPr>
      </w:pPr>
      <w:sdt>
        <w:sdtPr>
          <w:rPr>
            <w:b w:val="0"/>
            <w:color w:val="EE0000"/>
          </w:rPr>
          <w:alias w:val="Titre"/>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78DA">
            <w:t>Travaux pratiques - Apprendre les détails des attaques</w:t>
          </w:r>
        </w:sdtContent>
      </w:sdt>
      <w:r w:rsidR="00BF78DA">
        <w:rPr>
          <w:rStyle w:val="LabTitleInstVersred"/>
        </w:rPr>
        <w:t xml:space="preserve"> </w:t>
      </w:r>
    </w:p>
    <w:p w:rsidR="00E134AB" w:rsidP="00601615" w:rsidRDefault="00E134AB" w14:paraId="2F85B094" w14:textId="77777777">
      <w:pPr>
        <w:pStyle w:val="Heading1"/>
        <w:numPr>
          <w:ilvl w:val="0"/>
          <w:numId w:val="3"/>
        </w:numPr>
        <w:spacing w:line="360" w:lineRule="auto"/>
      </w:pPr>
      <w:r>
        <w:t>Objectifs</w:t>
      </w:r>
    </w:p>
    <w:p w:rsidR="00E134AB" w:rsidP="00601615" w:rsidRDefault="00E134AB" w14:paraId="36D3DDE8" w14:textId="6AC22B99">
      <w:pPr>
        <w:pStyle w:val="BodyTextL25"/>
        <w:spacing w:line="360" w:lineRule="auto"/>
      </w:pPr>
      <w:r>
        <w:t xml:space="preserve">Rechercher et analyser les vulnérabilités des applications </w:t>
      </w:r>
      <w:proofErr w:type="spellStart"/>
      <w:r>
        <w:t>IoT</w:t>
      </w:r>
      <w:proofErr w:type="spellEnd"/>
    </w:p>
    <w:p w:rsidRPr="004919CE" w:rsidR="001E7ECB" w:rsidP="00601615" w:rsidRDefault="00B71712" w14:paraId="360F7841" w14:textId="3043736C">
      <w:pPr>
        <w:pStyle w:val="BodyTextL25Bold"/>
        <w:spacing w:line="360" w:lineRule="auto"/>
      </w:pPr>
      <w:bookmarkStart w:name="_Hlk45720496" w:id="0"/>
      <w:r>
        <w:t xml:space="preserve">Partie 1: Rechercher les vulnérabilités des applications </w:t>
      </w:r>
      <w:proofErr w:type="spellStart"/>
      <w:r>
        <w:t>IoT</w:t>
      </w:r>
      <w:proofErr w:type="spellEnd"/>
    </w:p>
    <w:bookmarkEnd w:id="0"/>
    <w:p w:rsidR="00E134AB" w:rsidP="00601615" w:rsidRDefault="00E134AB" w14:paraId="78F4D356" w14:textId="77777777">
      <w:pPr>
        <w:pStyle w:val="Heading1"/>
        <w:numPr>
          <w:ilvl w:val="0"/>
          <w:numId w:val="3"/>
        </w:numPr>
        <w:spacing w:line="360" w:lineRule="auto"/>
      </w:pPr>
      <w:r>
        <w:t>Contexte/scénario</w:t>
      </w:r>
    </w:p>
    <w:p w:rsidR="00E134AB" w:rsidP="00601615" w:rsidRDefault="00E134AB" w14:paraId="635C8413" w14:textId="77777777">
      <w:pPr>
        <w:pStyle w:val="BodyTextL25"/>
        <w:spacing w:line="360" w:lineRule="auto"/>
      </w:pPr>
      <w:r>
        <w:t>L'internet des objets (</w:t>
      </w:r>
      <w:proofErr w:type="spellStart"/>
      <w:r>
        <w:t>IoT</w:t>
      </w:r>
      <w:proofErr w:type="spellEnd"/>
      <w:r>
        <w:t>) fait référence aux appareils numériques connectés qui relient tous les aspects de notre vie, y compris notre maison, notre bureau, notre voiture et même notre corps, à Internet. Avec la démocratisation du protocole IPv6 et le déploiement quasi universel des réseaux Wi-Fi, l'</w:t>
      </w:r>
      <w:proofErr w:type="spellStart"/>
      <w:r>
        <w:t>IoT</w:t>
      </w:r>
      <w:proofErr w:type="spellEnd"/>
      <w:r>
        <w:t xml:space="preserve"> connaît une croissance exponentielle. Selon </w:t>
      </w:r>
      <w:proofErr w:type="spellStart"/>
      <w:r>
        <w:t>Statista</w:t>
      </w:r>
      <w:proofErr w:type="spellEnd"/>
      <w:r>
        <w:t xml:space="preserve">, les experts de l'industrie estiment que d'ici 2030, le nombre des appareils </w:t>
      </w:r>
      <w:proofErr w:type="spellStart"/>
      <w:r>
        <w:t>IoT</w:t>
      </w:r>
      <w:proofErr w:type="spellEnd"/>
      <w:r>
        <w:t xml:space="preserve"> actifs approchera les 50 milliards. </w:t>
      </w:r>
    </w:p>
    <w:p w:rsidR="007B449F" w:rsidP="00601615" w:rsidRDefault="00E134AB" w14:paraId="09D86599" w14:textId="77777777">
      <w:pPr>
        <w:pStyle w:val="BodyTextL25"/>
        <w:spacing w:line="360" w:lineRule="auto"/>
      </w:pPr>
      <w:r>
        <w:t xml:space="preserve">Cependant, les appareils </w:t>
      </w:r>
      <w:proofErr w:type="spellStart"/>
      <w:r>
        <w:t>IoT</w:t>
      </w:r>
      <w:proofErr w:type="spellEnd"/>
      <w:r>
        <w:t xml:space="preserve"> sont particulièrement vulnérables aux menaces, car le facteur sécurité n'a pas toujours été pris en compte dans la conception de ces appareils. De plus, ces appareils connectés intègrent souvent des logiciels et des systèmes d'exploitation obsolètes et non corrigés.</w:t>
      </w:r>
    </w:p>
    <w:p w:rsidR="00E134AB" w:rsidP="00601615" w:rsidRDefault="00E134AB" w14:paraId="6F43B43A" w14:textId="2F4F2202">
      <w:pPr>
        <w:pStyle w:val="Heading1"/>
        <w:spacing w:line="360" w:lineRule="auto"/>
      </w:pPr>
      <w:r>
        <w:t>Ressources requises</w:t>
      </w:r>
    </w:p>
    <w:p w:rsidR="00E134AB" w:rsidP="00601615" w:rsidRDefault="00E134AB" w14:paraId="1366016B" w14:textId="77777777">
      <w:pPr>
        <w:pStyle w:val="Bulletlevel1"/>
        <w:spacing w:before="60" w:after="60" w:line="360" w:lineRule="auto"/>
      </w:pPr>
      <w:r>
        <w:t>Ordinateur ou terminal mobile avec accès Internet</w:t>
      </w:r>
    </w:p>
    <w:p w:rsidR="00E134AB" w:rsidP="00601615" w:rsidRDefault="00E134AB" w14:paraId="4B513286" w14:textId="77777777">
      <w:pPr>
        <w:pStyle w:val="Heading1"/>
        <w:numPr>
          <w:ilvl w:val="0"/>
          <w:numId w:val="3"/>
        </w:numPr>
        <w:spacing w:line="360" w:lineRule="auto"/>
      </w:pPr>
      <w:r>
        <w:t>Instructions</w:t>
      </w:r>
    </w:p>
    <w:p w:rsidR="00E134AB" w:rsidP="00601615" w:rsidRDefault="00E134AB" w14:paraId="050C118E" w14:textId="77777777">
      <w:pPr>
        <w:pStyle w:val="Heading2"/>
        <w:spacing w:line="360" w:lineRule="auto"/>
      </w:pPr>
      <w:r>
        <w:t xml:space="preserve">Rechercher les vulnérabilités des applications </w:t>
      </w:r>
      <w:proofErr w:type="spellStart"/>
      <w:r>
        <w:t>IoT</w:t>
      </w:r>
      <w:proofErr w:type="spellEnd"/>
    </w:p>
    <w:p w:rsidR="00E134AB" w:rsidP="00601615" w:rsidRDefault="00E134AB" w14:paraId="3B0A2404" w14:textId="30E05DCD">
      <w:pPr>
        <w:pStyle w:val="BodyTextL25"/>
        <w:spacing w:line="360" w:lineRule="auto"/>
      </w:pPr>
      <w:r w:rsidR="00E134AB">
        <w:rPr/>
        <w:t xml:space="preserve">À l'aide de votre moteur de recherche favori, effectuez une recherche sur les vulnérabilités de l'Internet des objets. Lors de votre recherche, trouvez un exemple de vulnérabilité </w:t>
      </w:r>
      <w:r w:rsidR="00E134AB">
        <w:rPr/>
        <w:t>IoT</w:t>
      </w:r>
      <w:r w:rsidR="00E134AB">
        <w:rPr/>
        <w:t xml:space="preserve"> pour chacun des secteurs d'activité concernés : </w:t>
      </w:r>
      <w:r w:rsidRPr="2020B472" w:rsidR="00E134AB">
        <w:rPr>
          <w:highlight w:val="yellow"/>
        </w:rPr>
        <w:t>industrie, systèmes électriques, santé et administration</w:t>
      </w:r>
      <w:r w:rsidR="00E134AB">
        <w:rPr/>
        <w:t>. Soyez prêt à expliquer qui pourrait exploiter cette vulnérabilité et pourquoi, quelle est l'origine de la vulnérabilité et comment elle pourrait être limitée.</w:t>
      </w:r>
    </w:p>
    <w:p w:rsidR="2020B472" w:rsidP="2020B472" w:rsidRDefault="2020B472" w14:paraId="06AEE703" w14:textId="1DD9B745">
      <w:pPr>
        <w:pStyle w:val="BodyTextL25"/>
        <w:spacing w:line="360" w:lineRule="auto"/>
      </w:pPr>
    </w:p>
    <w:p w:rsidR="00E134AB" w:rsidP="00601615" w:rsidRDefault="00E134AB" w14:paraId="0DD005D7" w14:textId="77777777">
      <w:pPr>
        <w:pStyle w:val="BodyTextL25"/>
        <w:spacing w:line="360" w:lineRule="auto"/>
      </w:pPr>
      <w:r>
        <w:rPr>
          <w:b/>
        </w:rPr>
        <w:t>Remarque</w:t>
      </w:r>
      <w:r>
        <w:t>: Vous pouvez utiliser le navigateur sur la machine virtuelle installée lors d'un TP précédent pour lancer votre recherche sur les problèmes de sécurité. En utilisant la machine virtuelle, vous évitez d'infecter votre ordinateur avec des malwares.</w:t>
      </w:r>
    </w:p>
    <w:p w:rsidR="00E134AB" w:rsidP="00601615" w:rsidRDefault="00E134AB" w14:paraId="007CAEF3" w14:textId="656FD380">
      <w:pPr>
        <w:pStyle w:val="BodyTextL25"/>
        <w:spacing w:line="360" w:lineRule="auto"/>
      </w:pPr>
      <w:r w:rsidR="00E134AB">
        <w:rPr/>
        <w:t xml:space="preserve">À partir des résultats de votre recherche, choisissez une vulnérabilité </w:t>
      </w:r>
      <w:r w:rsidR="00E134AB">
        <w:rPr/>
        <w:t>IoT</w:t>
      </w:r>
      <w:r w:rsidR="00E134AB">
        <w:rPr/>
        <w:t xml:space="preserve"> et répondez aux questions suivantes :</w:t>
      </w:r>
    </w:p>
    <w:p w:rsidR="3328332A" w:rsidP="2020B472" w:rsidRDefault="3328332A" w14:paraId="0FE74D60" w14:textId="242800DE">
      <w:pPr>
        <w:pStyle w:val="BodyTextL25"/>
        <w:spacing w:line="360" w:lineRule="auto"/>
        <w:ind w:left="0"/>
        <w:rPr>
          <w:b w:val="1"/>
          <w:bCs w:val="1"/>
        </w:rPr>
      </w:pPr>
      <w:r w:rsidRPr="2020B472" w:rsidR="3328332A">
        <w:rPr>
          <w:b w:val="1"/>
          <w:bCs w:val="1"/>
        </w:rPr>
        <w:t>Source</w:t>
      </w:r>
      <w:r w:rsidRPr="2020B472" w:rsidR="01AA9349">
        <w:rPr>
          <w:b w:val="1"/>
          <w:bCs w:val="1"/>
        </w:rPr>
        <w:t>s</w:t>
      </w:r>
      <w:r w:rsidRPr="2020B472" w:rsidR="3328332A">
        <w:rPr>
          <w:b w:val="1"/>
          <w:bCs w:val="1"/>
        </w:rPr>
        <w:t xml:space="preserve"> : https://iotindustriel.com/cybersecurite/cyberattaques-iot-top-6-des-vulnerabilites/</w:t>
      </w:r>
    </w:p>
    <w:p w:rsidR="3328332A" w:rsidP="2020B472" w:rsidRDefault="3328332A" w14:paraId="04FE8BB2" w14:textId="54E1809D">
      <w:pPr>
        <w:pStyle w:val="Heading3"/>
      </w:pPr>
      <w:r w:rsidRPr="2020B472" w:rsidR="3328332A">
        <w:rPr>
          <w:rFonts w:ascii="Titillium Web" w:hAnsi="Titillium Web" w:eastAsia="Titillium Web" w:cs="Titillium Web"/>
          <w:b w:val="1"/>
          <w:bCs w:val="1"/>
          <w:i w:val="0"/>
          <w:iCs w:val="0"/>
          <w:caps w:val="0"/>
          <w:smallCaps w:val="0"/>
          <w:noProof w:val="0"/>
          <w:color w:val="0C75B9"/>
          <w:sz w:val="31"/>
          <w:szCs w:val="31"/>
          <w:lang w:val="fr-FR"/>
        </w:rPr>
        <w:t>Dispositif médical piraté</w:t>
      </w:r>
    </w:p>
    <w:p w:rsidR="3328332A" w:rsidP="2020B472" w:rsidRDefault="3328332A" w14:paraId="1DC245D1" w14:textId="04C55331">
      <w:pPr>
        <w:jc w:val="both"/>
      </w:pPr>
      <w:r w:rsidRPr="2020B472" w:rsidR="3328332A">
        <w:rPr>
          <w:rFonts w:ascii="Titillium Web" w:hAnsi="Titillium Web" w:eastAsia="Titillium Web" w:cs="Titillium Web"/>
          <w:b w:val="0"/>
          <w:bCs w:val="0"/>
          <w:i w:val="0"/>
          <w:iCs w:val="0"/>
          <w:caps w:val="0"/>
          <w:smallCaps w:val="0"/>
          <w:noProof w:val="0"/>
          <w:color w:val="2B2B2B"/>
          <w:sz w:val="27"/>
          <w:szCs w:val="27"/>
          <w:lang w:val="fr-FR"/>
        </w:rPr>
        <w:t>Cette cyberattaque contre St. Jude Medical est un exemple terrifiant de violation de la sécurité de l’IoT dans le secteur de la santé.</w:t>
      </w:r>
    </w:p>
    <w:p w:rsidR="3328332A" w:rsidP="2020B472" w:rsidRDefault="3328332A" w14:paraId="0818EFEB" w14:textId="1861F2C7">
      <w:pPr>
        <w:jc w:val="both"/>
      </w:pPr>
      <w:r w:rsidRPr="2020B472" w:rsidR="3328332A">
        <w:rPr>
          <w:rFonts w:ascii="Titillium Web" w:hAnsi="Titillium Web" w:eastAsia="Titillium Web" w:cs="Titillium Web"/>
          <w:b w:val="0"/>
          <w:bCs w:val="0"/>
          <w:i w:val="0"/>
          <w:iCs w:val="0"/>
          <w:caps w:val="0"/>
          <w:smallCaps w:val="0"/>
          <w:noProof w:val="0"/>
          <w:color w:val="2B2B2B"/>
          <w:sz w:val="27"/>
          <w:szCs w:val="27"/>
          <w:lang w:val="fr-FR"/>
        </w:rPr>
        <w:t>En octobre 2016, un groupe de pirates informatiques connu sous le nom de « Shadow Brokers » a annoncé qu’il avait volé à St. Jude Medical des documents contenant des informations sur les dispositifs médicaux de l’entreprise</w:t>
      </w:r>
    </w:p>
    <w:p w:rsidR="3328332A" w:rsidP="2020B472" w:rsidRDefault="3328332A" w14:paraId="2C6E3C39" w14:textId="568261BA">
      <w:pPr>
        <w:jc w:val="both"/>
      </w:pPr>
      <w:r w:rsidRPr="2020B472" w:rsidR="3328332A">
        <w:rPr>
          <w:rFonts w:ascii="Titillium Web" w:hAnsi="Titillium Web" w:eastAsia="Titillium Web" w:cs="Titillium Web"/>
          <w:b w:val="0"/>
          <w:bCs w:val="0"/>
          <w:i w:val="0"/>
          <w:iCs w:val="0"/>
          <w:caps w:val="0"/>
          <w:smallCaps w:val="0"/>
          <w:noProof w:val="0"/>
          <w:color w:val="2B2B2B"/>
          <w:sz w:val="27"/>
          <w:szCs w:val="27"/>
          <w:lang w:val="fr-FR"/>
        </w:rPr>
        <w:t>L’attaque contre St. Jude Medical a mis en évidence la vulnérabilité des dispositifs médicaux aux cyberattaques et a suscité des inquiétudes quant à la sécurité des patients qui utilisent ces dispositifs.</w:t>
      </w:r>
    </w:p>
    <w:p w:rsidR="2020B472" w:rsidP="2020B472" w:rsidRDefault="2020B472" w14:paraId="3DE79D63" w14:textId="55986753">
      <w:pPr>
        <w:pStyle w:val="BodyTextL25"/>
        <w:spacing w:line="360" w:lineRule="auto"/>
      </w:pPr>
    </w:p>
    <w:p w:rsidR="001E7ECB" w:rsidP="00601615" w:rsidRDefault="001E7ECB" w14:paraId="0E11BEA1" w14:textId="6096D72B">
      <w:pPr>
        <w:pStyle w:val="Heading3"/>
        <w:spacing w:line="360" w:lineRule="auto"/>
      </w:pPr>
      <w:r>
        <w:lastRenderedPageBreak/>
        <w:t>Questions :</w:t>
      </w:r>
    </w:p>
    <w:p w:rsidR="00E134AB" w:rsidP="00601615" w:rsidRDefault="00E134AB" w14:paraId="4A504956" w14:textId="77777777" w14:noSpellErr="1">
      <w:pPr>
        <w:pStyle w:val="SubStepAlpha"/>
        <w:spacing w:before="0" w:line="360" w:lineRule="auto"/>
        <w:rPr/>
      </w:pPr>
      <w:r w:rsidRPr="5D1C9D74" w:rsidR="00E134AB">
        <w:rPr>
          <w:color w:val="000000" w:themeColor="text1" w:themeTint="FF" w:themeShade="FF"/>
        </w:rPr>
        <w:t>En</w:t>
      </w:r>
      <w:r w:rsidR="00E134AB">
        <w:rPr/>
        <w:t xml:space="preserve"> quoi consiste la vulnérabilité ?</w:t>
      </w:r>
    </w:p>
    <w:p w:rsidR="5D1C9D74" w:rsidP="5D1C9D74" w:rsidRDefault="5D1C9D74" w14:paraId="6DD797D0" w14:textId="41C51D36">
      <w:pPr>
        <w:pStyle w:val="SubStepAlpha"/>
        <w:numPr>
          <w:numId w:val="0"/>
        </w:numPr>
        <w:spacing w:before="0" w:line="360" w:lineRule="auto"/>
        <w:ind w:left="0"/>
        <w:rPr>
          <w:sz w:val="20"/>
          <w:szCs w:val="20"/>
        </w:rPr>
      </w:pPr>
      <w:r w:rsidRPr="2020B472" w:rsidR="70884FBA">
        <w:rPr>
          <w:sz w:val="20"/>
          <w:szCs w:val="20"/>
        </w:rPr>
        <w:t>La vulnérabilité détermine une faille de sécurité exposant à une potentielle attaque</w:t>
      </w:r>
    </w:p>
    <w:p w:rsidRPr="001E7ECB" w:rsidR="00E134AB" w:rsidP="00601615" w:rsidRDefault="00E134AB" w14:paraId="43495A89" w14:textId="77777777">
      <w:pPr>
        <w:pStyle w:val="SubStepAlpha"/>
        <w:spacing w:line="360" w:lineRule="auto"/>
        <w:rPr/>
      </w:pPr>
      <w:r w:rsidR="00E134AB">
        <w:rPr/>
        <w:t>Qui pourrait l'exploiter ? Expliquez votre réponse.</w:t>
      </w:r>
    </w:p>
    <w:p w:rsidR="00E134AB" w:rsidP="00601615" w:rsidRDefault="00E134AB" w14:paraId="43889331" w14:textId="77777777">
      <w:pPr>
        <w:pStyle w:val="SubStepAlpha"/>
        <w:spacing w:line="360" w:lineRule="auto"/>
        <w:rPr/>
      </w:pPr>
      <w:r w:rsidR="00E134AB">
        <w:rPr/>
        <w:t>Quelle est l'origine de la vulnérabilité ?</w:t>
      </w:r>
    </w:p>
    <w:p w:rsidR="00E134AB" w:rsidP="2020B472" w:rsidRDefault="00E134AB" w14:paraId="1BAD9FD6" w14:textId="37DB4D63">
      <w:pPr>
        <w:pStyle w:val="SubStepAlpha"/>
        <w:spacing w:line="360" w:lineRule="auto"/>
        <w:rPr/>
      </w:pPr>
      <w:r w:rsidR="00E134AB">
        <w:rPr/>
        <w:t>Que pourrait-on faire pour limiter la vulnérabilité ?</w:t>
      </w:r>
    </w:p>
    <w:p w:rsidR="2020B472" w:rsidP="2020B472" w:rsidRDefault="2020B472" w14:paraId="11291E9A" w14:textId="29987AED">
      <w:pPr>
        <w:pStyle w:val="Heading1"/>
        <w:numPr>
          <w:numId w:val="0"/>
        </w:numPr>
      </w:pPr>
    </w:p>
    <w:p w:rsidR="2020B472" w:rsidP="2020B472" w:rsidRDefault="2020B472" w14:paraId="4EB62534" w14:textId="791423C8">
      <w:pPr>
        <w:pStyle w:val="BodyTextL25"/>
      </w:pPr>
    </w:p>
    <w:p w:rsidR="05E217FF" w:rsidP="2020B472" w:rsidRDefault="05E217FF" w14:paraId="35F460F0" w14:textId="17DDC828">
      <w:pPr>
        <w:pStyle w:val="Heading3"/>
      </w:pPr>
      <w:r w:rsidRPr="2020B472" w:rsidR="05E217FF">
        <w:rPr>
          <w:rFonts w:ascii="Titillium Web" w:hAnsi="Titillium Web" w:eastAsia="Titillium Web" w:cs="Titillium Web"/>
          <w:b w:val="1"/>
          <w:bCs w:val="1"/>
          <w:i w:val="0"/>
          <w:iCs w:val="0"/>
          <w:caps w:val="0"/>
          <w:smallCaps w:val="0"/>
          <w:noProof w:val="0"/>
          <w:color w:val="0C75B9"/>
          <w:sz w:val="31"/>
          <w:szCs w:val="31"/>
          <w:lang w:val="fr-FR"/>
        </w:rPr>
        <w:t>Mots de passe non sécurisés</w:t>
      </w:r>
    </w:p>
    <w:p w:rsidR="05E217FF" w:rsidP="2020B472" w:rsidRDefault="05E217FF" w14:paraId="78A6837F" w14:textId="0A79DD9E">
      <w:pPr>
        <w:jc w:val="both"/>
      </w:pPr>
      <w:r w:rsidRPr="2020B472" w:rsidR="05E217FF">
        <w:rPr>
          <w:rFonts w:ascii="Titillium Web" w:hAnsi="Titillium Web" w:eastAsia="Titillium Web" w:cs="Titillium Web"/>
          <w:b w:val="0"/>
          <w:bCs w:val="0"/>
          <w:i w:val="0"/>
          <w:iCs w:val="0"/>
          <w:caps w:val="0"/>
          <w:smallCaps w:val="0"/>
          <w:noProof w:val="0"/>
          <w:color w:val="2B2B2B"/>
          <w:sz w:val="27"/>
          <w:szCs w:val="27"/>
          <w:lang w:val="fr-FR"/>
        </w:rPr>
        <w:t>La mauvaise sécurité des mots de passe est l’un des plus grands défis de la cybersécurité des dispositifs IoT.</w:t>
      </w:r>
    </w:p>
    <w:p w:rsidR="05E217FF" w:rsidP="2020B472" w:rsidRDefault="05E217FF" w14:paraId="5D22ABFD" w14:textId="35AEC888">
      <w:pPr>
        <w:jc w:val="both"/>
        <w:rPr>
          <w:rFonts w:ascii="Titillium Web" w:hAnsi="Titillium Web" w:eastAsia="Titillium Web" w:cs="Titillium Web"/>
          <w:b w:val="0"/>
          <w:bCs w:val="0"/>
          <w:i w:val="0"/>
          <w:iCs w:val="0"/>
          <w:caps w:val="0"/>
          <w:smallCaps w:val="0"/>
          <w:noProof w:val="0"/>
          <w:color w:val="2B2B2B"/>
          <w:sz w:val="27"/>
          <w:szCs w:val="27"/>
          <w:lang w:val="fr-FR"/>
        </w:rPr>
      </w:pPr>
      <w:r w:rsidRPr="2020B472" w:rsidR="05E217FF">
        <w:rPr>
          <w:rFonts w:ascii="Titillium Web" w:hAnsi="Titillium Web" w:eastAsia="Titillium Web" w:cs="Titillium Web"/>
          <w:b w:val="0"/>
          <w:bCs w:val="0"/>
          <w:i w:val="0"/>
          <w:iCs w:val="0"/>
          <w:caps w:val="0"/>
          <w:smallCaps w:val="0"/>
          <w:noProof w:val="0"/>
          <w:color w:val="2B2B2B"/>
          <w:sz w:val="27"/>
          <w:szCs w:val="27"/>
          <w:lang w:val="fr-FR"/>
        </w:rPr>
        <w:t xml:space="preserve">Malheureusement, </w:t>
      </w:r>
      <w:r w:rsidRPr="2020B472" w:rsidR="05E217FF">
        <w:rPr>
          <w:rFonts w:ascii="Titillium Web" w:hAnsi="Titillium Web" w:eastAsia="Titillium Web" w:cs="Titillium Web"/>
          <w:b w:val="0"/>
          <w:bCs w:val="0"/>
          <w:i w:val="0"/>
          <w:iCs w:val="0"/>
          <w:caps w:val="0"/>
          <w:smallCaps w:val="0"/>
          <w:noProof w:val="0"/>
          <w:color w:val="2B2B2B"/>
          <w:sz w:val="27"/>
          <w:szCs w:val="27"/>
          <w:highlight w:val="cyan"/>
          <w:lang w:val="fr-FR"/>
        </w:rPr>
        <w:t>peu d’appareils IoT sont protégés par mot de passe,</w:t>
      </w:r>
      <w:r w:rsidRPr="2020B472" w:rsidR="05E217FF">
        <w:rPr>
          <w:rFonts w:ascii="Titillium Web" w:hAnsi="Titillium Web" w:eastAsia="Titillium Web" w:cs="Titillium Web"/>
          <w:b w:val="0"/>
          <w:bCs w:val="0"/>
          <w:i w:val="0"/>
          <w:iCs w:val="0"/>
          <w:caps w:val="0"/>
          <w:smallCaps w:val="0"/>
          <w:noProof w:val="0"/>
          <w:color w:val="2B2B2B"/>
          <w:sz w:val="27"/>
          <w:szCs w:val="27"/>
          <w:lang w:val="fr-FR"/>
        </w:rPr>
        <w:t xml:space="preserve"> et même lorsqu’ils le sont, les utilisateurs ont généralement tendance à utiliser des mots de passe par défaut, ce qui rend ces appareils vulnérables aux violations.</w:t>
      </w:r>
    </w:p>
    <w:p w:rsidR="05E217FF" w:rsidP="2020B472" w:rsidRDefault="05E217FF" w14:paraId="509AA4C8" w14:textId="4F6F6A3E">
      <w:pPr>
        <w:jc w:val="both"/>
      </w:pPr>
      <w:r w:rsidRPr="2020B472" w:rsidR="05E217FF">
        <w:rPr>
          <w:rFonts w:ascii="Titillium Web" w:hAnsi="Titillium Web" w:eastAsia="Titillium Web" w:cs="Titillium Web"/>
          <w:b w:val="0"/>
          <w:bCs w:val="0"/>
          <w:i w:val="0"/>
          <w:iCs w:val="0"/>
          <w:caps w:val="0"/>
          <w:smallCaps w:val="0"/>
          <w:noProof w:val="0"/>
          <w:color w:val="2B2B2B"/>
          <w:sz w:val="27"/>
          <w:szCs w:val="27"/>
          <w:lang w:val="fr-FR"/>
        </w:rPr>
        <w:t>De plus, de nombreux appareils IoT, tels que les montres connectées, s’appuient sur la vérification d’identité à l’aide de systèmes biométriques. Bien que ceux-ci puissent être plus sécurisés que l’utilisation de mots de passe faciles à deviner, les données de vérification doivent être stockées et gérées de manière plus sécurisée.</w:t>
      </w:r>
    </w:p>
    <w:p w:rsidR="05E217FF" w:rsidP="2020B472" w:rsidRDefault="05E217FF" w14:paraId="37783553" w14:textId="4A714F0C">
      <w:pPr>
        <w:jc w:val="both"/>
        <w:rPr>
          <w:rFonts w:ascii="Titillium Web" w:hAnsi="Titillium Web" w:eastAsia="Titillium Web" w:cs="Titillium Web"/>
          <w:b w:val="0"/>
          <w:bCs w:val="0"/>
          <w:i w:val="0"/>
          <w:iCs w:val="0"/>
          <w:caps w:val="0"/>
          <w:smallCaps w:val="0"/>
          <w:noProof w:val="0"/>
          <w:color w:val="2B2B2B"/>
          <w:sz w:val="27"/>
          <w:szCs w:val="27"/>
          <w:lang w:val="fr-FR"/>
        </w:rPr>
      </w:pPr>
      <w:r w:rsidRPr="2020B472" w:rsidR="05E217FF">
        <w:rPr>
          <w:rFonts w:ascii="Titillium Web" w:hAnsi="Titillium Web" w:eastAsia="Titillium Web" w:cs="Titillium Web"/>
          <w:b w:val="0"/>
          <w:bCs w:val="0"/>
          <w:i w:val="0"/>
          <w:iCs w:val="0"/>
          <w:caps w:val="0"/>
          <w:smallCaps w:val="0"/>
          <w:noProof w:val="0"/>
          <w:color w:val="2B2B2B"/>
          <w:sz w:val="27"/>
          <w:szCs w:val="27"/>
          <w:lang w:val="fr-FR"/>
        </w:rPr>
        <w:t xml:space="preserve">Comme la plupart des appareils personnels, les </w:t>
      </w:r>
      <w:r w:rsidRPr="2020B472" w:rsidR="05E217FF">
        <w:rPr>
          <w:rFonts w:ascii="Titillium Web" w:hAnsi="Titillium Web" w:eastAsia="Titillium Web" w:cs="Titillium Web"/>
          <w:b w:val="0"/>
          <w:bCs w:val="0"/>
          <w:i w:val="0"/>
          <w:iCs w:val="0"/>
          <w:caps w:val="0"/>
          <w:smallCaps w:val="0"/>
          <w:noProof w:val="0"/>
          <w:color w:val="2B2B2B"/>
          <w:sz w:val="27"/>
          <w:szCs w:val="27"/>
          <w:highlight w:val="cyan"/>
          <w:lang w:val="fr-FR"/>
        </w:rPr>
        <w:t>appareils IoT sont livrés avec des paramètres par défaut codés en dur pour une configuration simple</w:t>
      </w:r>
      <w:r w:rsidRPr="2020B472" w:rsidR="05E217FF">
        <w:rPr>
          <w:rFonts w:ascii="Titillium Web" w:hAnsi="Titillium Web" w:eastAsia="Titillium Web" w:cs="Titillium Web"/>
          <w:b w:val="0"/>
          <w:bCs w:val="0"/>
          <w:i w:val="0"/>
          <w:iCs w:val="0"/>
          <w:caps w:val="0"/>
          <w:smallCaps w:val="0"/>
          <w:noProof w:val="0"/>
          <w:color w:val="2B2B2B"/>
          <w:sz w:val="27"/>
          <w:szCs w:val="27"/>
          <w:lang w:val="fr-FR"/>
        </w:rPr>
        <w:t>. Ces paramètres deviennent prévisibles au fil du temps et sont très peu sûrs.</w:t>
      </w:r>
    </w:p>
    <w:p w:rsidR="2020B472" w:rsidP="2020B472" w:rsidRDefault="2020B472" w14:paraId="713C3913" w14:textId="00A226B1">
      <w:pPr>
        <w:pStyle w:val="BodyTextL25"/>
      </w:pPr>
    </w:p>
    <w:p w:rsidR="104171EA" w:rsidP="2020B472" w:rsidRDefault="104171EA" w14:noSpellErr="1" w14:paraId="7BE80861">
      <w:pPr>
        <w:pStyle w:val="SubStepAlpha"/>
        <w:spacing w:before="0" w:line="360" w:lineRule="auto"/>
        <w:rPr/>
      </w:pPr>
      <w:r w:rsidRPr="2020B472" w:rsidR="104171EA">
        <w:rPr>
          <w:color w:val="000000" w:themeColor="text1" w:themeTint="FF" w:themeShade="FF"/>
        </w:rPr>
        <w:t>En</w:t>
      </w:r>
      <w:r w:rsidR="104171EA">
        <w:rPr/>
        <w:t xml:space="preserve"> quoi consiste la vulnérabilité ?</w:t>
      </w:r>
    </w:p>
    <w:p w:rsidR="104171EA" w:rsidP="2020B472" w:rsidRDefault="104171EA" w14:paraId="45FCF756" w14:textId="5038D457">
      <w:pPr>
        <w:pStyle w:val="SubStepAlpha"/>
        <w:numPr>
          <w:numId w:val="0"/>
        </w:numPr>
        <w:spacing w:before="0" w:line="360" w:lineRule="auto"/>
        <w:ind w:left="0"/>
        <w:rPr>
          <w:sz w:val="20"/>
          <w:szCs w:val="20"/>
        </w:rPr>
      </w:pPr>
      <w:r w:rsidRPr="2020B472" w:rsidR="104171EA">
        <w:rPr>
          <w:sz w:val="20"/>
          <w:szCs w:val="20"/>
        </w:rPr>
        <w:t>La vulnérabilité détermine une faille de sécurité exposant à une potentielle attaque</w:t>
      </w:r>
      <w:r w:rsidRPr="2020B472" w:rsidR="5D1A58DD">
        <w:rPr>
          <w:sz w:val="20"/>
          <w:szCs w:val="20"/>
        </w:rPr>
        <w:t xml:space="preserve">, ici </w:t>
      </w:r>
      <w:r w:rsidRPr="2020B472" w:rsidR="60E5E0CE">
        <w:rPr>
          <w:sz w:val="20"/>
          <w:szCs w:val="20"/>
        </w:rPr>
        <w:t>les vulnérabilités</w:t>
      </w:r>
      <w:r w:rsidRPr="2020B472" w:rsidR="5D1A58DD">
        <w:rPr>
          <w:sz w:val="20"/>
          <w:szCs w:val="20"/>
        </w:rPr>
        <w:t xml:space="preserve"> sont </w:t>
      </w:r>
      <w:r w:rsidRPr="2020B472" w:rsidR="0993C848">
        <w:rPr>
          <w:sz w:val="20"/>
          <w:szCs w:val="20"/>
        </w:rPr>
        <w:t>les mots</w:t>
      </w:r>
      <w:r w:rsidRPr="2020B472" w:rsidR="0993C848">
        <w:rPr>
          <w:sz w:val="20"/>
          <w:szCs w:val="20"/>
        </w:rPr>
        <w:t xml:space="preserve"> de passe par défauts et le peu d’appareils non protégé par mots de </w:t>
      </w:r>
      <w:r w:rsidRPr="2020B472" w:rsidR="0993C848">
        <w:rPr>
          <w:sz w:val="20"/>
          <w:szCs w:val="20"/>
        </w:rPr>
        <w:t>pass</w:t>
      </w:r>
      <w:r w:rsidRPr="2020B472" w:rsidR="0993C848">
        <w:rPr>
          <w:sz w:val="20"/>
          <w:szCs w:val="20"/>
        </w:rPr>
        <w:t>.</w:t>
      </w:r>
    </w:p>
    <w:p w:rsidR="104171EA" w:rsidP="2020B472" w:rsidRDefault="104171EA" w14:paraId="5A8C9FC0">
      <w:pPr>
        <w:pStyle w:val="SubStepAlpha"/>
        <w:spacing w:line="360" w:lineRule="auto"/>
        <w:rPr/>
      </w:pPr>
      <w:r w:rsidR="104171EA">
        <w:rPr/>
        <w:t>Qui pourrait l'exploiter ? Expliquez votre réponse.</w:t>
      </w:r>
    </w:p>
    <w:p w:rsidR="2020B472" w:rsidP="2020B472" w:rsidRDefault="2020B472" w14:paraId="696E5893" w14:textId="6530B6E1">
      <w:pPr>
        <w:pStyle w:val="SubStepAlpha"/>
        <w:numPr>
          <w:numId w:val="0"/>
        </w:numPr>
        <w:spacing w:line="360" w:lineRule="auto"/>
        <w:ind w:left="0"/>
        <w:rPr>
          <w:sz w:val="20"/>
          <w:szCs w:val="20"/>
        </w:rPr>
      </w:pPr>
    </w:p>
    <w:p w:rsidR="104171EA" w:rsidP="2020B472" w:rsidRDefault="104171EA" w14:paraId="74CE8C9A">
      <w:pPr>
        <w:pStyle w:val="SubStepAlpha"/>
        <w:spacing w:line="360" w:lineRule="auto"/>
        <w:rPr/>
      </w:pPr>
      <w:r w:rsidR="104171EA">
        <w:rPr/>
        <w:t>Quelle est l'origine de la vulnérabilité ?</w:t>
      </w:r>
    </w:p>
    <w:p w:rsidR="104171EA" w:rsidP="2020B472" w:rsidRDefault="104171EA" w14:paraId="2634FAB8" w14:textId="37DB4D63">
      <w:pPr>
        <w:pStyle w:val="SubStepAlpha"/>
        <w:spacing w:line="360" w:lineRule="auto"/>
        <w:rPr/>
      </w:pPr>
      <w:r w:rsidR="104171EA">
        <w:rPr/>
        <w:t>Que pourrait-on faire pour limiter la vulnérabilité ?</w:t>
      </w:r>
    </w:p>
    <w:p w:rsidR="2020B472" w:rsidP="2020B472" w:rsidRDefault="2020B472" w14:paraId="021F44F6" w14:textId="2CB5855E">
      <w:pPr>
        <w:pStyle w:val="BodyTextL25"/>
      </w:pPr>
    </w:p>
    <w:p w:rsidRPr="00E134AB" w:rsidR="00C162C0" w:rsidP="00601615" w:rsidRDefault="00C162C0" w14:paraId="0F1F60F3" w14:textId="4657946B">
      <w:pPr>
        <w:pStyle w:val="ConfigWindow"/>
        <w:spacing w:line="360" w:lineRule="auto"/>
        <w:rPr>
          <w:rStyle w:val="DevConfigGray"/>
          <w:rFonts w:ascii="Arial" w:hAnsi="Arial"/>
          <w:b w:val="0"/>
          <w:color w:val="FFFFFF" w:themeColor="background1"/>
          <w:sz w:val="6"/>
          <w:shd w:val="clear" w:color="auto" w:fill="auto"/>
        </w:rPr>
      </w:pPr>
      <w:bookmarkStart w:name="_GoBack" w:id="1"/>
      <w:bookmarkEnd w:id="1"/>
    </w:p>
    <w:sectPr w:rsidRPr="00E134AB" w:rsidR="00C162C0"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FA7" w:rsidP="00710659" w:rsidRDefault="008F7FA7" w14:paraId="7CD4F61A" w14:textId="77777777">
      <w:pPr>
        <w:spacing w:after="0" w:line="240" w:lineRule="auto"/>
      </w:pPr>
      <w:r>
        <w:separator/>
      </w:r>
    </w:p>
    <w:p w:rsidR="008F7FA7" w:rsidRDefault="008F7FA7" w14:paraId="10F230EB" w14:textId="77777777"/>
  </w:endnote>
  <w:endnote w:type="continuationSeparator" w:id="0">
    <w:p w:rsidR="008F7FA7" w:rsidP="00710659" w:rsidRDefault="008F7FA7" w14:paraId="0616AF6B" w14:textId="77777777">
      <w:pPr>
        <w:spacing w:after="0" w:line="240" w:lineRule="auto"/>
      </w:pPr>
      <w:r>
        <w:continuationSeparator/>
      </w:r>
    </w:p>
    <w:p w:rsidR="008F7FA7" w:rsidRDefault="008F7FA7" w14:paraId="2F5455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882B63" w:rsidR="00926CB2" w:rsidP="00E859E3" w:rsidRDefault="008E00D5" w14:paraId="539ABF37" w14:textId="7E05BF55">
    <w:pPr>
      <w:pStyle w:val="Footer"/>
      <w:rPr>
        <w:szCs w:val="16"/>
      </w:rPr>
    </w:pPr>
    <w:r w:rsidRPr="00B31F19">
      <w:rPr>
        <w:rFonts w:ascii="Symbol" w:hAnsi="Symbol" w:eastAsia="Symbol" w:cs="Symbol"/>
      </w:rPr>
      <w:t>ã</w:t>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5B7982">
      <w:rPr>
        <w:noProof/>
      </w:rPr>
      <w:t>aa</w:t>
    </w:r>
    <w:r>
      <w:fldChar w:fldCharType="end"/>
    </w:r>
    <w:r>
      <w:t xml:space="preserve"> Cisco et/ou ses filiales. Tous droits réservés. Document public de Cisco</w:t>
    </w:r>
    <w:r>
      <w:tab/>
    </w:r>
    <w: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882B63">
      <w:tab/>
    </w:r>
    <w:r w:rsidRPr="0046747B" w:rsidR="00882B63">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882B63" w:rsidR="00882B63" w:rsidP="00E859E3" w:rsidRDefault="00882B63" w14:paraId="444C0A5E" w14:textId="0C1D772C">
    <w:pPr>
      <w:pStyle w:val="Footer"/>
      <w:rPr>
        <w:szCs w:val="16"/>
      </w:rPr>
    </w:pPr>
    <w:r w:rsidRPr="00B31F19">
      <w:rPr>
        <w:rFonts w:ascii="Symbol" w:hAnsi="Symbol" w:eastAsia="Symbol" w:cs="Symbol"/>
      </w:rPr>
      <w:t>ã</w:t>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5B7982">
      <w:rPr>
        <w:noProof/>
      </w:rPr>
      <w:t>aa</w:t>
    </w:r>
    <w:r w:rsidR="007E6402">
      <w:fldChar w:fldCharType="end"/>
    </w:r>
    <w:r>
      <w:t xml:space="preserve"> Cisco et/ou ses filiales. Tous droits réservés. Document public de Cisco</w:t>
    </w:r>
    <w:r>
      <w:tab/>
    </w:r>
    <w: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FA7" w:rsidP="00710659" w:rsidRDefault="008F7FA7" w14:paraId="0AB9C13C" w14:textId="77777777">
      <w:pPr>
        <w:spacing w:after="0" w:line="240" w:lineRule="auto"/>
      </w:pPr>
      <w:r>
        <w:separator/>
      </w:r>
    </w:p>
    <w:p w:rsidR="008F7FA7" w:rsidRDefault="008F7FA7" w14:paraId="1336DFA9" w14:textId="77777777"/>
  </w:footnote>
  <w:footnote w:type="continuationSeparator" w:id="0">
    <w:p w:rsidR="008F7FA7" w:rsidP="00710659" w:rsidRDefault="008F7FA7" w14:paraId="16302679" w14:textId="77777777">
      <w:pPr>
        <w:spacing w:after="0" w:line="240" w:lineRule="auto"/>
      </w:pPr>
      <w:r>
        <w:continuationSeparator/>
      </w:r>
    </w:p>
    <w:p w:rsidR="008F7FA7" w:rsidRDefault="008F7FA7" w14:paraId="5040A202"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D80E75" w14:paraId="43EB6892" w14:textId="77777777">
        <w:pPr>
          <w:pStyle w:val="PageHead"/>
        </w:pPr>
        <w:r>
          <w:t>Travaux pratiques - Apprendre les détails des attaques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926CB2" w:rsidP="006C3FCF" w:rsidRDefault="00882B63" w14:paraId="783E3666" w14:textId="77777777">
    <w:pPr>
      <w:ind w:left="-288"/>
    </w:pPr>
    <w:r>
      <w:rPr>
        <w:noProof/>
        <w:lang w:val="en-US"/>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D3AAC3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63F7478"/>
    <w:multiLevelType w:val="multilevel"/>
    <w:tmpl w:val="B11299DC"/>
    <w:lvl w:ilvl="0">
      <w:start w:val="1"/>
      <w:numFmt w:val="decimal"/>
      <w:suff w:val="space"/>
      <w:lvlText w:val="Partie %1:"/>
      <w:lvlJc w:val="left"/>
      <w:pPr>
        <w:ind w:left="576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5"/>
    <w:lvlOverride w:ilvl="0">
      <w:lvl w:ilvl="0">
        <w:start w:val="1"/>
        <w:numFmt w:val="decimal"/>
        <w:suff w:val="space"/>
        <w:lvlText w:val="Partie %1:"/>
        <w:lvlJc w:val="left"/>
        <w:pPr>
          <w:ind w:left="1800" w:hanging="1080"/>
        </w:pPr>
        <w:rPr>
          <w:rFonts w:hint="default"/>
        </w:rPr>
      </w:lvl>
    </w:lvlOverride>
  </w:num>
  <w:num w:numId="12">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887"/>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7982"/>
    <w:rsid w:val="005C6DE5"/>
    <w:rsid w:val="005D2B29"/>
    <w:rsid w:val="005D354A"/>
    <w:rsid w:val="005D3E53"/>
    <w:rsid w:val="005D506C"/>
    <w:rsid w:val="005E3235"/>
    <w:rsid w:val="005E4176"/>
    <w:rsid w:val="005E4876"/>
    <w:rsid w:val="005E65B5"/>
    <w:rsid w:val="005F0301"/>
    <w:rsid w:val="005F3AE9"/>
    <w:rsid w:val="006007BB"/>
    <w:rsid w:val="00601615"/>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084"/>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2B6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645B"/>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79"/>
    <w:rsid w:val="008F7FA7"/>
    <w:rsid w:val="00903523"/>
    <w:rsid w:val="00906281"/>
    <w:rsid w:val="0090659A"/>
    <w:rsid w:val="00911080"/>
    <w:rsid w:val="00912500"/>
    <w:rsid w:val="0091350B"/>
    <w:rsid w:val="009146D0"/>
    <w:rsid w:val="00915986"/>
    <w:rsid w:val="00917624"/>
    <w:rsid w:val="0092370B"/>
    <w:rsid w:val="00926CB2"/>
    <w:rsid w:val="00930386"/>
    <w:rsid w:val="009309F5"/>
    <w:rsid w:val="00933237"/>
    <w:rsid w:val="00933F28"/>
    <w:rsid w:val="009400C3"/>
    <w:rsid w:val="00942299"/>
    <w:rsid w:val="009453F7"/>
    <w:rsid w:val="009476C0"/>
    <w:rsid w:val="009558C2"/>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187"/>
    <w:rsid w:val="00B27499"/>
    <w:rsid w:val="00B27923"/>
    <w:rsid w:val="00B3010D"/>
    <w:rsid w:val="00B35151"/>
    <w:rsid w:val="00B433F2"/>
    <w:rsid w:val="00B458E8"/>
    <w:rsid w:val="00B47940"/>
    <w:rsid w:val="00B5397B"/>
    <w:rsid w:val="00B53EE9"/>
    <w:rsid w:val="00B6183E"/>
    <w:rsid w:val="00B62809"/>
    <w:rsid w:val="00B717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8DA"/>
    <w:rsid w:val="00C02A73"/>
    <w:rsid w:val="00C063D2"/>
    <w:rsid w:val="00C07FD9"/>
    <w:rsid w:val="00C10955"/>
    <w:rsid w:val="00C11C4D"/>
    <w:rsid w:val="00C162C0"/>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1AA9349"/>
    <w:rsid w:val="05BBA0F4"/>
    <w:rsid w:val="05E217FF"/>
    <w:rsid w:val="0993C848"/>
    <w:rsid w:val="0DF51121"/>
    <w:rsid w:val="104171EA"/>
    <w:rsid w:val="1AF86E8F"/>
    <w:rsid w:val="1E84E411"/>
    <w:rsid w:val="2020B472"/>
    <w:rsid w:val="2CB8157C"/>
    <w:rsid w:val="33077108"/>
    <w:rsid w:val="3328332A"/>
    <w:rsid w:val="43456850"/>
    <w:rsid w:val="441157C5"/>
    <w:rsid w:val="4994C3DC"/>
    <w:rsid w:val="5D1A58DD"/>
    <w:rsid w:val="5D1C9D74"/>
    <w:rsid w:val="60E5E0CE"/>
    <w:rsid w:val="63D236AD"/>
    <w:rsid w:val="6AA29672"/>
    <w:rsid w:val="70884FBA"/>
    <w:rsid w:val="7D0094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A29A"/>
  <w15:docId w15:val="{1E1F2FEE-A15F-4396-A0CF-4DCB64214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Calibri" w:cs="Times New Roman"/>
        <w:lang w:val="fr-FR"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semiHidden="0" w:unhideWhenUsed="0" w:qFormat="1"/>
    <w:lsdException w:name="Default Paragraph Font" w:uiPriority="1"/>
    <w:lsdException w:name="Body Text" w:uiPriority="0"/>
    <w:lsdException w:name="Subtitle" w:uiPriority="11" w:qFormat="1"/>
    <w:lsdException w:name="FollowedHyperlink" w:uiPriority="0"/>
    <w:lsdException w:name="Strong" w:uiPriority="22" w:semiHidden="0" w:unhideWhenUsed="0" w:qFormat="1"/>
    <w:lsdException w:name="Emphasis" w:uiPriority="20" w:semiHidden="0" w:unhideWhenUsed="0" w:qFormat="1"/>
    <w:lsdException w:name="Document Map" w:uiPriority="0"/>
    <w:lsdException w:name="Normal (Web)" w:uiPriority="0"/>
    <w:lsdException w:name="annotation subject" w:uiPriority="0"/>
    <w:lsdException w:name="Balloon Text" w:uiPriority="0"/>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7B449F"/>
    <w:pPr>
      <w:spacing w:after="156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9F1FED"/>
    <w:pPr>
      <w:spacing w:before="0" w:after="0"/>
    </w:pPr>
    <w:rPr>
      <w:i/>
      <w:color w:val="FFFFFF" w:themeColor="background1"/>
      <w:sz w:val="6"/>
    </w:rPr>
  </w:style>
  <w:style w:type="paragraph" w:styleId="SubStepAlpha" w:customStyle="1">
    <w:name w:val="SubStep Alpha"/>
    <w:basedOn w:val="BodyTextL25"/>
    <w:qFormat/>
    <w:rsid w:val="00B71712"/>
    <w:pPr>
      <w:numPr>
        <w:ilvl w:val="2"/>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B71712"/>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B71712"/>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1E7ECB"/>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E7EC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0B"/>
    <w:rsid w:val="004D1D6E"/>
    <w:rsid w:val="004E6AE9"/>
    <w:rsid w:val="0052003B"/>
    <w:rsid w:val="00665631"/>
    <w:rsid w:val="0083421E"/>
    <w:rsid w:val="009231DA"/>
    <w:rsid w:val="0092370B"/>
    <w:rsid w:val="00D23095"/>
    <w:rsid w:val="00DF4CE8"/>
    <w:rsid w:val="00E12BA9"/>
    <w:rsid w:val="00FB0A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5571E4-02F7-43BD-A9DB-D770218AF2FC}">
  <ds:schemaRefs>
    <ds:schemaRef ds:uri="http://schemas.openxmlformats.org/officeDocument/2006/bibliography"/>
  </ds:schemaRefs>
</ds:datastoreItem>
</file>

<file path=customXml/itemProps2.xml><?xml version="1.0" encoding="utf-8"?>
<ds:datastoreItem xmlns:ds="http://schemas.openxmlformats.org/officeDocument/2006/customXml" ds:itemID="{A97907F7-E902-4D04-BA02-898AD63A291F}"/>
</file>

<file path=customXml/itemProps3.xml><?xml version="1.0" encoding="utf-8"?>
<ds:datastoreItem xmlns:ds="http://schemas.openxmlformats.org/officeDocument/2006/customXml" ds:itemID="{5E017257-039E-43AC-9456-4E0B595A9065}"/>
</file>

<file path=customXml/itemProps4.xml><?xml version="1.0" encoding="utf-8"?>
<ds:datastoreItem xmlns:ds="http://schemas.openxmlformats.org/officeDocument/2006/customXml" ds:itemID="{1D38512C-A561-4177-A1DC-C652D23588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Apprendre les détails des attaques</dc:title>
  <dc:creator>SP</dc:creator>
  <dc:description>2018</dc:description>
  <cp:lastModifiedBy>Karimtaieb GHERIB</cp:lastModifiedBy>
  <cp:revision>19</cp:revision>
  <cp:lastPrinted>2020-11-23T17:51:00Z</cp:lastPrinted>
  <dcterms:created xsi:type="dcterms:W3CDTF">2020-04-27T17:55:00Z</dcterms:created>
  <dcterms:modified xsi:type="dcterms:W3CDTF">2023-05-30T15:25:40Z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y fmtid="{D5CDD505-2E9C-101B-9397-08002B2CF9AE}" pid="3" name="MediaServiceImageTags">
    <vt:lpwstr/>
  </property>
</Properties>
</file>