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808F9" w14:textId="2A126F38" w:rsidR="0094794B" w:rsidRDefault="0094794B" w:rsidP="0094794B">
      <w:pPr>
        <w:pStyle w:val="Heading2"/>
        <w:rPr>
          <w:lang w:val="en-US"/>
        </w:rPr>
      </w:pPr>
      <w:r>
        <w:rPr>
          <w:lang w:val="en-US"/>
        </w:rPr>
        <w:t>TCSPC analysis snippets</w:t>
      </w:r>
    </w:p>
    <w:p w14:paraId="0B6C0C48" w14:textId="77777777" w:rsidR="0094794B" w:rsidRPr="0094794B" w:rsidRDefault="0094794B" w:rsidP="0094794B">
      <w:pPr>
        <w:rPr>
          <w:lang w:val="en-US"/>
        </w:rPr>
      </w:pPr>
    </w:p>
    <w:p w14:paraId="513EA411" w14:textId="7256B729" w:rsidR="00594926" w:rsidRDefault="00611259" w:rsidP="0094794B">
      <w:pPr>
        <w:pStyle w:val="Heading2"/>
        <w:rPr>
          <w:lang w:val="en-US"/>
        </w:rPr>
      </w:pPr>
      <w:r>
        <w:rPr>
          <w:lang w:val="en-US"/>
        </w:rPr>
        <w:t>Decay</w:t>
      </w:r>
      <w:r w:rsidR="0094794B">
        <w:rPr>
          <w:lang w:val="en-US"/>
        </w:rPr>
        <w:t xml:space="preserve"> fitting with detector dead time correction.</w:t>
      </w:r>
    </w:p>
    <w:p w14:paraId="142E13B9" w14:textId="1391366B" w:rsidR="0094794B" w:rsidRDefault="0094794B">
      <w:pPr>
        <w:rPr>
          <w:lang w:val="en-US"/>
        </w:rPr>
      </w:pPr>
      <w:r>
        <w:rPr>
          <w:lang w:val="en-US"/>
        </w:rPr>
        <w:t>At high count rates, the fluorescence intensity decay seems to be shifted shorter lifetimes due to pile-up effects</w:t>
      </w:r>
      <w:r w:rsidR="00611259">
        <w:rPr>
          <w:lang w:val="en-US"/>
        </w:rPr>
        <w:t xml:space="preserve"> (</w:t>
      </w:r>
      <w:r w:rsidR="00611259" w:rsidRPr="00611259">
        <w:rPr>
          <w:b/>
          <w:bCs/>
          <w:highlight w:val="yellow"/>
          <w:lang w:val="en-US"/>
        </w:rPr>
        <w:t>ref</w:t>
      </w:r>
      <w:r w:rsidR="00611259">
        <w:rPr>
          <w:lang w:val="en-US"/>
        </w:rPr>
        <w:t>)</w:t>
      </w:r>
      <w:r>
        <w:rPr>
          <w:lang w:val="en-US"/>
        </w:rPr>
        <w:t xml:space="preserve">. These can be corrected in </w:t>
      </w:r>
      <w:proofErr w:type="spellStart"/>
      <w:r>
        <w:rPr>
          <w:lang w:val="en-US"/>
        </w:rPr>
        <w:t>ChiSurf</w:t>
      </w:r>
      <w:proofErr w:type="spellEnd"/>
      <w:r>
        <w:rPr>
          <w:lang w:val="en-US"/>
        </w:rPr>
        <w:t xml:space="preserve"> using the </w:t>
      </w:r>
      <w:r w:rsidR="00E45E30">
        <w:rPr>
          <w:lang w:val="en-US"/>
        </w:rPr>
        <w:t>(</w:t>
      </w:r>
      <w:proofErr w:type="spellStart"/>
      <w:r w:rsidR="00E45E30">
        <w:rPr>
          <w:lang w:val="en-US"/>
        </w:rPr>
        <w:t>i</w:t>
      </w:r>
      <w:proofErr w:type="spellEnd"/>
      <w:r w:rsidR="00E45E30">
        <w:rPr>
          <w:lang w:val="en-US"/>
        </w:rPr>
        <w:t xml:space="preserve">) </w:t>
      </w:r>
      <w:r>
        <w:rPr>
          <w:lang w:val="en-US"/>
        </w:rPr>
        <w:t xml:space="preserve">known detector deadtime (as measured or </w:t>
      </w:r>
      <w:r w:rsidR="00E45E30">
        <w:rPr>
          <w:lang w:val="en-US"/>
        </w:rPr>
        <w:t>specified</w:t>
      </w:r>
      <w:r>
        <w:rPr>
          <w:lang w:val="en-US"/>
        </w:rPr>
        <w:t xml:space="preserve"> from the </w:t>
      </w:r>
      <w:r w:rsidR="00E45E30">
        <w:rPr>
          <w:lang w:val="en-US"/>
        </w:rPr>
        <w:t xml:space="preserve">manufacturer) </w:t>
      </w:r>
      <w:r>
        <w:rPr>
          <w:lang w:val="en-US"/>
        </w:rPr>
        <w:t>and</w:t>
      </w:r>
      <w:r w:rsidR="00E45E30">
        <w:rPr>
          <w:lang w:val="en-US"/>
        </w:rPr>
        <w:t xml:space="preserve"> (ii) the measurement time of the sample.</w:t>
      </w:r>
    </w:p>
    <w:p w14:paraId="5C6E4694" w14:textId="3A3B0C39" w:rsidR="00E45E30" w:rsidRPr="00611259" w:rsidRDefault="00611259">
      <w:pPr>
        <w:rPr>
          <w:b/>
          <w:bCs/>
          <w:u w:val="single"/>
          <w:lang w:val="en-US"/>
        </w:rPr>
      </w:pPr>
      <w:r w:rsidRPr="00611259">
        <w:rPr>
          <w:b/>
          <w:bCs/>
          <w:u w:val="single"/>
          <w:lang w:val="en-US"/>
        </w:rPr>
        <w:t>How-to</w:t>
      </w:r>
    </w:p>
    <w:p w14:paraId="64AC78DF" w14:textId="29D67FB8" w:rsidR="00611259" w:rsidRDefault="00611259" w:rsidP="00611259">
      <w:pPr>
        <w:pStyle w:val="ListParagraph"/>
        <w:numPr>
          <w:ilvl w:val="0"/>
          <w:numId w:val="1"/>
        </w:numPr>
        <w:rPr>
          <w:lang w:val="en-US"/>
        </w:rPr>
      </w:pPr>
      <w:r>
        <w:rPr>
          <w:lang w:val="en-US"/>
        </w:rPr>
        <w:t xml:space="preserve">Open </w:t>
      </w:r>
      <w:proofErr w:type="spellStart"/>
      <w:r>
        <w:rPr>
          <w:lang w:val="en-US"/>
        </w:rPr>
        <w:t>ChiSurf</w:t>
      </w:r>
      <w:proofErr w:type="spellEnd"/>
      <w:r>
        <w:rPr>
          <w:lang w:val="en-US"/>
        </w:rPr>
        <w:t xml:space="preserve"> and load your </w:t>
      </w:r>
      <w:proofErr w:type="gramStart"/>
      <w:r>
        <w:rPr>
          <w:lang w:val="en-US"/>
        </w:rPr>
        <w:t>data</w:t>
      </w:r>
      <w:proofErr w:type="gramEnd"/>
    </w:p>
    <w:p w14:paraId="142E7BB0" w14:textId="589F3B92" w:rsidR="00611259" w:rsidRDefault="00611259" w:rsidP="00611259">
      <w:pPr>
        <w:pStyle w:val="ListParagraph"/>
        <w:numPr>
          <w:ilvl w:val="0"/>
          <w:numId w:val="1"/>
        </w:numPr>
        <w:rPr>
          <w:lang w:val="en-US"/>
        </w:rPr>
      </w:pPr>
      <w:r>
        <w:rPr>
          <w:lang w:val="en-US"/>
        </w:rPr>
        <w:t>Fit your data as usual using the appropriate model (here we show a biexponential lifetime decay)</w:t>
      </w:r>
    </w:p>
    <w:p w14:paraId="46BA5162" w14:textId="0942FDFB" w:rsidR="00611259" w:rsidRDefault="00611259" w:rsidP="00611259">
      <w:pPr>
        <w:rPr>
          <w:lang w:val="en-US"/>
        </w:rPr>
      </w:pPr>
      <w:r w:rsidRPr="00611259">
        <w:rPr>
          <w:lang w:val="en-US"/>
        </w:rPr>
        <w:drawing>
          <wp:inline distT="0" distB="0" distL="0" distR="0" wp14:anchorId="089DA13B" wp14:editId="39103F5C">
            <wp:extent cx="6053733" cy="3590925"/>
            <wp:effectExtent l="0" t="0" r="4445" b="0"/>
            <wp:docPr id="1687014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1434" name="Picture 1" descr="A screenshot of a computer&#10;&#10;Description automatically generated"/>
                    <pic:cNvPicPr/>
                  </pic:nvPicPr>
                  <pic:blipFill>
                    <a:blip r:embed="rId5"/>
                    <a:stretch>
                      <a:fillRect/>
                    </a:stretch>
                  </pic:blipFill>
                  <pic:spPr>
                    <a:xfrm>
                      <a:off x="0" y="0"/>
                      <a:ext cx="6056869" cy="3592785"/>
                    </a:xfrm>
                    <a:prstGeom prst="rect">
                      <a:avLst/>
                    </a:prstGeom>
                  </pic:spPr>
                </pic:pic>
              </a:graphicData>
            </a:graphic>
          </wp:inline>
        </w:drawing>
      </w:r>
    </w:p>
    <w:p w14:paraId="38DAC2AB" w14:textId="56B4090D" w:rsidR="00611259" w:rsidRDefault="00C31749" w:rsidP="00611259">
      <w:pPr>
        <w:pStyle w:val="ListParagraph"/>
        <w:numPr>
          <w:ilvl w:val="0"/>
          <w:numId w:val="1"/>
        </w:numPr>
        <w:rPr>
          <w:lang w:val="en-US"/>
        </w:rPr>
      </w:pPr>
      <w:r>
        <w:rPr>
          <w:lang w:val="en-US"/>
        </w:rPr>
        <w:t xml:space="preserve">Here an average lifetime of 1.59 ns is obtained from the biexponential fitting, where the shorter lifetime is half of the </w:t>
      </w:r>
      <w:r w:rsidR="005A21D2">
        <w:rPr>
          <w:lang w:val="en-US"/>
        </w:rPr>
        <w:t>longer lifetime (0.937 ns vs 1.88 ns). This is a clear sign of pile-up.</w:t>
      </w:r>
    </w:p>
    <w:p w14:paraId="4B769C38" w14:textId="316B6FA3" w:rsidR="00C31749" w:rsidRDefault="00C31749" w:rsidP="00C31749">
      <w:pPr>
        <w:rPr>
          <w:lang w:val="en-US"/>
        </w:rPr>
      </w:pPr>
      <w:r w:rsidRPr="00C31749">
        <w:rPr>
          <w:lang w:val="en-US"/>
        </w:rPr>
        <w:drawing>
          <wp:inline distT="0" distB="0" distL="0" distR="0" wp14:anchorId="01A68993" wp14:editId="6CF87935">
            <wp:extent cx="1409897" cy="933580"/>
            <wp:effectExtent l="0" t="0" r="0" b="0"/>
            <wp:docPr id="44312733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27336" name="Picture 1" descr="A screen shot of a computer&#10;&#10;Description automatically generated"/>
                    <pic:cNvPicPr/>
                  </pic:nvPicPr>
                  <pic:blipFill>
                    <a:blip r:embed="rId6"/>
                    <a:stretch>
                      <a:fillRect/>
                    </a:stretch>
                  </pic:blipFill>
                  <pic:spPr>
                    <a:xfrm>
                      <a:off x="0" y="0"/>
                      <a:ext cx="1409897" cy="933580"/>
                    </a:xfrm>
                    <a:prstGeom prst="rect">
                      <a:avLst/>
                    </a:prstGeom>
                  </pic:spPr>
                </pic:pic>
              </a:graphicData>
            </a:graphic>
          </wp:inline>
        </w:drawing>
      </w:r>
    </w:p>
    <w:p w14:paraId="55C4FEC1" w14:textId="2C3BD7F8" w:rsidR="005A21D2" w:rsidRDefault="005A21D2" w:rsidP="005A21D2">
      <w:pPr>
        <w:pStyle w:val="ListParagraph"/>
        <w:numPr>
          <w:ilvl w:val="0"/>
          <w:numId w:val="1"/>
        </w:numPr>
        <w:rPr>
          <w:lang w:val="en-US"/>
        </w:rPr>
      </w:pPr>
      <w:r>
        <w:rPr>
          <w:lang w:val="en-US"/>
        </w:rPr>
        <w:t>To correct the pile-up, tick the “corrections” box and the corrections option unfold:</w:t>
      </w:r>
    </w:p>
    <w:p w14:paraId="7EDC662D" w14:textId="65FC1335" w:rsidR="005A21D2" w:rsidRDefault="00D62B64" w:rsidP="00823F4E">
      <w:pPr>
        <w:jc w:val="center"/>
        <w:rPr>
          <w:lang w:val="en-US"/>
        </w:rPr>
      </w:pPr>
      <w:r w:rsidRPr="00D62B64">
        <w:rPr>
          <w:lang w:val="en-US"/>
        </w:rPr>
        <w:lastRenderedPageBreak/>
        <w:drawing>
          <wp:inline distT="0" distB="0" distL="0" distR="0" wp14:anchorId="1279B5B1" wp14:editId="55E760B7">
            <wp:extent cx="4770247" cy="2038350"/>
            <wp:effectExtent l="0" t="0" r="0" b="0"/>
            <wp:docPr id="316181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81174" name="Picture 1" descr="A screenshot of a computer&#10;&#10;Description automatically generated"/>
                    <pic:cNvPicPr/>
                  </pic:nvPicPr>
                  <pic:blipFill>
                    <a:blip r:embed="rId7"/>
                    <a:stretch>
                      <a:fillRect/>
                    </a:stretch>
                  </pic:blipFill>
                  <pic:spPr>
                    <a:xfrm>
                      <a:off x="0" y="0"/>
                      <a:ext cx="4774159" cy="2040022"/>
                    </a:xfrm>
                    <a:prstGeom prst="rect">
                      <a:avLst/>
                    </a:prstGeom>
                  </pic:spPr>
                </pic:pic>
              </a:graphicData>
            </a:graphic>
          </wp:inline>
        </w:drawing>
      </w:r>
    </w:p>
    <w:p w14:paraId="38C41CAC" w14:textId="511A04EC" w:rsidR="00B81FC5" w:rsidRPr="00B81FC5" w:rsidRDefault="00B81FC5" w:rsidP="00B81FC5">
      <w:pPr>
        <w:pStyle w:val="ListParagraph"/>
        <w:numPr>
          <w:ilvl w:val="0"/>
          <w:numId w:val="1"/>
        </w:numPr>
        <w:rPr>
          <w:lang w:val="en-US"/>
        </w:rPr>
      </w:pPr>
      <w:r>
        <w:rPr>
          <w:lang w:val="en-US"/>
        </w:rPr>
        <w:t>Fill in the appropriate values for your detector dead time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dead</m:t>
            </m:r>
          </m:sub>
        </m:sSub>
      </m:oMath>
      <w:r>
        <w:rPr>
          <w:rFonts w:eastAsiaTheme="minorEastAsia"/>
          <w:lang w:val="en-US"/>
        </w:rPr>
        <w:t>, in ns) and your measurement time (</w:t>
      </w:r>
      <w:r>
        <w:rPr>
          <w:lang w:val="en-US"/>
        </w:rPr>
        <w:t>(</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meas</m:t>
            </m:r>
          </m:sub>
        </m:sSub>
      </m:oMath>
      <w:r>
        <w:rPr>
          <w:rFonts w:eastAsiaTheme="minorEastAsia"/>
          <w:lang w:val="en-US"/>
        </w:rPr>
        <w:t>, in s</w:t>
      </w:r>
      <w:r>
        <w:rPr>
          <w:rFonts w:eastAsiaTheme="minorEastAsia"/>
          <w:lang w:val="en-US"/>
        </w:rPr>
        <w:t>ec</w:t>
      </w:r>
      <w:r>
        <w:rPr>
          <w:rFonts w:eastAsiaTheme="minorEastAsia"/>
          <w:lang w:val="en-US"/>
        </w:rPr>
        <w:t>)</w:t>
      </w:r>
      <w:r>
        <w:rPr>
          <w:rFonts w:eastAsiaTheme="minorEastAsia"/>
          <w:lang w:val="en-US"/>
        </w:rPr>
        <w:t>.</w:t>
      </w:r>
      <w:r w:rsidR="00D62B64">
        <w:rPr>
          <w:rFonts w:eastAsiaTheme="minorEastAsia"/>
          <w:lang w:val="en-US"/>
        </w:rPr>
        <w:t xml:space="preserve"> Make sure to tick the box “Pile-up”!</w:t>
      </w:r>
    </w:p>
    <w:p w14:paraId="282ABEBD" w14:textId="77777777" w:rsidR="00B81FC5" w:rsidRPr="00823F4E" w:rsidRDefault="00B81FC5" w:rsidP="00B81FC5">
      <w:pPr>
        <w:pStyle w:val="ListParagraph"/>
        <w:rPr>
          <w:rFonts w:eastAsiaTheme="minorEastAsia"/>
          <w:i/>
          <w:iCs/>
          <w:lang w:val="en-US"/>
        </w:rPr>
      </w:pPr>
      <w:r w:rsidRPr="00823F4E">
        <w:rPr>
          <w:rFonts w:eastAsiaTheme="minorEastAsia"/>
          <w:i/>
          <w:iCs/>
          <w:lang w:val="en-US"/>
        </w:rPr>
        <w:t xml:space="preserve">Note: </w:t>
      </w:r>
    </w:p>
    <w:p w14:paraId="7AF6A854" w14:textId="0245DB97" w:rsidR="00B81FC5" w:rsidRDefault="00B81FC5" w:rsidP="00823F4E">
      <w:pPr>
        <w:pStyle w:val="ListParagraph"/>
        <w:ind w:left="1440"/>
        <w:rPr>
          <w:rFonts w:eastAsiaTheme="minorEastAsia"/>
          <w:lang w:val="en-US"/>
        </w:rPr>
      </w:pPr>
      <w:r>
        <w:rPr>
          <w:rFonts w:eastAsiaTheme="minorEastAsia"/>
          <w:lang w:val="en-US"/>
        </w:rPr>
        <w:t xml:space="preserve">For FLIM measurements, the easiest approach to estimate the measurement time is to sum up all pixels in the ROI and multiply this number with the pixel dwell time and number of frames, e.g. for a ROI of 1000 </w:t>
      </w:r>
      <w:proofErr w:type="spellStart"/>
      <w:r>
        <w:rPr>
          <w:rFonts w:eastAsiaTheme="minorEastAsia"/>
          <w:lang w:val="en-US"/>
        </w:rPr>
        <w:t>px</w:t>
      </w:r>
      <w:proofErr w:type="spellEnd"/>
      <w:r>
        <w:rPr>
          <w:rFonts w:eastAsiaTheme="minorEastAsia"/>
          <w:lang w:val="en-US"/>
        </w:rPr>
        <w:t xml:space="preserve">, 8 µs dwell time and </w:t>
      </w:r>
      <w:r w:rsidR="00596AE0">
        <w:rPr>
          <w:rFonts w:eastAsiaTheme="minorEastAsia"/>
          <w:lang w:val="en-US"/>
        </w:rPr>
        <w:t>40 frames, an estimated measurement time of 0.32 sec is obtained.</w:t>
      </w:r>
    </w:p>
    <w:p w14:paraId="72D5A93F" w14:textId="036A9A18" w:rsidR="00596AE0" w:rsidRDefault="00596AE0" w:rsidP="00823F4E">
      <w:pPr>
        <w:pStyle w:val="ListParagraph"/>
        <w:ind w:left="1440"/>
        <w:rPr>
          <w:rFonts w:eastAsiaTheme="minorEastAsia"/>
          <w:lang w:val="en-US"/>
        </w:rPr>
      </w:pPr>
      <w:r>
        <w:rPr>
          <w:rFonts w:eastAsiaTheme="minorEastAsia"/>
          <w:lang w:val="en-US"/>
        </w:rPr>
        <w:t>For event-wise single-molecule analysis (BIFL-scatter), the total measurement time can be estimated by the sum of the single-molecules events duration.</w:t>
      </w:r>
    </w:p>
    <w:p w14:paraId="5832E341" w14:textId="2EEBA8C7" w:rsidR="00823F4E" w:rsidRPr="00823F4E" w:rsidRDefault="00823F4E" w:rsidP="00823F4E">
      <w:pPr>
        <w:rPr>
          <w:rFonts w:eastAsiaTheme="minorEastAsia"/>
          <w:lang w:val="en-US"/>
        </w:rPr>
      </w:pPr>
      <w:r>
        <w:rPr>
          <w:rFonts w:eastAsiaTheme="minorEastAsia"/>
          <w:lang w:val="en-US"/>
        </w:rPr>
        <w:tab/>
        <w:t>After adding your numbers and ticking the “Pile-up” box, you can see effect on the weighted residues and the autocorrelation of the weighted residuals:</w:t>
      </w:r>
    </w:p>
    <w:p w14:paraId="25988288" w14:textId="425972E4" w:rsidR="00823F4E" w:rsidRPr="00823F4E" w:rsidRDefault="00823F4E" w:rsidP="00823F4E">
      <w:pPr>
        <w:rPr>
          <w:lang w:val="en-US"/>
        </w:rPr>
      </w:pPr>
      <w:r w:rsidRPr="00823F4E">
        <w:rPr>
          <w:lang w:val="en-US"/>
        </w:rPr>
        <w:drawing>
          <wp:inline distT="0" distB="0" distL="0" distR="0" wp14:anchorId="7C99612D" wp14:editId="7B73DAA9">
            <wp:extent cx="5731510" cy="2748280"/>
            <wp:effectExtent l="0" t="0" r="2540" b="0"/>
            <wp:docPr id="17367742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74204" name="Picture 1" descr="A screenshot of a computer&#10;&#10;Description automatically generated"/>
                    <pic:cNvPicPr/>
                  </pic:nvPicPr>
                  <pic:blipFill>
                    <a:blip r:embed="rId8"/>
                    <a:stretch>
                      <a:fillRect/>
                    </a:stretch>
                  </pic:blipFill>
                  <pic:spPr>
                    <a:xfrm>
                      <a:off x="0" y="0"/>
                      <a:ext cx="5731510" cy="2748280"/>
                    </a:xfrm>
                    <a:prstGeom prst="rect">
                      <a:avLst/>
                    </a:prstGeom>
                  </pic:spPr>
                </pic:pic>
              </a:graphicData>
            </a:graphic>
          </wp:inline>
        </w:drawing>
      </w:r>
    </w:p>
    <w:p w14:paraId="737C43D2" w14:textId="4CB13FA7" w:rsidR="00B81FC5" w:rsidRDefault="00823F4E" w:rsidP="00B81FC5">
      <w:pPr>
        <w:pStyle w:val="ListParagraph"/>
        <w:numPr>
          <w:ilvl w:val="0"/>
          <w:numId w:val="1"/>
        </w:numPr>
        <w:rPr>
          <w:lang w:val="en-US"/>
        </w:rPr>
      </w:pPr>
      <w:r>
        <w:rPr>
          <w:lang w:val="en-US"/>
        </w:rPr>
        <w:t>Press fit again and observe the fit results:</w:t>
      </w:r>
    </w:p>
    <w:p w14:paraId="2A34EAE2" w14:textId="00416388" w:rsidR="00823F4E" w:rsidRDefault="009E34B9" w:rsidP="009E34B9">
      <w:pPr>
        <w:rPr>
          <w:lang w:val="en-US"/>
        </w:rPr>
      </w:pPr>
      <w:r w:rsidRPr="009E34B9">
        <w:rPr>
          <w:lang w:val="en-US"/>
        </w:rPr>
        <w:lastRenderedPageBreak/>
        <w:drawing>
          <wp:inline distT="0" distB="0" distL="0" distR="0" wp14:anchorId="67940596" wp14:editId="6642B037">
            <wp:extent cx="5731510" cy="2781300"/>
            <wp:effectExtent l="0" t="0" r="2540" b="0"/>
            <wp:docPr id="9656046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04644" name="Picture 1" descr="A screenshot of a computer&#10;&#10;Description automatically generated"/>
                    <pic:cNvPicPr/>
                  </pic:nvPicPr>
                  <pic:blipFill>
                    <a:blip r:embed="rId9"/>
                    <a:stretch>
                      <a:fillRect/>
                    </a:stretch>
                  </pic:blipFill>
                  <pic:spPr>
                    <a:xfrm>
                      <a:off x="0" y="0"/>
                      <a:ext cx="5731510" cy="2781300"/>
                    </a:xfrm>
                    <a:prstGeom prst="rect">
                      <a:avLst/>
                    </a:prstGeom>
                  </pic:spPr>
                </pic:pic>
              </a:graphicData>
            </a:graphic>
          </wp:inline>
        </w:drawing>
      </w:r>
    </w:p>
    <w:p w14:paraId="6D2C4B30" w14:textId="4C9EA969" w:rsidR="009E34B9" w:rsidRDefault="009E34B9" w:rsidP="009E34B9">
      <w:pPr>
        <w:rPr>
          <w:lang w:val="en-US"/>
        </w:rPr>
      </w:pPr>
      <w:r>
        <w:rPr>
          <w:lang w:val="en-US"/>
        </w:rPr>
        <w:tab/>
        <w:t>Now, the shorter lifetime has changed, and the average lifetime has increased:</w:t>
      </w:r>
    </w:p>
    <w:p w14:paraId="3CBD942C" w14:textId="2CC53419" w:rsidR="009E34B9" w:rsidRPr="009E34B9" w:rsidRDefault="009E34B9" w:rsidP="009E34B9">
      <w:pPr>
        <w:rPr>
          <w:lang w:val="en-US"/>
        </w:rPr>
      </w:pPr>
      <w:r w:rsidRPr="009E34B9">
        <w:rPr>
          <w:lang w:val="en-US"/>
        </w:rPr>
        <w:drawing>
          <wp:inline distT="0" distB="0" distL="0" distR="0" wp14:anchorId="246C7BB9" wp14:editId="70D33D79">
            <wp:extent cx="1181265" cy="905001"/>
            <wp:effectExtent l="0" t="0" r="0" b="9525"/>
            <wp:docPr id="171902568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025683" name="Picture 1" descr="A screen shot of a computer&#10;&#10;Description automatically generated"/>
                    <pic:cNvPicPr/>
                  </pic:nvPicPr>
                  <pic:blipFill>
                    <a:blip r:embed="rId10"/>
                    <a:stretch>
                      <a:fillRect/>
                    </a:stretch>
                  </pic:blipFill>
                  <pic:spPr>
                    <a:xfrm>
                      <a:off x="0" y="0"/>
                      <a:ext cx="1181265" cy="905001"/>
                    </a:xfrm>
                    <a:prstGeom prst="rect">
                      <a:avLst/>
                    </a:prstGeom>
                  </pic:spPr>
                </pic:pic>
              </a:graphicData>
            </a:graphic>
          </wp:inline>
        </w:drawing>
      </w:r>
    </w:p>
    <w:sectPr w:rsidR="009E34B9" w:rsidRPr="009E3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049AA"/>
    <w:multiLevelType w:val="hybridMultilevel"/>
    <w:tmpl w:val="DDE4182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37766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94B"/>
    <w:rsid w:val="00594926"/>
    <w:rsid w:val="00596AE0"/>
    <w:rsid w:val="005A21D2"/>
    <w:rsid w:val="00611259"/>
    <w:rsid w:val="00823F4E"/>
    <w:rsid w:val="0094794B"/>
    <w:rsid w:val="009E34B9"/>
    <w:rsid w:val="00B81FC5"/>
    <w:rsid w:val="00C31749"/>
    <w:rsid w:val="00D62B64"/>
    <w:rsid w:val="00E45E3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4C5F4"/>
  <w15:chartTrackingRefBased/>
  <w15:docId w15:val="{4A753EB5-1691-4EA5-8163-94918CF1C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479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794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11259"/>
    <w:pPr>
      <w:ind w:left="720"/>
      <w:contextualSpacing/>
    </w:pPr>
  </w:style>
  <w:style w:type="character" w:styleId="PlaceholderText">
    <w:name w:val="Placeholder Text"/>
    <w:basedOn w:val="DefaultParagraphFont"/>
    <w:uiPriority w:val="99"/>
    <w:semiHidden/>
    <w:rsid w:val="00B81FC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Universitaet Wuerzburg</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Katherina Hemmen</dc:creator>
  <cp:keywords/>
  <dc:description/>
  <cp:lastModifiedBy>Katherina Hemmen</cp:lastModifiedBy>
  <cp:revision>4</cp:revision>
  <dcterms:created xsi:type="dcterms:W3CDTF">2024-02-19T11:33:00Z</dcterms:created>
  <dcterms:modified xsi:type="dcterms:W3CDTF">2024-02-19T14:31:00Z</dcterms:modified>
</cp:coreProperties>
</file>