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42546" w14:textId="7D30BDDD" w:rsidR="0094792B" w:rsidRDefault="001B79DC" w:rsidP="001B79DC">
      <w:pPr>
        <w:pStyle w:val="Heading2"/>
      </w:pPr>
      <w:r>
        <w:t>Global view</w:t>
      </w:r>
    </w:p>
    <w:p w14:paraId="462F3B5B" w14:textId="7D897BEE" w:rsidR="00D00179" w:rsidRPr="00D00179" w:rsidRDefault="00D00179" w:rsidP="00D00179">
      <w:pPr>
        <w:pStyle w:val="Heading3"/>
      </w:pPr>
      <w:r>
        <w:t>Overview</w:t>
      </w:r>
    </w:p>
    <w:p w14:paraId="652A6CC9" w14:textId="271954DF" w:rsidR="001B79DC" w:rsidRDefault="001B79DC" w:rsidP="000E72E1">
      <w:r>
        <w:t xml:space="preserve">In </w:t>
      </w:r>
      <w:proofErr w:type="spellStart"/>
      <w:r>
        <w:t>ChiSurf</w:t>
      </w:r>
      <w:proofErr w:type="spellEnd"/>
      <w:r>
        <w:t xml:space="preserve"> dependencies between parameters can be introduced by linking</w:t>
      </w:r>
      <w:r w:rsidR="005B592E">
        <w:t xml:space="preserve"> and visualized in graphs (</w:t>
      </w:r>
      <w:r w:rsidR="005B592E" w:rsidRPr="005B592E">
        <w:rPr>
          <w:b/>
          <w:bCs/>
        </w:rPr>
        <w:t>Fig.XX1</w:t>
      </w:r>
      <w:r w:rsidR="005B592E">
        <w:t xml:space="preserve">). </w:t>
      </w:r>
      <w:r w:rsidR="000E72E1">
        <w:t xml:space="preserve">The </w:t>
      </w:r>
      <w:r w:rsidR="000E72E1" w:rsidRPr="008F47A1">
        <w:rPr>
          <w:i/>
          <w:iCs/>
        </w:rPr>
        <w:t>Global view</w:t>
      </w:r>
      <w:r w:rsidR="000E72E1">
        <w:t xml:space="preserve"> plugin (</w:t>
      </w:r>
      <w:proofErr w:type="spellStart"/>
      <w:r w:rsidR="000E72E1" w:rsidRPr="008F47A1">
        <w:rPr>
          <w:i/>
          <w:iCs/>
        </w:rPr>
        <w:t>i</w:t>
      </w:r>
      <w:proofErr w:type="spellEnd"/>
      <w:r w:rsidR="000E72E1">
        <w:t xml:space="preserve">) visualizes </w:t>
      </w:r>
      <w:r w:rsidR="000E72E1">
        <w:t xml:space="preserve">parameter </w:t>
      </w:r>
      <w:r w:rsidR="000E72E1">
        <w:t>dependencies</w:t>
      </w:r>
      <w:r w:rsidR="000E72E1">
        <w:t xml:space="preserve"> in directed graphs,</w:t>
      </w:r>
      <w:r w:rsidR="000E72E1">
        <w:t xml:space="preserve"> </w:t>
      </w:r>
      <w:r w:rsidR="000E72E1">
        <w:t>(</w:t>
      </w:r>
      <w:r w:rsidR="000E72E1" w:rsidRPr="008F47A1">
        <w:rPr>
          <w:i/>
          <w:iCs/>
        </w:rPr>
        <w:t>ii</w:t>
      </w:r>
      <w:r w:rsidR="000E72E1">
        <w:t>) saves parameter dependencies, and (</w:t>
      </w:r>
      <w:r w:rsidR="000E72E1" w:rsidRPr="008F47A1">
        <w:rPr>
          <w:i/>
          <w:iCs/>
        </w:rPr>
        <w:t>iii</w:t>
      </w:r>
      <w:r w:rsidR="000E72E1">
        <w:t>) restores dependencies from files.</w:t>
      </w:r>
    </w:p>
    <w:p w14:paraId="2F5125D6" w14:textId="5AB2B5FE" w:rsidR="001B79DC" w:rsidRDefault="005B592E" w:rsidP="00CD2218">
      <w:pPr>
        <w:spacing w:after="0" w:line="240" w:lineRule="auto"/>
      </w:pPr>
      <w:r w:rsidRPr="000E72E1">
        <w:drawing>
          <wp:anchor distT="0" distB="0" distL="114300" distR="114300" simplePos="0" relativeHeight="251657214" behindDoc="0" locked="0" layoutInCell="1" allowOverlap="1" wp14:anchorId="336851EC" wp14:editId="5EA4DAB9">
            <wp:simplePos x="0" y="0"/>
            <wp:positionH relativeFrom="column">
              <wp:posOffset>-38100</wp:posOffset>
            </wp:positionH>
            <wp:positionV relativeFrom="paragraph">
              <wp:posOffset>71755</wp:posOffset>
            </wp:positionV>
            <wp:extent cx="3771900" cy="2441575"/>
            <wp:effectExtent l="0" t="0" r="0" b="0"/>
            <wp:wrapSquare wrapText="bothSides"/>
            <wp:docPr id="1006823243" name="Picture 1" descr="A network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23243" name="Picture 1" descr="A network of dots and lines&#10;&#10;Description automatically generated"/>
                    <pic:cNvPicPr/>
                  </pic:nvPicPr>
                  <pic:blipFill rotWithShape="1">
                    <a:blip r:embed="rId7">
                      <a:extLst>
                        <a:ext uri="{28A0092B-C50C-407E-A947-70E740481C1C}">
                          <a14:useLocalDpi xmlns:a14="http://schemas.microsoft.com/office/drawing/2010/main" val="0"/>
                        </a:ext>
                      </a:extLst>
                    </a:blip>
                    <a:srcRect t="8386"/>
                    <a:stretch/>
                  </pic:blipFill>
                  <pic:spPr bwMode="auto">
                    <a:xfrm>
                      <a:off x="0" y="0"/>
                      <a:ext cx="3771900" cy="2441575"/>
                    </a:xfrm>
                    <a:prstGeom prst="rect">
                      <a:avLst/>
                    </a:prstGeom>
                    <a:ln>
                      <a:noFill/>
                    </a:ln>
                    <a:extLst>
                      <a:ext uri="{53640926-AAD7-44D8-BBD7-CCE9431645EC}">
                        <a14:shadowObscured xmlns:a14="http://schemas.microsoft.com/office/drawing/2010/main"/>
                      </a:ext>
                    </a:extLst>
                  </pic:spPr>
                </pic:pic>
              </a:graphicData>
            </a:graphic>
          </wp:anchor>
        </w:drawing>
      </w:r>
      <w:r w:rsidR="008F47A1">
        <w:rPr>
          <w:noProof/>
        </w:rPr>
        <mc:AlternateContent>
          <mc:Choice Requires="wps">
            <w:drawing>
              <wp:anchor distT="45720" distB="45720" distL="114300" distR="114300" simplePos="0" relativeHeight="251659264" behindDoc="0" locked="0" layoutInCell="1" allowOverlap="1" wp14:anchorId="71C7A558" wp14:editId="48050542">
                <wp:simplePos x="0" y="0"/>
                <wp:positionH relativeFrom="column">
                  <wp:posOffset>889000</wp:posOffset>
                </wp:positionH>
                <wp:positionV relativeFrom="paragraph">
                  <wp:posOffset>278130</wp:posOffset>
                </wp:positionV>
                <wp:extent cx="355600" cy="24765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47650"/>
                        </a:xfrm>
                        <a:prstGeom prst="rect">
                          <a:avLst/>
                        </a:prstGeom>
                        <a:solidFill>
                          <a:srgbClr val="FFFFFF"/>
                        </a:solidFill>
                        <a:ln w="9525">
                          <a:solidFill>
                            <a:srgbClr val="000000"/>
                          </a:solidFill>
                          <a:miter lim="800000"/>
                          <a:headEnd/>
                          <a:tailEnd/>
                        </a:ln>
                      </wps:spPr>
                      <wps:txbx>
                        <w:txbxContent>
                          <w:p w14:paraId="50C7E0C7" w14:textId="21D6BFF5" w:rsidR="000E72E1" w:rsidRPr="000E72E1" w:rsidRDefault="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D|D</m:t>
                                    </m:r>
                                  </m:sub>
                                  <m:sup>
                                    <m:r>
                                      <m:rPr>
                                        <m:sty m:val="bi"/>
                                      </m:rPr>
                                      <w:rPr>
                                        <w:rFonts w:ascii="Cambria Math" w:hAnsi="Cambria Math"/>
                                        <w:vertAlign w:val="superscript"/>
                                      </w:rPr>
                                      <m:t>D</m:t>
                                    </m:r>
                                    <m:r>
                                      <m:rPr>
                                        <m:sty m:val="bi"/>
                                      </m:rPr>
                                      <w:rPr>
                                        <w:rFonts w:ascii="Cambria Math" w:hAnsi="Cambria Math"/>
                                        <w:vertAlign w:val="superscript"/>
                                      </w:rPr>
                                      <m:t>0</m:t>
                                    </m:r>
                                  </m:sup>
                                </m:sSubSup>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C7A558" id="_x0000_t202" coordsize="21600,21600" o:spt="202" path="m,l,21600r21600,l21600,xe">
                <v:stroke joinstyle="miter"/>
                <v:path gradientshapeok="t" o:connecttype="rect"/>
              </v:shapetype>
              <v:shape id="Text Box 2" o:spid="_x0000_s1026" type="#_x0000_t202" style="position:absolute;left:0;text-align:left;margin-left:70pt;margin-top:21.9pt;width:28pt;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">
                <v:textbox inset="0,0,0,0">
                  <w:txbxContent>
                    <w:p w14:paraId="50C7E0C7" w14:textId="21D6BFF5" w:rsidR="000E72E1" w:rsidRPr="000E72E1" w:rsidRDefault="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D|D</m:t>
                              </m:r>
                            </m:sub>
                            <m:sup>
                              <m:r>
                                <m:rPr>
                                  <m:sty m:val="bi"/>
                                </m:rPr>
                                <w:rPr>
                                  <w:rFonts w:ascii="Cambria Math" w:hAnsi="Cambria Math"/>
                                  <w:vertAlign w:val="superscript"/>
                                </w:rPr>
                                <m:t>D</m:t>
                              </m:r>
                              <m:r>
                                <m:rPr>
                                  <m:sty m:val="bi"/>
                                </m:rPr>
                                <w:rPr>
                                  <w:rFonts w:ascii="Cambria Math" w:hAnsi="Cambria Math"/>
                                  <w:vertAlign w:val="superscript"/>
                                </w:rPr>
                                <m:t>0</m:t>
                              </m:r>
                            </m:sup>
                          </m:sSubSup>
                        </m:oMath>
                      </m:oMathPara>
                    </w:p>
                  </w:txbxContent>
                </v:textbox>
              </v:shape>
            </w:pict>
          </mc:Fallback>
        </mc:AlternateContent>
      </w:r>
      <w:r w:rsidR="008F47A1">
        <w:rPr>
          <w:noProof/>
        </w:rPr>
        <mc:AlternateContent>
          <mc:Choice Requires="wps">
            <w:drawing>
              <wp:anchor distT="45720" distB="45720" distL="114300" distR="114300" simplePos="0" relativeHeight="251667456" behindDoc="0" locked="0" layoutInCell="1" allowOverlap="1" wp14:anchorId="1A1BC49C" wp14:editId="12B02ABA">
                <wp:simplePos x="0" y="0"/>
                <wp:positionH relativeFrom="column">
                  <wp:posOffset>1574800</wp:posOffset>
                </wp:positionH>
                <wp:positionV relativeFrom="paragraph">
                  <wp:posOffset>1954530</wp:posOffset>
                </wp:positionV>
                <wp:extent cx="355600" cy="247650"/>
                <wp:effectExtent l="0" t="0" r="25400" b="19050"/>
                <wp:wrapNone/>
                <wp:docPr id="604029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47650"/>
                        </a:xfrm>
                        <a:prstGeom prst="rect">
                          <a:avLst/>
                        </a:prstGeom>
                        <a:solidFill>
                          <a:srgbClr val="FFFFFF"/>
                        </a:solidFill>
                        <a:ln w="9525">
                          <a:solidFill>
                            <a:srgbClr val="000000"/>
                          </a:solidFill>
                          <a:miter lim="800000"/>
                          <a:headEnd/>
                          <a:tailEnd/>
                        </a:ln>
                      </wps:spPr>
                      <wps:txbx>
                        <w:txbxContent>
                          <w:p w14:paraId="67EAE232" w14:textId="6FBE35BB" w:rsidR="002402D8" w:rsidRPr="000E72E1" w:rsidRDefault="002402D8" w:rsidP="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D</m:t>
                                    </m:r>
                                    <m:r>
                                      <m:rPr>
                                        <m:sty m:val="bi"/>
                                      </m:rPr>
                                      <w:rPr>
                                        <w:rFonts w:ascii="Cambria Math" w:hAnsi="Cambria Math"/>
                                        <w:vertAlign w:val="superscript"/>
                                      </w:rPr>
                                      <m:t>|</m:t>
                                    </m:r>
                                    <m:r>
                                      <m:rPr>
                                        <m:sty m:val="bi"/>
                                      </m:rPr>
                                      <w:rPr>
                                        <w:rFonts w:ascii="Cambria Math" w:hAnsi="Cambria Math"/>
                                        <w:vertAlign w:val="superscript"/>
                                      </w:rPr>
                                      <m:t>A</m:t>
                                    </m:r>
                                  </m:sub>
                                  <m:sup>
                                    <m:r>
                                      <m:rPr>
                                        <m:sty m:val="bi"/>
                                      </m:rPr>
                                      <w:rPr>
                                        <w:rFonts w:ascii="Cambria Math" w:hAnsi="Cambria Math"/>
                                        <w:vertAlign w:val="superscript"/>
                                      </w:rPr>
                                      <m:t>DA</m:t>
                                    </m:r>
                                  </m:sup>
                                </m:sSubSup>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BC49C" id="_x0000_s1027" type="#_x0000_t202" style="position:absolute;left:0;text-align:left;margin-left:124pt;margin-top:153.9pt;width:28pt;height:19.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">
                <v:textbox inset="0,0,0,0">
                  <w:txbxContent>
                    <w:p w14:paraId="67EAE232" w14:textId="6FBE35BB" w:rsidR="002402D8" w:rsidRPr="000E72E1" w:rsidRDefault="002402D8" w:rsidP="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D</m:t>
                              </m:r>
                              <m:r>
                                <m:rPr>
                                  <m:sty m:val="bi"/>
                                </m:rPr>
                                <w:rPr>
                                  <w:rFonts w:ascii="Cambria Math" w:hAnsi="Cambria Math"/>
                                  <w:vertAlign w:val="superscript"/>
                                </w:rPr>
                                <m:t>|</m:t>
                              </m:r>
                              <m:r>
                                <m:rPr>
                                  <m:sty m:val="bi"/>
                                </m:rPr>
                                <w:rPr>
                                  <w:rFonts w:ascii="Cambria Math" w:hAnsi="Cambria Math"/>
                                  <w:vertAlign w:val="superscript"/>
                                </w:rPr>
                                <m:t>A</m:t>
                              </m:r>
                            </m:sub>
                            <m:sup>
                              <m:r>
                                <m:rPr>
                                  <m:sty m:val="bi"/>
                                </m:rPr>
                                <w:rPr>
                                  <w:rFonts w:ascii="Cambria Math" w:hAnsi="Cambria Math"/>
                                  <w:vertAlign w:val="superscript"/>
                                </w:rPr>
                                <m:t>DA</m:t>
                              </m:r>
                            </m:sup>
                          </m:sSubSup>
                        </m:oMath>
                      </m:oMathPara>
                    </w:p>
                  </w:txbxContent>
                </v:textbox>
              </v:shape>
            </w:pict>
          </mc:Fallback>
        </mc:AlternateContent>
      </w:r>
      <w:r w:rsidR="008F47A1">
        <w:rPr>
          <w:noProof/>
        </w:rPr>
        <mc:AlternateContent>
          <mc:Choice Requires="wps">
            <w:drawing>
              <wp:anchor distT="45720" distB="45720" distL="114300" distR="114300" simplePos="0" relativeHeight="251665408" behindDoc="0" locked="0" layoutInCell="1" allowOverlap="1" wp14:anchorId="415865D7" wp14:editId="3308A09D">
                <wp:simplePos x="0" y="0"/>
                <wp:positionH relativeFrom="column">
                  <wp:posOffset>2990850</wp:posOffset>
                </wp:positionH>
                <wp:positionV relativeFrom="paragraph">
                  <wp:posOffset>1332230</wp:posOffset>
                </wp:positionV>
                <wp:extent cx="355600" cy="247650"/>
                <wp:effectExtent l="0" t="0" r="25400" b="19050"/>
                <wp:wrapNone/>
                <wp:docPr id="962121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47650"/>
                        </a:xfrm>
                        <a:prstGeom prst="rect">
                          <a:avLst/>
                        </a:prstGeom>
                        <a:solidFill>
                          <a:srgbClr val="FFFFFF"/>
                        </a:solidFill>
                        <a:ln w="9525">
                          <a:solidFill>
                            <a:srgbClr val="000000"/>
                          </a:solidFill>
                          <a:miter lim="800000"/>
                          <a:headEnd/>
                          <a:tailEnd/>
                        </a:ln>
                      </wps:spPr>
                      <wps:txbx>
                        <w:txbxContent>
                          <w:p w14:paraId="0B03F0FA" w14:textId="4C891F04" w:rsidR="002402D8" w:rsidRPr="000E72E1" w:rsidRDefault="002402D8" w:rsidP="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A</m:t>
                                    </m:r>
                                    <m:r>
                                      <m:rPr>
                                        <m:sty m:val="bi"/>
                                      </m:rPr>
                                      <w:rPr>
                                        <w:rFonts w:ascii="Cambria Math" w:hAnsi="Cambria Math"/>
                                        <w:vertAlign w:val="superscript"/>
                                      </w:rPr>
                                      <m:t>|</m:t>
                                    </m:r>
                                    <m:r>
                                      <m:rPr>
                                        <m:sty m:val="bi"/>
                                      </m:rPr>
                                      <w:rPr>
                                        <w:rFonts w:ascii="Cambria Math" w:hAnsi="Cambria Math"/>
                                        <w:vertAlign w:val="superscript"/>
                                      </w:rPr>
                                      <m:t>A</m:t>
                                    </m:r>
                                  </m:sub>
                                  <m:sup>
                                    <m:r>
                                      <m:rPr>
                                        <m:sty m:val="bi"/>
                                      </m:rPr>
                                      <w:rPr>
                                        <w:rFonts w:ascii="Cambria Math" w:hAnsi="Cambria Math"/>
                                        <w:vertAlign w:val="superscript"/>
                                      </w:rPr>
                                      <m:t>DA</m:t>
                                    </m:r>
                                  </m:sup>
                                </m:sSubSup>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865D7" id="_x0000_s1028" type="#_x0000_t202" style="position:absolute;left:0;text-align:left;margin-left:235.5pt;margin-top:104.9pt;width:28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">
                <v:textbox inset="0,0,0,0">
                  <w:txbxContent>
                    <w:p w14:paraId="0B03F0FA" w14:textId="4C891F04" w:rsidR="002402D8" w:rsidRPr="000E72E1" w:rsidRDefault="002402D8" w:rsidP="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A</m:t>
                              </m:r>
                              <m:r>
                                <m:rPr>
                                  <m:sty m:val="bi"/>
                                </m:rPr>
                                <w:rPr>
                                  <w:rFonts w:ascii="Cambria Math" w:hAnsi="Cambria Math"/>
                                  <w:vertAlign w:val="superscript"/>
                                </w:rPr>
                                <m:t>|</m:t>
                              </m:r>
                              <m:r>
                                <m:rPr>
                                  <m:sty m:val="bi"/>
                                </m:rPr>
                                <w:rPr>
                                  <w:rFonts w:ascii="Cambria Math" w:hAnsi="Cambria Math"/>
                                  <w:vertAlign w:val="superscript"/>
                                </w:rPr>
                                <m:t>A</m:t>
                              </m:r>
                            </m:sub>
                            <m:sup>
                              <m:r>
                                <m:rPr>
                                  <m:sty m:val="bi"/>
                                </m:rPr>
                                <w:rPr>
                                  <w:rFonts w:ascii="Cambria Math" w:hAnsi="Cambria Math"/>
                                  <w:vertAlign w:val="superscript"/>
                                </w:rPr>
                                <m:t>DA</m:t>
                              </m:r>
                            </m:sup>
                          </m:sSubSup>
                        </m:oMath>
                      </m:oMathPara>
                    </w:p>
                  </w:txbxContent>
                </v:textbox>
              </v:shape>
            </w:pict>
          </mc:Fallback>
        </mc:AlternateContent>
      </w:r>
      <w:r w:rsidR="008F47A1">
        <w:rPr>
          <w:noProof/>
        </w:rPr>
        <mc:AlternateContent>
          <mc:Choice Requires="wps">
            <w:drawing>
              <wp:anchor distT="45720" distB="45720" distL="114300" distR="114300" simplePos="0" relativeHeight="251669504" behindDoc="0" locked="0" layoutInCell="1" allowOverlap="1" wp14:anchorId="4C432171" wp14:editId="72AFAE5D">
                <wp:simplePos x="0" y="0"/>
                <wp:positionH relativeFrom="column">
                  <wp:posOffset>2247900</wp:posOffset>
                </wp:positionH>
                <wp:positionV relativeFrom="paragraph">
                  <wp:posOffset>1313180</wp:posOffset>
                </wp:positionV>
                <wp:extent cx="355600" cy="247650"/>
                <wp:effectExtent l="0" t="0" r="25400" b="19050"/>
                <wp:wrapNone/>
                <wp:docPr id="1935711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47650"/>
                        </a:xfrm>
                        <a:prstGeom prst="rect">
                          <a:avLst/>
                        </a:prstGeom>
                        <a:solidFill>
                          <a:srgbClr val="FFFFFF"/>
                        </a:solidFill>
                        <a:ln w="9525">
                          <a:solidFill>
                            <a:srgbClr val="000000"/>
                          </a:solidFill>
                          <a:miter lim="800000"/>
                          <a:headEnd/>
                          <a:tailEnd/>
                        </a:ln>
                      </wps:spPr>
                      <wps:txbx>
                        <w:txbxContent>
                          <w:p w14:paraId="480F3E80" w14:textId="44391CC1" w:rsidR="002402D8" w:rsidRPr="000E72E1" w:rsidRDefault="002402D8" w:rsidP="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A|</m:t>
                                    </m:r>
                                    <m:r>
                                      <m:rPr>
                                        <m:sty m:val="bi"/>
                                      </m:rPr>
                                      <w:rPr>
                                        <w:rFonts w:ascii="Cambria Math" w:hAnsi="Cambria Math"/>
                                        <w:vertAlign w:val="superscript"/>
                                      </w:rPr>
                                      <m:t>D</m:t>
                                    </m:r>
                                  </m:sub>
                                  <m:sup>
                                    <m:r>
                                      <m:rPr>
                                        <m:sty m:val="bi"/>
                                      </m:rPr>
                                      <w:rPr>
                                        <w:rFonts w:ascii="Cambria Math" w:hAnsi="Cambria Math"/>
                                        <w:vertAlign w:val="superscript"/>
                                      </w:rPr>
                                      <m:t>DA</m:t>
                                    </m:r>
                                  </m:sup>
                                </m:sSubSup>
                              </m:oMath>
                            </m:oMathPara>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32171" id="_x0000_s1029" type="#_x0000_t202" style="position:absolute;left:0;text-align:left;margin-left:177pt;margin-top:103.4pt;width:28pt;height:19.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">
                <v:textbox inset="0,0,0,0">
                  <w:txbxContent>
                    <w:p w14:paraId="480F3E80" w14:textId="44391CC1" w:rsidR="002402D8" w:rsidRPr="000E72E1" w:rsidRDefault="002402D8" w:rsidP="002402D8">
                      <w:pPr>
                        <w:rPr>
                          <w:b/>
                          <w:bCs/>
                          <w:vertAlign w:val="superscript"/>
                        </w:rPr>
                      </w:pPr>
                      <m:oMathPara>
                        <m:oMath>
                          <m:sSubSup>
                            <m:sSubSupPr>
                              <m:ctrlPr>
                                <w:rPr>
                                  <w:rFonts w:ascii="Cambria Math" w:hAnsi="Cambria Math"/>
                                  <w:b/>
                                  <w:bCs/>
                                  <w:i/>
                                  <w:vertAlign w:val="superscript"/>
                                </w:rPr>
                              </m:ctrlPr>
                            </m:sSubSupPr>
                            <m:e>
                              <m:r>
                                <m:rPr>
                                  <m:sty m:val="bi"/>
                                </m:rPr>
                                <w:rPr>
                                  <w:rFonts w:ascii="Cambria Math" w:hAnsi="Cambria Math"/>
                                  <w:vertAlign w:val="superscript"/>
                                </w:rPr>
                                <m:t>f</m:t>
                              </m:r>
                            </m:e>
                            <m:sub>
                              <m:r>
                                <m:rPr>
                                  <m:sty m:val="bi"/>
                                </m:rPr>
                                <w:rPr>
                                  <w:rFonts w:ascii="Cambria Math" w:hAnsi="Cambria Math"/>
                                  <w:vertAlign w:val="superscript"/>
                                </w:rPr>
                                <m:t>A|</m:t>
                              </m:r>
                              <m:r>
                                <m:rPr>
                                  <m:sty m:val="bi"/>
                                </m:rPr>
                                <w:rPr>
                                  <w:rFonts w:ascii="Cambria Math" w:hAnsi="Cambria Math"/>
                                  <w:vertAlign w:val="superscript"/>
                                </w:rPr>
                                <m:t>D</m:t>
                              </m:r>
                            </m:sub>
                            <m:sup>
                              <m:r>
                                <m:rPr>
                                  <m:sty m:val="bi"/>
                                </m:rPr>
                                <w:rPr>
                                  <w:rFonts w:ascii="Cambria Math" w:hAnsi="Cambria Math"/>
                                  <w:vertAlign w:val="superscript"/>
                                </w:rPr>
                                <m:t>DA</m:t>
                              </m:r>
                            </m:sup>
                          </m:sSubSup>
                        </m:oMath>
                      </m:oMathPara>
                    </w:p>
                  </w:txbxContent>
                </v:textbox>
              </v:shape>
            </w:pict>
          </mc:Fallback>
        </mc:AlternateContent>
      </w:r>
    </w:p>
    <w:p w14:paraId="7083A2A3" w14:textId="14FCBD19" w:rsidR="002402D8" w:rsidRPr="00F7658C" w:rsidRDefault="005B592E" w:rsidP="00F7658C">
      <w:pPr>
        <w:pStyle w:val="Figure"/>
      </w:pPr>
      <w:r>
        <w:rPr>
          <w:noProof/>
        </w:rPr>
        <mc:AlternateContent>
          <mc:Choice Requires="wps">
            <w:drawing>
              <wp:anchor distT="0" distB="0" distL="114300" distR="114300" simplePos="0" relativeHeight="251658239" behindDoc="0" locked="0" layoutInCell="1" allowOverlap="1" wp14:anchorId="47649F43" wp14:editId="0EC77EB7">
                <wp:simplePos x="0" y="0"/>
                <wp:positionH relativeFrom="column">
                  <wp:posOffset>1397000</wp:posOffset>
                </wp:positionH>
                <wp:positionV relativeFrom="paragraph">
                  <wp:posOffset>1631950</wp:posOffset>
                </wp:positionV>
                <wp:extent cx="2165350" cy="165100"/>
                <wp:effectExtent l="0" t="0" r="25400" b="25400"/>
                <wp:wrapNone/>
                <wp:docPr id="1010922902" name="Rectangle 1"/>
                <wp:cNvGraphicFramePr/>
                <a:graphic xmlns:a="http://schemas.openxmlformats.org/drawingml/2006/main">
                  <a:graphicData uri="http://schemas.microsoft.com/office/word/2010/wordprocessingShape">
                    <wps:wsp>
                      <wps:cNvSpPr/>
                      <wps:spPr>
                        <a:xfrm>
                          <a:off x="0" y="0"/>
                          <a:ext cx="2165350" cy="16510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1FADE" id="Rectangle 1" o:spid="_x0000_s1026" style="position:absolute;margin-left:110pt;margin-top:128.5pt;width:170.5pt;height:1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" fillcolor="black [3200]" strokecolor="black [480]" strokeweight="1pt"/>
            </w:pict>
          </mc:Fallback>
        </mc:AlternateContent>
      </w:r>
      <w:r w:rsidR="000E72E1" w:rsidRPr="008F47A1">
        <w:rPr>
          <w:b/>
          <w:bCs/>
        </w:rPr>
        <w:t>Fig</w:t>
      </w:r>
      <w:r>
        <w:rPr>
          <w:b/>
          <w:bCs/>
        </w:rPr>
        <w:t>.</w:t>
      </w:r>
      <w:r w:rsidR="000E72E1" w:rsidRPr="008F47A1">
        <w:rPr>
          <w:b/>
          <w:bCs/>
        </w:rPr>
        <w:t>XX</w:t>
      </w:r>
      <w:r w:rsidR="008F47A1">
        <w:rPr>
          <w:b/>
          <w:bCs/>
        </w:rPr>
        <w:t>1</w:t>
      </w:r>
      <w:r w:rsidR="000E72E1" w:rsidRPr="008F47A1">
        <w:rPr>
          <w:b/>
          <w:bCs/>
        </w:rPr>
        <w:t>.</w:t>
      </w:r>
      <w:r w:rsidR="000E72E1">
        <w:t xml:space="preserve"> Parameter dependency graph of </w:t>
      </w:r>
      <w:r w:rsidR="00CD2218">
        <w:t xml:space="preserve">time-resolved fluorescence decays, </w:t>
      </w:r>
      <m:oMath>
        <m:r>
          <w:rPr>
            <w:rFonts w:ascii="Cambria Math" w:hAnsi="Cambria Math"/>
          </w:rPr>
          <m:t>f</m:t>
        </m:r>
      </m:oMath>
      <w:r w:rsidR="00F7658C">
        <w:t xml:space="preserve">, that describe </w:t>
      </w:r>
      <w:r w:rsidR="00CD2218">
        <w:t xml:space="preserve">the donor fluorescence in the absence of an acceptor in a donor only, </w:t>
      </w:r>
      <m:oMath>
        <m:sSubSup>
          <m:sSubSupPr>
            <m:ctrlPr>
              <w:rPr>
                <w:rFonts w:ascii="Cambria Math" w:hAnsi="Cambria Math"/>
                <w:i/>
              </w:rPr>
            </m:ctrlPr>
          </m:sSubSupPr>
          <m:e>
            <m:r>
              <w:rPr>
                <w:rFonts w:ascii="Cambria Math" w:hAnsi="Cambria Math"/>
              </w:rPr>
              <m:t>f</m:t>
            </m:r>
          </m:e>
          <m:sub>
            <m:r>
              <w:rPr>
                <w:rFonts w:ascii="Cambria Math" w:hAnsi="Cambria Math"/>
              </w:rPr>
              <m:t>D</m:t>
            </m:r>
            <m:r>
              <w:rPr>
                <w:rFonts w:ascii="Cambria Math" w:hAnsi="Cambria Math"/>
              </w:rPr>
              <m:t>|</m:t>
            </m:r>
            <m:r>
              <w:rPr>
                <w:rFonts w:ascii="Cambria Math" w:hAnsi="Cambria Math"/>
              </w:rPr>
              <m:t>D</m:t>
            </m:r>
          </m:sub>
          <m:sup>
            <m:r>
              <w:rPr>
                <w:rFonts w:ascii="Cambria Math" w:hAnsi="Cambria Math"/>
              </w:rPr>
              <m:t>(</m:t>
            </m:r>
            <m:r>
              <w:rPr>
                <w:rFonts w:ascii="Cambria Math" w:hAnsi="Cambria Math"/>
              </w:rPr>
              <m:t>D</m:t>
            </m:r>
            <m:r>
              <w:rPr>
                <w:rFonts w:ascii="Cambria Math" w:hAnsi="Cambria Math"/>
              </w:rPr>
              <m:t>0</m:t>
            </m:r>
            <m:r>
              <w:rPr>
                <w:rFonts w:ascii="Cambria Math" w:hAnsi="Cambria Math"/>
              </w:rPr>
              <m:t>)</m:t>
            </m:r>
          </m:sup>
        </m:sSubSup>
      </m:oMath>
      <w:r w:rsidR="00CD2218">
        <w:rPr>
          <w:rFonts w:eastAsiaTheme="minorEastAsia"/>
        </w:rPr>
        <w:t>, the donor fluorescence the presence of an acceptor</w:t>
      </w:r>
      <w:r w:rsidR="002402D8" w:rsidRPr="00CD2218">
        <w:rPr>
          <w:rFonts w:eastAsiaTheme="minorEastAsia"/>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D</m:t>
            </m:r>
            <m:r>
              <w:rPr>
                <w:rFonts w:ascii="Cambria Math" w:hAnsi="Cambria Math"/>
              </w:rPr>
              <m:t>|</m:t>
            </m:r>
            <m:r>
              <w:rPr>
                <w:rFonts w:ascii="Cambria Math" w:hAnsi="Cambria Math"/>
              </w:rPr>
              <m:t>D</m:t>
            </m:r>
          </m:sub>
          <m:sup>
            <m:r>
              <w:rPr>
                <w:rFonts w:ascii="Cambria Math" w:hAnsi="Cambria Math"/>
              </w:rPr>
              <m:t>D</m:t>
            </m:r>
            <m:r>
              <w:rPr>
                <w:rFonts w:ascii="Cambria Math" w:hAnsi="Cambria Math"/>
              </w:rPr>
              <m:t>A</m:t>
            </m:r>
          </m:sup>
        </m:sSubSup>
      </m:oMath>
      <w:r w:rsidR="00F7658C">
        <w:rPr>
          <w:rFonts w:eastAsiaTheme="minorEastAsia"/>
        </w:rPr>
        <w:t>,</w:t>
      </w:r>
      <w:r w:rsidR="00F7658C">
        <w:t xml:space="preserve"> </w:t>
      </w:r>
      <w:r w:rsidR="00CD2218">
        <w:rPr>
          <w:rFonts w:eastAsiaTheme="minorEastAsia"/>
        </w:rPr>
        <w:t xml:space="preserve">the acceptor fluorescence in a FRET sample </w:t>
      </w:r>
      <m:oMath>
        <m:sSubSup>
          <m:sSubSupPr>
            <m:ctrlPr>
              <w:rPr>
                <w:rFonts w:ascii="Cambria Math" w:hAnsi="Cambria Math"/>
                <w:i/>
              </w:rPr>
            </m:ctrlPr>
          </m:sSubSupPr>
          <m:e>
            <m:r>
              <w:rPr>
                <w:rFonts w:ascii="Cambria Math" w:hAnsi="Cambria Math"/>
              </w:rPr>
              <m:t>f</m:t>
            </m:r>
          </m:e>
          <m:sub>
            <m:r>
              <w:rPr>
                <w:rFonts w:ascii="Cambria Math" w:hAnsi="Cambria Math"/>
              </w:rPr>
              <m:t>A</m:t>
            </m:r>
            <m:r>
              <w:rPr>
                <w:rFonts w:ascii="Cambria Math" w:hAnsi="Cambria Math"/>
              </w:rPr>
              <m:t>|</m:t>
            </m:r>
            <m:r>
              <w:rPr>
                <w:rFonts w:ascii="Cambria Math" w:hAnsi="Cambria Math"/>
              </w:rPr>
              <m:t>A</m:t>
            </m:r>
          </m:sub>
          <m:sup>
            <m:r>
              <w:rPr>
                <w:rFonts w:ascii="Cambria Math" w:hAnsi="Cambria Math"/>
              </w:rPr>
              <m:t>D</m:t>
            </m:r>
            <m:r>
              <w:rPr>
                <w:rFonts w:ascii="Cambria Math" w:hAnsi="Cambria Math"/>
              </w:rPr>
              <m:t>A</m:t>
            </m:r>
          </m:sup>
        </m:sSubSup>
      </m:oMath>
      <w:r w:rsidR="002402D8" w:rsidRPr="00CD2218">
        <w:rPr>
          <w:rFonts w:eastAsiaTheme="minorEastAsia"/>
        </w:rPr>
        <w:t xml:space="preserve">, </w:t>
      </w:r>
      <w:r w:rsidR="00F7658C">
        <w:rPr>
          <w:rFonts w:eastAsiaTheme="minorEastAsia"/>
        </w:rPr>
        <w:t xml:space="preserve">and </w:t>
      </w:r>
      <w:r w:rsidR="00CD2218">
        <w:rPr>
          <w:rFonts w:eastAsiaTheme="minorEastAsia"/>
        </w:rPr>
        <w:t xml:space="preserve">the </w:t>
      </w:r>
      <w:r w:rsidR="00F7658C">
        <w:rPr>
          <w:rFonts w:eastAsiaTheme="minorEastAsia"/>
        </w:rPr>
        <w:t xml:space="preserve">FRET sensitized </w:t>
      </w:r>
      <w:r w:rsidR="00CD2218">
        <w:rPr>
          <w:rFonts w:eastAsiaTheme="minorEastAsia"/>
        </w:rPr>
        <w:t xml:space="preserve">acceptor fluorescence, </w:t>
      </w:r>
      <m:oMath>
        <m:sSubSup>
          <m:sSubSupPr>
            <m:ctrlPr>
              <w:rPr>
                <w:rFonts w:ascii="Cambria Math" w:hAnsi="Cambria Math"/>
                <w:i/>
              </w:rPr>
            </m:ctrlPr>
          </m:sSubSupPr>
          <m:e>
            <m:r>
              <w:rPr>
                <w:rFonts w:ascii="Cambria Math" w:hAnsi="Cambria Math"/>
              </w:rPr>
              <m:t>f</m:t>
            </m:r>
          </m:e>
          <m:sub>
            <m:r>
              <w:rPr>
                <w:rFonts w:ascii="Cambria Math" w:hAnsi="Cambria Math"/>
              </w:rPr>
              <m:t>A</m:t>
            </m:r>
            <m:r>
              <w:rPr>
                <w:rFonts w:ascii="Cambria Math" w:hAnsi="Cambria Math"/>
              </w:rPr>
              <m:t>|</m:t>
            </m:r>
            <m:r>
              <w:rPr>
                <w:rFonts w:ascii="Cambria Math" w:hAnsi="Cambria Math"/>
              </w:rPr>
              <m:t>D</m:t>
            </m:r>
          </m:sub>
          <m:sup>
            <m:r>
              <w:rPr>
                <w:rFonts w:ascii="Cambria Math" w:hAnsi="Cambria Math"/>
              </w:rPr>
              <m:t>D</m:t>
            </m:r>
            <m:r>
              <w:rPr>
                <w:rFonts w:ascii="Cambria Math" w:hAnsi="Cambria Math"/>
              </w:rPr>
              <m:t>A</m:t>
            </m:r>
          </m:sup>
        </m:sSubSup>
      </m:oMath>
      <w:r w:rsidR="00F7658C">
        <w:rPr>
          <w:rFonts w:eastAsiaTheme="minorEastAsia"/>
        </w:rPr>
        <w:t>. Parameters and models are represented by circles. Dependencies are illustrated by arrows. Parameters dependent on other parameters are colored in green. Fixed parameters are displayed in light green. Variable parameters are highlighted in magenta.</w:t>
      </w:r>
    </w:p>
    <w:p w14:paraId="6334927B" w14:textId="73CAC6C7" w:rsidR="000E72E1" w:rsidRDefault="000F5E64" w:rsidP="001B79DC">
      <w:r w:rsidRPr="008F47A1">
        <w:drawing>
          <wp:anchor distT="0" distB="0" distL="114300" distR="114300" simplePos="0" relativeHeight="251670528" behindDoc="0" locked="0" layoutInCell="1" allowOverlap="1" wp14:anchorId="52125840" wp14:editId="28FED7DE">
            <wp:simplePos x="0" y="0"/>
            <wp:positionH relativeFrom="column">
              <wp:posOffset>2349500</wp:posOffset>
            </wp:positionH>
            <wp:positionV relativeFrom="paragraph">
              <wp:posOffset>307975</wp:posOffset>
            </wp:positionV>
            <wp:extent cx="3568700" cy="3564255"/>
            <wp:effectExtent l="0" t="0" r="0" b="0"/>
            <wp:wrapSquare wrapText="bothSides"/>
            <wp:docPr id="755364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64886"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8700" cy="3564255"/>
                    </a:xfrm>
                    <a:prstGeom prst="rect">
                      <a:avLst/>
                    </a:prstGeom>
                  </pic:spPr>
                </pic:pic>
              </a:graphicData>
            </a:graphic>
            <wp14:sizeRelH relativeFrom="margin">
              <wp14:pctWidth>0</wp14:pctWidth>
            </wp14:sizeRelH>
            <wp14:sizeRelV relativeFrom="margin">
              <wp14:pctHeight>0</wp14:pctHeight>
            </wp14:sizeRelV>
          </wp:anchor>
        </w:drawing>
      </w:r>
      <w:r w:rsidR="00F7658C">
        <w:t xml:space="preserve">The </w:t>
      </w:r>
      <w:r w:rsidR="00F7658C" w:rsidRPr="008F47A1">
        <w:rPr>
          <w:i/>
          <w:iCs/>
        </w:rPr>
        <w:t>Global view</w:t>
      </w:r>
      <w:r w:rsidR="00F7658C">
        <w:t xml:space="preserve"> plugin </w:t>
      </w:r>
      <w:r w:rsidR="008F47A1">
        <w:t>opens from</w:t>
      </w:r>
      <w:r w:rsidR="00F7658C">
        <w:t xml:space="preserve"> the Plugin menu</w:t>
      </w:r>
      <w:r w:rsidR="005B592E">
        <w:t xml:space="preserve">, </w:t>
      </w:r>
      <w:r w:rsidR="00F7658C">
        <w:t xml:space="preserve">Plugins </w:t>
      </w:r>
      <w:r w:rsidR="00F7658C" w:rsidRPr="00F7658C">
        <w:t>→</w:t>
      </w:r>
      <w:r w:rsidR="00F7658C">
        <w:t xml:space="preserve"> Global view</w:t>
      </w:r>
      <w:r w:rsidR="005B592E">
        <w:t xml:space="preserve">, </w:t>
      </w:r>
      <w:r w:rsidR="005B592E">
        <w:t>in a separate window (</w:t>
      </w:r>
      <w:r w:rsidR="005B592E" w:rsidRPr="005B592E">
        <w:rPr>
          <w:b/>
          <w:bCs/>
        </w:rPr>
        <w:t>Fig.XX2</w:t>
      </w:r>
      <w:r w:rsidR="005B592E">
        <w:t>)</w:t>
      </w:r>
      <w:r w:rsidR="005B592E">
        <w:t>.</w:t>
      </w:r>
      <w:r w:rsidR="00A84BE8">
        <w:t xml:space="preserve"> </w:t>
      </w:r>
    </w:p>
    <w:p w14:paraId="1143190E" w14:textId="4A06301D" w:rsidR="00D00179" w:rsidRDefault="00D00179" w:rsidP="008F47A1">
      <w:pPr>
        <w:pStyle w:val="Figure"/>
        <w:rPr>
          <w:b/>
          <w:bCs/>
        </w:rPr>
      </w:pPr>
    </w:p>
    <w:p w14:paraId="220390B8" w14:textId="67D865EB" w:rsidR="00D00179" w:rsidRDefault="005B592E" w:rsidP="008F47A1">
      <w:pPr>
        <w:pStyle w:val="Figure"/>
      </w:pPr>
      <w:r w:rsidRPr="005B592E">
        <w:rPr>
          <w:b/>
          <w:bCs/>
        </w:rPr>
        <w:t>Fig.</w:t>
      </w:r>
      <w:r w:rsidR="008F47A1" w:rsidRPr="005B592E">
        <w:rPr>
          <w:b/>
          <w:bCs/>
        </w:rPr>
        <w:t>XX</w:t>
      </w:r>
      <w:r w:rsidRPr="005B592E">
        <w:rPr>
          <w:b/>
          <w:bCs/>
        </w:rPr>
        <w:t>2</w:t>
      </w:r>
      <w:r w:rsidR="008F47A1" w:rsidRPr="005B592E">
        <w:rPr>
          <w:b/>
          <w:bCs/>
        </w:rPr>
        <w:t>.</w:t>
      </w:r>
      <w:r w:rsidR="008F47A1">
        <w:t xml:space="preserve"> User interface of the </w:t>
      </w:r>
      <w:r w:rsidR="008F47A1">
        <w:rPr>
          <w:i/>
          <w:iCs/>
        </w:rPr>
        <w:t>Global view</w:t>
      </w:r>
      <w:r w:rsidR="008F47A1">
        <w:t xml:space="preserve"> plugin. </w:t>
      </w:r>
      <w:r>
        <w:t xml:space="preserve">The plugin represents models and parameters in graphs (bottom). </w:t>
      </w:r>
      <w:r w:rsidR="008F47A1">
        <w:t xml:space="preserve">The </w:t>
      </w:r>
      <w:r w:rsidR="008F47A1" w:rsidRPr="008F47A1">
        <w:t>Visualization</w:t>
      </w:r>
      <w:r>
        <w:t xml:space="preserve"> group box </w:t>
      </w:r>
      <w:r w:rsidR="00D00179">
        <w:t xml:space="preserve">of the plugin </w:t>
      </w:r>
      <w:r>
        <w:t xml:space="preserve">gathers options controlling the </w:t>
      </w:r>
      <w:r w:rsidR="00D00179">
        <w:t xml:space="preserve">graph </w:t>
      </w:r>
      <w:r>
        <w:t xml:space="preserve">visualization (Node size, Graph scale). The </w:t>
      </w:r>
      <w:r>
        <w:t>Network</w:t>
      </w:r>
      <w:r>
        <w:t xml:space="preserve"> group box</w:t>
      </w:r>
      <w:r w:rsidR="00303436">
        <w:t xml:space="preserve"> can be used to save and load dependencies. The Link group box can be used to introduce and delete (clear) dependencies across selected and all parameters.</w:t>
      </w:r>
    </w:p>
    <w:p w14:paraId="248891B9" w14:textId="77777777" w:rsidR="00D00179" w:rsidRDefault="00D00179">
      <w:pPr>
        <w:jc w:val="left"/>
        <w:rPr>
          <w:sz w:val="20"/>
        </w:rPr>
      </w:pPr>
      <w:r>
        <w:br w:type="page"/>
      </w:r>
    </w:p>
    <w:p w14:paraId="43B678D7" w14:textId="62B2E283" w:rsidR="00DD131E" w:rsidRDefault="000F5E64" w:rsidP="003F45A2">
      <w:pPr>
        <w:pStyle w:val="Heading3"/>
      </w:pPr>
      <w:r>
        <w:lastRenderedPageBreak/>
        <w:t>Changing visualizations</w:t>
      </w:r>
    </w:p>
    <w:p w14:paraId="4AC1F341" w14:textId="4215B27A" w:rsidR="000F5E64" w:rsidRPr="000F5E64" w:rsidRDefault="000F5E64" w:rsidP="000F5E64">
      <w:r>
        <w:t>The visualization of the graph is controlled by widgets in the visualization box (</w:t>
      </w:r>
      <w:r w:rsidRPr="000F5E64">
        <w:rPr>
          <w:b/>
          <w:bCs/>
        </w:rPr>
        <w:t>Fig.XX3</w:t>
      </w:r>
      <w:r>
        <w:t xml:space="preserve">). </w:t>
      </w:r>
    </w:p>
    <w:p w14:paraId="79BADD9D" w14:textId="4D64AA68" w:rsidR="000F5E64" w:rsidRDefault="000F5E64" w:rsidP="000F5E64">
      <w:pPr>
        <w:spacing w:after="0"/>
        <w:rPr>
          <w:noProof/>
        </w:rPr>
      </w:pPr>
      <w:r w:rsidRPr="000F5E64">
        <w:drawing>
          <wp:inline distT="0" distB="0" distL="0" distR="0" wp14:anchorId="510813F2" wp14:editId="23F965C8">
            <wp:extent cx="2946388" cy="2724150"/>
            <wp:effectExtent l="0" t="0" r="6985" b="0"/>
            <wp:docPr id="321675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5101" name="Picture 1" descr="A screenshot of a computer&#10;&#10;Description automatically generated"/>
                    <pic:cNvPicPr/>
                  </pic:nvPicPr>
                  <pic:blipFill>
                    <a:blip r:embed="rId9"/>
                    <a:stretch>
                      <a:fillRect/>
                    </a:stretch>
                  </pic:blipFill>
                  <pic:spPr>
                    <a:xfrm>
                      <a:off x="0" y="0"/>
                      <a:ext cx="2948238" cy="2725861"/>
                    </a:xfrm>
                    <a:prstGeom prst="rect">
                      <a:avLst/>
                    </a:prstGeom>
                  </pic:spPr>
                </pic:pic>
              </a:graphicData>
            </a:graphic>
          </wp:inline>
        </w:drawing>
      </w:r>
      <w:r w:rsidRPr="000F5E64">
        <w:rPr>
          <w:noProof/>
        </w:rPr>
        <w:t xml:space="preserve"> </w:t>
      </w:r>
      <w:r w:rsidRPr="000F5E64">
        <w:drawing>
          <wp:inline distT="0" distB="0" distL="0" distR="0" wp14:anchorId="246DA9C0" wp14:editId="2EF3A780">
            <wp:extent cx="2959040" cy="2724150"/>
            <wp:effectExtent l="0" t="0" r="0" b="0"/>
            <wp:docPr id="837104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04893" name="Picture 1" descr="A screenshot of a computer&#10;&#10;Description automatically generated"/>
                    <pic:cNvPicPr/>
                  </pic:nvPicPr>
                  <pic:blipFill>
                    <a:blip r:embed="rId10"/>
                    <a:stretch>
                      <a:fillRect/>
                    </a:stretch>
                  </pic:blipFill>
                  <pic:spPr>
                    <a:xfrm>
                      <a:off x="0" y="0"/>
                      <a:ext cx="2969504" cy="2733783"/>
                    </a:xfrm>
                    <a:prstGeom prst="rect">
                      <a:avLst/>
                    </a:prstGeom>
                  </pic:spPr>
                </pic:pic>
              </a:graphicData>
            </a:graphic>
          </wp:inline>
        </w:drawing>
      </w:r>
    </w:p>
    <w:p w14:paraId="0EA88C3D" w14:textId="78393D97" w:rsidR="000F5E64" w:rsidRDefault="000F5E64" w:rsidP="000F5E64">
      <w:pPr>
        <w:pStyle w:val="Figure"/>
        <w:rPr>
          <w:noProof/>
        </w:rPr>
      </w:pPr>
      <w:r w:rsidRPr="000F5E64">
        <w:rPr>
          <w:b/>
          <w:bCs/>
          <w:noProof/>
        </w:rPr>
        <w:t>Fig.XX3.</w:t>
      </w:r>
      <w:r w:rsidRPr="000F5E64">
        <w:rPr>
          <w:noProof/>
        </w:rPr>
        <w:t xml:space="preserve"> </w:t>
      </w:r>
      <w:r>
        <w:rPr>
          <w:noProof/>
        </w:rPr>
        <w:t>The graph v</w:t>
      </w:r>
      <w:r w:rsidRPr="000F5E64">
        <w:rPr>
          <w:noProof/>
        </w:rPr>
        <w:t xml:space="preserve">isualization </w:t>
      </w:r>
      <w:r>
        <w:rPr>
          <w:noProof/>
        </w:rPr>
        <w:t>is controlled by the group box highlighted in red (left). The node sizes and the graph scale are controlled by respective spin boxes. The connect fits checkbox introduces additional edges between fits. The include fixed checkbox controls wether or not fixed parameters are displayed in the graph. The dropdown menu can be used to select a different algorithm for node placement.</w:t>
      </w:r>
    </w:p>
    <w:p w14:paraId="6A50B9A9" w14:textId="6298144D" w:rsidR="000F5E64" w:rsidRPr="000F5E64" w:rsidRDefault="000F5E64" w:rsidP="000F5E64">
      <w:r>
        <w:t>The position of nodes can be controlled by dragging nodes of the graph.</w:t>
      </w:r>
    </w:p>
    <w:p w14:paraId="5B8C3D56" w14:textId="1CECCE63" w:rsidR="003F45A2" w:rsidRDefault="003F45A2" w:rsidP="003F45A2">
      <w:pPr>
        <w:pStyle w:val="Heading3"/>
      </w:pPr>
      <w:r>
        <w:t>Saving and loading networks</w:t>
      </w:r>
    </w:p>
    <w:p w14:paraId="0A724244" w14:textId="33382AEF" w:rsidR="003F45A2" w:rsidRDefault="00D00179" w:rsidP="003F45A2">
      <w:r>
        <w:t xml:space="preserve">By </w:t>
      </w:r>
      <w:r w:rsidR="003F45A2">
        <w:t xml:space="preserve">default, the Global view plugin displays </w:t>
      </w:r>
      <w:r>
        <w:t xml:space="preserve">all models / fits in </w:t>
      </w:r>
      <w:r w:rsidR="003F45A2">
        <w:t xml:space="preserve">the current </w:t>
      </w:r>
      <w:proofErr w:type="spellStart"/>
      <w:r>
        <w:t>ChiSurf</w:t>
      </w:r>
      <w:proofErr w:type="spellEnd"/>
      <w:r>
        <w:t xml:space="preserve"> </w:t>
      </w:r>
      <w:r w:rsidR="003F45A2">
        <w:t>instance</w:t>
      </w:r>
      <w:r>
        <w:t xml:space="preserve">. </w:t>
      </w:r>
      <w:r w:rsidR="00A84BE8">
        <w:t>Parameter networks can be saved using the save button (</w:t>
      </w:r>
      <w:r w:rsidR="00A84BE8" w:rsidRPr="00A84BE8">
        <w:rPr>
          <w:b/>
          <w:bCs/>
        </w:rPr>
        <w:t>Fig.XX</w:t>
      </w:r>
      <w:r w:rsidR="000F5E64">
        <w:rPr>
          <w:b/>
          <w:bCs/>
        </w:rPr>
        <w:t>4</w:t>
      </w:r>
      <w:r w:rsidR="00A84BE8">
        <w:t>).</w:t>
      </w:r>
    </w:p>
    <w:p w14:paraId="25E88E29" w14:textId="4D8F72BE" w:rsidR="003F45A2" w:rsidRDefault="00A84BE8" w:rsidP="00A84BE8">
      <w:pPr>
        <w:spacing w:after="0"/>
      </w:pPr>
      <w:r w:rsidRPr="00A84BE8">
        <w:drawing>
          <wp:inline distT="0" distB="0" distL="0" distR="0" wp14:anchorId="1331B3E0" wp14:editId="54C57C1C">
            <wp:extent cx="2368426" cy="2462530"/>
            <wp:effectExtent l="0" t="0" r="0" b="0"/>
            <wp:docPr id="1846743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43640" name="Picture 1" descr="A screenshot of a computer&#10;&#10;Description automatically generated"/>
                    <pic:cNvPicPr/>
                  </pic:nvPicPr>
                  <pic:blipFill rotWithShape="1">
                    <a:blip r:embed="rId11"/>
                    <a:srcRect t="2021"/>
                    <a:stretch/>
                  </pic:blipFill>
                  <pic:spPr bwMode="auto">
                    <a:xfrm>
                      <a:off x="0" y="0"/>
                      <a:ext cx="2387558" cy="2482422"/>
                    </a:xfrm>
                    <a:prstGeom prst="rect">
                      <a:avLst/>
                    </a:prstGeom>
                    <a:ln>
                      <a:noFill/>
                    </a:ln>
                    <a:extLst>
                      <a:ext uri="{53640926-AAD7-44D8-BBD7-CCE9431645EC}">
                        <a14:shadowObscured xmlns:a14="http://schemas.microsoft.com/office/drawing/2010/main"/>
                      </a:ext>
                    </a:extLst>
                  </pic:spPr>
                </pic:pic>
              </a:graphicData>
            </a:graphic>
          </wp:inline>
        </w:drawing>
      </w:r>
      <w:r w:rsidR="003F45A2" w:rsidRPr="003F45A2">
        <w:drawing>
          <wp:inline distT="0" distB="0" distL="0" distR="0" wp14:anchorId="4956D2B2" wp14:editId="386B26FB">
            <wp:extent cx="3374323" cy="2057400"/>
            <wp:effectExtent l="0" t="0" r="0" b="0"/>
            <wp:docPr id="1538708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708078" name="Picture 1" descr="A screenshot of a computer&#10;&#10;Description automatically generated"/>
                    <pic:cNvPicPr/>
                  </pic:nvPicPr>
                  <pic:blipFill>
                    <a:blip r:embed="rId12"/>
                    <a:stretch>
                      <a:fillRect/>
                    </a:stretch>
                  </pic:blipFill>
                  <pic:spPr>
                    <a:xfrm>
                      <a:off x="0" y="0"/>
                      <a:ext cx="3383035" cy="2062712"/>
                    </a:xfrm>
                    <a:prstGeom prst="rect">
                      <a:avLst/>
                    </a:prstGeom>
                  </pic:spPr>
                </pic:pic>
              </a:graphicData>
            </a:graphic>
          </wp:inline>
        </w:drawing>
      </w:r>
    </w:p>
    <w:p w14:paraId="3B166A89" w14:textId="399282C6" w:rsidR="003F45A2" w:rsidRPr="00A84BE8" w:rsidRDefault="003F45A2" w:rsidP="003F45A2">
      <w:pPr>
        <w:pStyle w:val="Figure"/>
      </w:pPr>
      <w:r w:rsidRPr="003F45A2">
        <w:rPr>
          <w:b/>
          <w:bCs/>
        </w:rPr>
        <w:t>Fig.XX</w:t>
      </w:r>
      <w:r w:rsidR="000F5E64">
        <w:rPr>
          <w:b/>
          <w:bCs/>
        </w:rPr>
        <w:t>4</w:t>
      </w:r>
      <w:r w:rsidRPr="003F45A2">
        <w:rPr>
          <w:b/>
          <w:bCs/>
        </w:rPr>
        <w:t>.</w:t>
      </w:r>
      <w:r w:rsidR="00A84BE8">
        <w:rPr>
          <w:b/>
          <w:bCs/>
        </w:rPr>
        <w:t xml:space="preserve"> </w:t>
      </w:r>
      <w:r w:rsidR="00A84BE8">
        <w:t xml:space="preserve">Saving parameter dependency networks (left). Parameter dependency networks are saved in </w:t>
      </w:r>
      <w:proofErr w:type="spellStart"/>
      <w:r w:rsidR="00A84BE8">
        <w:t>GraphML</w:t>
      </w:r>
      <w:proofErr w:type="spellEnd"/>
      <w:r w:rsidR="00A84BE8">
        <w:t xml:space="preserve"> files (right).</w:t>
      </w:r>
    </w:p>
    <w:p w14:paraId="246DF8CE" w14:textId="13484F06" w:rsidR="003F45A2" w:rsidRDefault="00A84BE8" w:rsidP="003F45A2">
      <w:proofErr w:type="spellStart"/>
      <w:r>
        <w:t>ChiSurf</w:t>
      </w:r>
      <w:proofErr w:type="spellEnd"/>
      <w:r>
        <w:t xml:space="preserve"> stores fits are in an ordered list. Hence, when loading networks file make the fits in the saved network must match the order of the fits in the running </w:t>
      </w:r>
      <w:proofErr w:type="spellStart"/>
      <w:r>
        <w:t>ChiSurf</w:t>
      </w:r>
      <w:proofErr w:type="spellEnd"/>
      <w:r>
        <w:t xml:space="preserve"> instance.</w:t>
      </w:r>
      <w:r>
        <w:t xml:space="preserve"> After loading a </w:t>
      </w:r>
      <w:proofErr w:type="spellStart"/>
      <w:r>
        <w:t>GraphML</w:t>
      </w:r>
      <w:proofErr w:type="spellEnd"/>
      <w:r>
        <w:t xml:space="preserve"> file containing the parameter links the values of the parameter and their connections are restored (</w:t>
      </w:r>
      <w:r w:rsidRPr="00A84BE8">
        <w:rPr>
          <w:b/>
          <w:bCs/>
        </w:rPr>
        <w:t>Fig.XX</w:t>
      </w:r>
      <w:r w:rsidR="000F5E64">
        <w:rPr>
          <w:b/>
          <w:bCs/>
        </w:rPr>
        <w:t>5</w:t>
      </w:r>
      <w:r>
        <w:t>).</w:t>
      </w:r>
    </w:p>
    <w:p w14:paraId="478590E1" w14:textId="484578A9" w:rsidR="003F45A2" w:rsidRDefault="003F45A2" w:rsidP="003F45A2">
      <w:pPr>
        <w:spacing w:after="0" w:line="240" w:lineRule="auto"/>
        <w:jc w:val="left"/>
        <w:rPr>
          <w:noProof/>
        </w:rPr>
      </w:pPr>
      <w:r w:rsidRPr="003F45A2">
        <w:rPr>
          <w:sz w:val="20"/>
        </w:rPr>
        <w:lastRenderedPageBreak/>
        <w:drawing>
          <wp:inline distT="0" distB="0" distL="0" distR="0" wp14:anchorId="62400040" wp14:editId="5AF3D67B">
            <wp:extent cx="2494280" cy="2577724"/>
            <wp:effectExtent l="0" t="0" r="1270" b="0"/>
            <wp:docPr id="8066773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77325" name="Picture 1" descr="A screenshot of a computer program&#10;&#10;Description automatically generated"/>
                    <pic:cNvPicPr/>
                  </pic:nvPicPr>
                  <pic:blipFill rotWithShape="1">
                    <a:blip r:embed="rId13"/>
                    <a:srcRect t="1456"/>
                    <a:stretch/>
                  </pic:blipFill>
                  <pic:spPr bwMode="auto">
                    <a:xfrm>
                      <a:off x="0" y="0"/>
                      <a:ext cx="2497997" cy="2581565"/>
                    </a:xfrm>
                    <a:prstGeom prst="rect">
                      <a:avLst/>
                    </a:prstGeom>
                    <a:ln>
                      <a:noFill/>
                    </a:ln>
                    <a:extLst>
                      <a:ext uri="{53640926-AAD7-44D8-BBD7-CCE9431645EC}">
                        <a14:shadowObscured xmlns:a14="http://schemas.microsoft.com/office/drawing/2010/main"/>
                      </a:ext>
                    </a:extLst>
                  </pic:spPr>
                </pic:pic>
              </a:graphicData>
            </a:graphic>
          </wp:inline>
        </w:drawing>
      </w:r>
      <w:r w:rsidRPr="003F45A2">
        <w:rPr>
          <w:noProof/>
        </w:rPr>
        <w:t xml:space="preserve"> </w:t>
      </w:r>
      <w:r w:rsidRPr="003F45A2">
        <w:rPr>
          <w:sz w:val="20"/>
        </w:rPr>
        <w:drawing>
          <wp:inline distT="0" distB="0" distL="0" distR="0" wp14:anchorId="3433E8F7" wp14:editId="52D1235E">
            <wp:extent cx="2447290" cy="2571418"/>
            <wp:effectExtent l="0" t="0" r="0" b="635"/>
            <wp:docPr id="14397289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28963" name="Picture 1" descr="A screenshot of a computer&#10;&#10;Description automatically generated"/>
                    <pic:cNvPicPr/>
                  </pic:nvPicPr>
                  <pic:blipFill rotWithShape="1">
                    <a:blip r:embed="rId14"/>
                    <a:srcRect t="1219"/>
                    <a:stretch/>
                  </pic:blipFill>
                  <pic:spPr bwMode="auto">
                    <a:xfrm>
                      <a:off x="0" y="0"/>
                      <a:ext cx="2460950" cy="2585771"/>
                    </a:xfrm>
                    <a:prstGeom prst="rect">
                      <a:avLst/>
                    </a:prstGeom>
                    <a:ln>
                      <a:noFill/>
                    </a:ln>
                    <a:extLst>
                      <a:ext uri="{53640926-AAD7-44D8-BBD7-CCE9431645EC}">
                        <a14:shadowObscured xmlns:a14="http://schemas.microsoft.com/office/drawing/2010/main"/>
                      </a:ext>
                    </a:extLst>
                  </pic:spPr>
                </pic:pic>
              </a:graphicData>
            </a:graphic>
          </wp:inline>
        </w:drawing>
      </w:r>
    </w:p>
    <w:p w14:paraId="2CB6B18F" w14:textId="6A8F5E95" w:rsidR="003F45A2" w:rsidRDefault="003F45A2" w:rsidP="003F45A2">
      <w:pPr>
        <w:pStyle w:val="Figure"/>
        <w:rPr>
          <w:noProof/>
        </w:rPr>
      </w:pPr>
      <w:r w:rsidRPr="00A84BE8">
        <w:rPr>
          <w:b/>
          <w:bCs/>
          <w:noProof/>
        </w:rPr>
        <w:t>Fig.XX</w:t>
      </w:r>
      <w:r w:rsidR="000F5E64">
        <w:rPr>
          <w:b/>
          <w:bCs/>
          <w:noProof/>
        </w:rPr>
        <w:t>5</w:t>
      </w:r>
      <w:r w:rsidRPr="00A84BE8">
        <w:rPr>
          <w:b/>
          <w:bCs/>
          <w:noProof/>
        </w:rPr>
        <w:t>.</w:t>
      </w:r>
      <w:r w:rsidRPr="00A84BE8">
        <w:rPr>
          <w:noProof/>
        </w:rPr>
        <w:t xml:space="preserve"> </w:t>
      </w:r>
      <w:r w:rsidR="00A84BE8" w:rsidRPr="00A84BE8">
        <w:rPr>
          <w:noProof/>
        </w:rPr>
        <w:t xml:space="preserve">Loading </w:t>
      </w:r>
      <w:r w:rsidR="00A84BE8">
        <w:rPr>
          <w:noProof/>
        </w:rPr>
        <w:t xml:space="preserve">parameter values and connections (left). After loading </w:t>
      </w:r>
      <w:r w:rsidR="00DD131E">
        <w:rPr>
          <w:noProof/>
        </w:rPr>
        <w:t>a matching GraphML file the dependencies between parameters are restored (right).</w:t>
      </w:r>
    </w:p>
    <w:p w14:paraId="5E850C43" w14:textId="4759ECCC" w:rsidR="00DD131E" w:rsidRDefault="00DD131E" w:rsidP="00DD131E">
      <w:pPr>
        <w:pStyle w:val="Heading3"/>
      </w:pPr>
      <w:r>
        <w:t>Linking parameters</w:t>
      </w:r>
    </w:p>
    <w:p w14:paraId="6AADD900" w14:textId="362187A7" w:rsidR="00DD131E" w:rsidRPr="00DD131E" w:rsidRDefault="00DD131E" w:rsidP="00DD131E">
      <w:r>
        <w:t>Parameters can be selected by clicking on the respective nodes. Selected nodes are highlighted in magenta (</w:t>
      </w:r>
      <w:r w:rsidRPr="00DD131E">
        <w:rPr>
          <w:b/>
          <w:bCs/>
        </w:rPr>
        <w:t>Fig.XX</w:t>
      </w:r>
      <w:r w:rsidR="003D7417">
        <w:rPr>
          <w:b/>
          <w:bCs/>
        </w:rPr>
        <w:t>6</w:t>
      </w:r>
      <w:r>
        <w:t>). The parameters of the selected nodes are displayed in the Links group box (</w:t>
      </w:r>
      <w:r w:rsidRPr="00DD131E">
        <w:rPr>
          <w:b/>
          <w:bCs/>
        </w:rPr>
        <w:t>Fig.XX</w:t>
      </w:r>
      <w:r w:rsidR="003D7417">
        <w:rPr>
          <w:b/>
          <w:bCs/>
        </w:rPr>
        <w:t>6</w:t>
      </w:r>
      <w:r>
        <w:t>). The “link” button creates a link between selected nodes. The clear button removes a link between selected nodes. The “</w:t>
      </w:r>
      <w:proofErr w:type="gramStart"/>
      <w:r>
        <w:t>all</w:t>
      </w:r>
      <w:proofErr w:type="gramEnd"/>
      <w:r>
        <w:t>” checkbox controls if clearing removes the link between selected nodes or the link between all nodes.</w:t>
      </w:r>
    </w:p>
    <w:p w14:paraId="72B01FCD" w14:textId="2A01AA3E" w:rsidR="00DD131E" w:rsidRDefault="00DD131E" w:rsidP="00DD131E">
      <w:pPr>
        <w:pStyle w:val="Figure"/>
        <w:rPr>
          <w:b/>
          <w:bCs/>
        </w:rPr>
      </w:pPr>
      <w:r w:rsidRPr="00DD131E">
        <w:rPr>
          <w:b/>
          <w:bCs/>
        </w:rPr>
        <w:drawing>
          <wp:anchor distT="0" distB="0" distL="114300" distR="114300" simplePos="0" relativeHeight="251671552" behindDoc="1" locked="0" layoutInCell="1" allowOverlap="1" wp14:anchorId="258D543E" wp14:editId="4FC7FD8F">
            <wp:simplePos x="0" y="0"/>
            <wp:positionH relativeFrom="column">
              <wp:posOffset>2393950</wp:posOffset>
            </wp:positionH>
            <wp:positionV relativeFrom="paragraph">
              <wp:posOffset>69850</wp:posOffset>
            </wp:positionV>
            <wp:extent cx="3288665" cy="2997200"/>
            <wp:effectExtent l="0" t="0" r="6985" b="0"/>
            <wp:wrapSquare wrapText="bothSides"/>
            <wp:docPr id="16943490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49060"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88665" cy="2997200"/>
                    </a:xfrm>
                    <a:prstGeom prst="rect">
                      <a:avLst/>
                    </a:prstGeom>
                  </pic:spPr>
                </pic:pic>
              </a:graphicData>
            </a:graphic>
          </wp:anchor>
        </w:drawing>
      </w:r>
    </w:p>
    <w:p w14:paraId="01342329" w14:textId="11A4E5F4" w:rsidR="00DD131E" w:rsidRPr="00DD131E" w:rsidRDefault="00DD131E" w:rsidP="00DD131E">
      <w:pPr>
        <w:pStyle w:val="Figure"/>
        <w:rPr>
          <w:b/>
          <w:bCs/>
        </w:rPr>
      </w:pPr>
      <w:r w:rsidRPr="00DD131E">
        <w:rPr>
          <w:b/>
          <w:bCs/>
        </w:rPr>
        <w:t>Fig.XX</w:t>
      </w:r>
      <w:r w:rsidR="003D7417">
        <w:rPr>
          <w:b/>
          <w:bCs/>
        </w:rPr>
        <w:t>6</w:t>
      </w:r>
      <w:r w:rsidRPr="00DD131E">
        <w:rPr>
          <w:b/>
          <w:bCs/>
        </w:rPr>
        <w:t>.</w:t>
      </w:r>
      <w:r>
        <w:t xml:space="preserve"> Selecting and linking parameters. The parameters “tB1” and “tL1” are selected (highlighted by magenta circles). Selected parameters are displayed in the Link group box. The clear button removes a link between selected parameters. Checking the “</w:t>
      </w:r>
      <w:proofErr w:type="gramStart"/>
      <w:r>
        <w:t>all</w:t>
      </w:r>
      <w:proofErr w:type="gramEnd"/>
      <w:r>
        <w:t>” checkbox before clicking on clear removes all links. The “link” button creates a link between selected parameters.</w:t>
      </w:r>
    </w:p>
    <w:p w14:paraId="4AE782E2" w14:textId="77777777" w:rsidR="00DD131E" w:rsidRDefault="00DD131E" w:rsidP="00DD131E">
      <w:pPr>
        <w:pStyle w:val="Figure"/>
      </w:pPr>
    </w:p>
    <w:p w14:paraId="225A8480" w14:textId="77777777" w:rsidR="00DD131E" w:rsidRDefault="00DD131E" w:rsidP="00DD131E">
      <w:pPr>
        <w:pStyle w:val="Figure"/>
      </w:pPr>
    </w:p>
    <w:p w14:paraId="7EA93054" w14:textId="77777777" w:rsidR="00DD131E" w:rsidRDefault="00DD131E" w:rsidP="00DD131E">
      <w:pPr>
        <w:pStyle w:val="Figure"/>
      </w:pPr>
    </w:p>
    <w:p w14:paraId="682A332E" w14:textId="77777777" w:rsidR="00DD131E" w:rsidRDefault="00DD131E" w:rsidP="00DD131E">
      <w:pPr>
        <w:pStyle w:val="Figure"/>
      </w:pPr>
    </w:p>
    <w:p w14:paraId="5EAC93FC" w14:textId="77777777" w:rsidR="00DD131E" w:rsidRDefault="00DD131E" w:rsidP="00DD131E">
      <w:pPr>
        <w:pStyle w:val="Figure"/>
      </w:pPr>
    </w:p>
    <w:p w14:paraId="6F48484B" w14:textId="77777777" w:rsidR="00DD131E" w:rsidRDefault="00DD131E" w:rsidP="00DD131E">
      <w:pPr>
        <w:pStyle w:val="Figure"/>
      </w:pPr>
    </w:p>
    <w:p w14:paraId="7D1A0A2E" w14:textId="77777777" w:rsidR="00DD131E" w:rsidRDefault="00DD131E" w:rsidP="00DD131E">
      <w:pPr>
        <w:pStyle w:val="Figure"/>
      </w:pPr>
    </w:p>
    <w:p w14:paraId="4B834E72" w14:textId="77777777" w:rsidR="00DD131E" w:rsidRPr="00DD131E" w:rsidRDefault="00DD131E" w:rsidP="00DD131E"/>
    <w:sectPr w:rsidR="00DD131E" w:rsidRPr="00DD131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D1BF9" w14:textId="77777777" w:rsidR="000E72E1" w:rsidRDefault="000E72E1" w:rsidP="000E72E1">
      <w:pPr>
        <w:spacing w:after="0" w:line="240" w:lineRule="auto"/>
      </w:pPr>
      <w:r>
        <w:separator/>
      </w:r>
    </w:p>
  </w:endnote>
  <w:endnote w:type="continuationSeparator" w:id="0">
    <w:p w14:paraId="521E2DF4" w14:textId="77777777" w:rsidR="000E72E1" w:rsidRDefault="000E72E1" w:rsidP="000E7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502927"/>
      <w:docPartObj>
        <w:docPartGallery w:val="Page Numbers (Bottom of Page)"/>
        <w:docPartUnique/>
      </w:docPartObj>
    </w:sdtPr>
    <w:sdtEndPr>
      <w:rPr>
        <w:noProof/>
      </w:rPr>
    </w:sdtEndPr>
    <w:sdtContent>
      <w:p w14:paraId="11EC59DE" w14:textId="4431FDED" w:rsidR="000E72E1" w:rsidRDefault="000E72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B4A21D" w14:textId="77777777" w:rsidR="000E72E1" w:rsidRDefault="000E7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4894" w14:textId="77777777" w:rsidR="000E72E1" w:rsidRDefault="000E72E1" w:rsidP="000E72E1">
      <w:pPr>
        <w:spacing w:after="0" w:line="240" w:lineRule="auto"/>
      </w:pPr>
      <w:r>
        <w:separator/>
      </w:r>
    </w:p>
  </w:footnote>
  <w:footnote w:type="continuationSeparator" w:id="0">
    <w:p w14:paraId="5133441E" w14:textId="77777777" w:rsidR="000E72E1" w:rsidRDefault="000E72E1" w:rsidP="000E72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1471C" w14:textId="293B4784" w:rsidR="000E72E1" w:rsidRDefault="000E72E1">
    <w:pPr>
      <w:pStyle w:val="Header"/>
    </w:pPr>
    <w:proofErr w:type="spellStart"/>
    <w:r>
      <w:t>ChiSurf</w:t>
    </w:r>
    <w:proofErr w:type="spellEnd"/>
    <w:r>
      <w:t xml:space="preserve"> Manual</w:t>
    </w:r>
    <w:r>
      <w:ptab w:relativeTo="margin" w:alignment="center" w:leader="none"/>
    </w:r>
    <w:r>
      <w:t>Plugins: Global view</w:t>
    </w:r>
    <w:r>
      <w:ptab w:relativeTo="margin" w:alignment="right" w:leader="none"/>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86749"/>
    <w:multiLevelType w:val="hybridMultilevel"/>
    <w:tmpl w:val="BFCC79A6"/>
    <w:lvl w:ilvl="0" w:tplc="3AE020D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465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D5"/>
    <w:rsid w:val="000E72E1"/>
    <w:rsid w:val="000F5E64"/>
    <w:rsid w:val="001B79DC"/>
    <w:rsid w:val="002402D8"/>
    <w:rsid w:val="00303436"/>
    <w:rsid w:val="003D7417"/>
    <w:rsid w:val="003F45A2"/>
    <w:rsid w:val="005B592E"/>
    <w:rsid w:val="008F47A1"/>
    <w:rsid w:val="0094792B"/>
    <w:rsid w:val="00A84BE8"/>
    <w:rsid w:val="00CD2218"/>
    <w:rsid w:val="00D00179"/>
    <w:rsid w:val="00DD131E"/>
    <w:rsid w:val="00DF35D5"/>
    <w:rsid w:val="00F7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64E"/>
  <w15:chartTrackingRefBased/>
  <w15:docId w15:val="{78726C8C-FDE7-4B26-BBFB-23C79A17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218"/>
    <w:pPr>
      <w:jc w:val="both"/>
    </w:pPr>
    <w:rPr>
      <w:rFonts w:ascii="Times New Roman" w:hAnsi="Times New Roman"/>
    </w:rPr>
  </w:style>
  <w:style w:type="paragraph" w:styleId="Heading1">
    <w:name w:val="heading 1"/>
    <w:basedOn w:val="Normal"/>
    <w:next w:val="Normal"/>
    <w:link w:val="Heading1Char"/>
    <w:uiPriority w:val="9"/>
    <w:qFormat/>
    <w:rsid w:val="00F7658C"/>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658C"/>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D00179"/>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658C"/>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0E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2E1"/>
  </w:style>
  <w:style w:type="paragraph" w:styleId="Footer">
    <w:name w:val="footer"/>
    <w:basedOn w:val="Normal"/>
    <w:link w:val="FooterChar"/>
    <w:uiPriority w:val="99"/>
    <w:unhideWhenUsed/>
    <w:rsid w:val="000E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2E1"/>
  </w:style>
  <w:style w:type="character" w:styleId="PlaceholderText">
    <w:name w:val="Placeholder Text"/>
    <w:basedOn w:val="DefaultParagraphFont"/>
    <w:uiPriority w:val="99"/>
    <w:semiHidden/>
    <w:rsid w:val="000E72E1"/>
    <w:rPr>
      <w:color w:val="666666"/>
    </w:rPr>
  </w:style>
  <w:style w:type="paragraph" w:customStyle="1" w:styleId="Figure">
    <w:name w:val="Figure"/>
    <w:basedOn w:val="Normal"/>
    <w:qFormat/>
    <w:rsid w:val="00CD2218"/>
    <w:pPr>
      <w:spacing w:line="240" w:lineRule="auto"/>
    </w:pPr>
    <w:rPr>
      <w:sz w:val="20"/>
    </w:rPr>
  </w:style>
  <w:style w:type="character" w:customStyle="1" w:styleId="Heading1Char">
    <w:name w:val="Heading 1 Char"/>
    <w:basedOn w:val="DefaultParagraphFont"/>
    <w:link w:val="Heading1"/>
    <w:uiPriority w:val="9"/>
    <w:rsid w:val="00F7658C"/>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00179"/>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Thomas-Otavio Peulen</dc:creator>
  <cp:keywords/>
  <dc:description/>
  <cp:lastModifiedBy>Thomas-Otavio Peulen</cp:lastModifiedBy>
  <cp:revision>2</cp:revision>
  <dcterms:created xsi:type="dcterms:W3CDTF">2024-03-20T12:18:00Z</dcterms:created>
  <dcterms:modified xsi:type="dcterms:W3CDTF">2024-03-20T12:18:00Z</dcterms:modified>
</cp:coreProperties>
</file>