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2015" w14:textId="7339A54F" w:rsidR="00E63D02" w:rsidRPr="00E63D02" w:rsidRDefault="00E63D02" w:rsidP="00E63D02">
      <w:pPr>
        <w:spacing w:after="0" w:line="48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zh-CN"/>
        </w:rPr>
      </w:pPr>
      <w:r w:rsidRPr="00E63D02">
        <w:rPr>
          <w:rFonts w:ascii="Times New Roman" w:eastAsiaTheme="minorEastAsia" w:hAnsi="Times New Roman" w:cs="Times New Roman"/>
          <w:b/>
          <w:sz w:val="28"/>
          <w:szCs w:val="24"/>
          <w:lang w:eastAsia="zh-CN"/>
        </w:rPr>
        <w:t>Group Project 3 (by group 10)</w:t>
      </w:r>
    </w:p>
    <w:p w14:paraId="00A28D20" w14:textId="5D9B189C" w:rsidR="00371D09" w:rsidRDefault="00371D09" w:rsidP="008800EF">
      <w:pPr>
        <w:spacing w:after="0" w:line="480" w:lineRule="auto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eastAsiaTheme="minorEastAsia" w:hAnsi="Times New Roman" w:cs="Times New Roman" w:hint="eastAsia"/>
          <w:b/>
          <w:sz w:val="24"/>
          <w:szCs w:val="24"/>
          <w:lang w:eastAsia="zh-CN"/>
        </w:rPr>
        <w:t>Data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 Protocol</w:t>
      </w:r>
    </w:p>
    <w:p w14:paraId="02C880D3" w14:textId="5FAA9875" w:rsidR="0052180C" w:rsidRDefault="0052180C" w:rsidP="008800E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en-US" w:eastAsia="zh-CN"/>
        </w:rPr>
        <w:t>First, import</w:t>
      </w:r>
      <w:r w:rsidR="00F72678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 w:eastAsia="zh-CN"/>
        </w:rPr>
        <w:t>the dataset into Python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by the code: </w:t>
      </w:r>
    </w:p>
    <w:p w14:paraId="7ED562A7" w14:textId="6102DC2B" w:rsidR="0052180C" w:rsidRPr="00F72678" w:rsidRDefault="0052180C" w:rsidP="008800EF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data = 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pd.read_csv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('option_volatility.csv')</w:t>
      </w:r>
    </w:p>
    <w:p w14:paraId="7B46EDE2" w14:textId="551E74A9" w:rsidR="0052180C" w:rsidRDefault="0052180C" w:rsidP="008800E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Then extract the </w:t>
      </w:r>
      <w:r w:rsidR="00E63D0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volatilities when the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‘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day_to_event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’ column</w:t>
      </w:r>
      <w:r w:rsidR="00F72678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’s value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is -5, -4, -3, 3, 4 </w:t>
      </w:r>
      <w:r w:rsidR="00F72678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or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5:</w:t>
      </w:r>
    </w:p>
    <w:p w14:paraId="7B015417" w14:textId="77777777" w:rsidR="0052180C" w:rsidRPr="00F72678" w:rsidRDefault="0052180C" w:rsidP="0052180C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shock_n5 = 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data.loc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[data['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day_to_event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']==-5,'option_volatility']</w:t>
      </w:r>
    </w:p>
    <w:p w14:paraId="7D03FBA6" w14:textId="77777777" w:rsidR="0052180C" w:rsidRPr="00F72678" w:rsidRDefault="0052180C" w:rsidP="0052180C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shock_n4 = 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data.loc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[data['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day_to_event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']==-4,'option_volatility']</w:t>
      </w:r>
    </w:p>
    <w:p w14:paraId="1CDA14E8" w14:textId="77777777" w:rsidR="0052180C" w:rsidRPr="00F72678" w:rsidRDefault="0052180C" w:rsidP="0052180C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shock_n3 = 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data.loc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[data['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day_to_event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']==-3,'option_volatility']</w:t>
      </w:r>
    </w:p>
    <w:p w14:paraId="7560B6A9" w14:textId="77777777" w:rsidR="0052180C" w:rsidRPr="00F72678" w:rsidRDefault="0052180C" w:rsidP="0052180C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shock_3 = 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data.loc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[data['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day_to_event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']==3,'option_volatility']</w:t>
      </w:r>
    </w:p>
    <w:p w14:paraId="1A4C5BF2" w14:textId="77777777" w:rsidR="0052180C" w:rsidRPr="00F72678" w:rsidRDefault="0052180C" w:rsidP="0052180C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shock_4 = 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data.loc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[data['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day_to_event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']==4,'option_volatility']</w:t>
      </w:r>
    </w:p>
    <w:p w14:paraId="34DF37DF" w14:textId="7E7011C7" w:rsidR="0052180C" w:rsidRPr="00F72678" w:rsidRDefault="0052180C" w:rsidP="0052180C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shock_5 = 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data.loc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[data['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day_to_event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']==5,'option_volatility']</w:t>
      </w:r>
    </w:p>
    <w:p w14:paraId="2F684339" w14:textId="7C90CB43" w:rsidR="00F72678" w:rsidRDefault="00F72678" w:rsidP="008800E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After that, let </w:t>
      </w: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shock_3</w:t>
      </w: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, </w:t>
      </w: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</w:t>
      </w: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4, </w:t>
      </w: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</w:t>
      </w: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5, </w:t>
      </w: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</w:t>
      </w: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n3, </w:t>
      </w: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</w:t>
      </w: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n4, </w:t>
      </w: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</w:t>
      </w: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n5</w:t>
      </w:r>
      <w:r>
        <w:rPr>
          <w:rFonts w:ascii="Courier New" w:eastAsiaTheme="minorEastAsia" w:hAnsi="Courier New" w:cs="Courier New"/>
          <w:sz w:val="24"/>
          <w:szCs w:val="24"/>
          <w:lang w:val="en-US" w:eastAsia="zh-C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have the same index:</w:t>
      </w:r>
    </w:p>
    <w:p w14:paraId="58F0DE9B" w14:textId="77777777" w:rsidR="00F72678" w:rsidRPr="00F72678" w:rsidRDefault="00F72678" w:rsidP="00F72678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shock_n4.index = shock_n5.index</w:t>
      </w:r>
    </w:p>
    <w:p w14:paraId="2B98B880" w14:textId="77777777" w:rsidR="00F72678" w:rsidRPr="00F72678" w:rsidRDefault="00F72678" w:rsidP="00F72678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shock_n3.index = shock_n5.index</w:t>
      </w:r>
    </w:p>
    <w:p w14:paraId="1CEAD853" w14:textId="77777777" w:rsidR="00F72678" w:rsidRPr="00F72678" w:rsidRDefault="00F72678" w:rsidP="00F72678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shock_3.index = shock_n5.index</w:t>
      </w:r>
    </w:p>
    <w:p w14:paraId="7879A91D" w14:textId="77777777" w:rsidR="00F72678" w:rsidRPr="00F72678" w:rsidRDefault="00F72678" w:rsidP="00F72678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shock_4.index = shock_n5.index</w:t>
      </w:r>
    </w:p>
    <w:p w14:paraId="578DF8DB" w14:textId="6E59A9E1" w:rsidR="00F72678" w:rsidRPr="00F72678" w:rsidRDefault="00F72678" w:rsidP="00F72678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shock_5.index = shock_n5.index</w:t>
      </w:r>
    </w:p>
    <w:p w14:paraId="196EDA85" w14:textId="02B75E24" w:rsidR="0052180C" w:rsidRDefault="00F72678" w:rsidP="008800EF">
      <w:pPr>
        <w:spacing w:after="0" w:line="480" w:lineRule="auto"/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Then, c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 w:eastAsia="zh-CN"/>
        </w:rPr>
        <w:t>alculat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e</w:t>
      </w:r>
      <w:r w:rsidR="0052180C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>t</w:t>
      </w:r>
      <w:r w:rsidR="0052180C"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he average of 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implied </w:t>
      </w:r>
      <w:r w:rsidR="0052180C"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volatilities at </w:t>
      </w:r>
      <w:r w:rsidR="0052180C" w:rsidRP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>t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52180C" w:rsidRP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>=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52180C" w:rsidRP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>-3, -4, -5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which represents </w:t>
      </w:r>
      <w:r w:rsidR="0052180C"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>the volatility before the announcement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(</w:t>
      </w:r>
      <w:r w:rsidR="0052180C" w:rsidRPr="0052180C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prior-event volatility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 w:rsidRPr="00F72678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, by the code:</w:t>
      </w:r>
    </w:p>
    <w:p w14:paraId="245A5917" w14:textId="151995D4" w:rsidR="0052180C" w:rsidRPr="00F72678" w:rsidRDefault="00F72678" w:rsidP="008800EF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shock_n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 = (shock_n5+shock_n4+shock_n3)/3</w:t>
      </w:r>
    </w:p>
    <w:p w14:paraId="119595E6" w14:textId="4FCA3271" w:rsidR="00F72678" w:rsidRDefault="00F72678" w:rsidP="008800E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Then, calculate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the</w:t>
      </w:r>
      <w:r w:rsidR="0052180C"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average of 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implied </w:t>
      </w:r>
      <w:r w:rsidR="0052180C"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volatilities at </w:t>
      </w:r>
      <w:r w:rsidR="0052180C" w:rsidRP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>t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52180C" w:rsidRP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>=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52180C" w:rsidRP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>3, 4, 5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which </w:t>
      </w:r>
      <w:r w:rsidR="0052180C"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>represents the volatility after the announcement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(</w:t>
      </w:r>
      <w:r w:rsidR="0052180C" w:rsidRPr="0052180C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post-event volatility</w:t>
      </w:r>
      <w:r w:rsidR="0052180C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, by the code:</w:t>
      </w:r>
    </w:p>
    <w:p w14:paraId="0D6839C5" w14:textId="1E93C40D" w:rsidR="00F72678" w:rsidRPr="00F72678" w:rsidRDefault="00F72678" w:rsidP="008800EF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shock_p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 = (shock_5+shock_4+shock_3)/3</w:t>
      </w:r>
    </w:p>
    <w:p w14:paraId="7474DDC8" w14:textId="2558F0D1" w:rsidR="00F72678" w:rsidRDefault="00F72678" w:rsidP="008800E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Also, calculate the shock effects: </w:t>
      </w:r>
    </w:p>
    <w:p w14:paraId="25D4D70E" w14:textId="426D429C" w:rsidR="00F72678" w:rsidRPr="00F72678" w:rsidRDefault="00F72678" w:rsidP="008800EF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shock_diff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 = 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shock_p</w:t>
      </w:r>
      <w:proofErr w:type="spellEnd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 - 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shock_n</w:t>
      </w:r>
      <w:proofErr w:type="spellEnd"/>
    </w:p>
    <w:p w14:paraId="157E1F7F" w14:textId="0A525BAC" w:rsidR="00F72678" w:rsidRDefault="00E63D02" w:rsidP="008800E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Finally, </w:t>
      </w:r>
      <w:r w:rsidRPr="00E63D02">
        <w:rPr>
          <w:rFonts w:ascii="Times New Roman" w:eastAsiaTheme="minorEastAsia" w:hAnsi="Times New Roman" w:cs="Times New Roman"/>
          <w:sz w:val="24"/>
          <w:szCs w:val="24"/>
          <w:lang w:eastAsia="zh-CN"/>
        </w:rPr>
        <w:t>concatenate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the </w:t>
      </w:r>
      <w:proofErr w:type="spellStart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shock_n</w:t>
      </w:r>
      <w:proofErr w:type="spellEnd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and </w:t>
      </w:r>
      <w:proofErr w:type="spellStart"/>
      <w:r w:rsidRPr="00F72678">
        <w:rPr>
          <w:rFonts w:ascii="Courier New" w:eastAsiaTheme="minorEastAsia" w:hAnsi="Courier New" w:cs="Courier New"/>
          <w:sz w:val="21"/>
          <w:szCs w:val="24"/>
          <w:lang w:val="en-US" w:eastAsia="zh-CN"/>
        </w:rPr>
        <w:t>shock_diff</w:t>
      </w:r>
      <w:proofErr w:type="spellEnd"/>
      <w:r w:rsidRPr="00E63D02">
        <w:rPr>
          <w:rFonts w:ascii="Times New Roman" w:eastAsiaTheme="minorEastAsia" w:hAnsi="Times New Roman" w:cs="Times New Roman"/>
          <w:sz w:val="24"/>
          <w:szCs w:val="24"/>
          <w:lang w:eastAsia="zh-CN"/>
        </w:rPr>
        <w:t>, and export the dataset:</w:t>
      </w:r>
    </w:p>
    <w:p w14:paraId="5D9D2F0A" w14:textId="77777777" w:rsidR="00E63D02" w:rsidRPr="00E63D02" w:rsidRDefault="00E63D02" w:rsidP="00E63D02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lastRenderedPageBreak/>
        <w:t>names = ['date_of_event','security_id','</w:t>
      </w:r>
      <w:proofErr w:type="spellStart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earnings_surprise</w:t>
      </w:r>
      <w:proofErr w:type="spellEnd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']</w:t>
      </w:r>
    </w:p>
    <w:p w14:paraId="72226BDF" w14:textId="77777777" w:rsidR="00E63D02" w:rsidRPr="00E63D02" w:rsidRDefault="00E63D02" w:rsidP="00E63D02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proofErr w:type="spellStart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data_rest</w:t>
      </w:r>
      <w:proofErr w:type="spellEnd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 = shock_n5 = </w:t>
      </w:r>
      <w:proofErr w:type="spellStart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data.loc</w:t>
      </w:r>
      <w:proofErr w:type="spellEnd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[data['</w:t>
      </w:r>
      <w:proofErr w:type="spellStart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day_to_event</w:t>
      </w:r>
      <w:proofErr w:type="spellEnd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']==-5, names]</w:t>
      </w:r>
    </w:p>
    <w:p w14:paraId="2D9130AA" w14:textId="77777777" w:rsidR="00E63D02" w:rsidRPr="00E63D02" w:rsidRDefault="00E63D02" w:rsidP="00E63D02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proofErr w:type="spellStart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data_diff</w:t>
      </w:r>
      <w:proofErr w:type="spellEnd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 xml:space="preserve"> = </w:t>
      </w:r>
      <w:proofErr w:type="spellStart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pd.concat</w:t>
      </w:r>
      <w:proofErr w:type="spellEnd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([</w:t>
      </w:r>
      <w:proofErr w:type="spellStart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data_rest,shock_diff,shock_n</w:t>
      </w:r>
      <w:proofErr w:type="spellEnd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],axis=1)</w:t>
      </w:r>
    </w:p>
    <w:p w14:paraId="14939C38" w14:textId="3604BDE7" w:rsidR="00E63D02" w:rsidRPr="00E63D02" w:rsidRDefault="00E63D02" w:rsidP="00E63D02">
      <w:pPr>
        <w:spacing w:after="0" w:line="480" w:lineRule="auto"/>
        <w:rPr>
          <w:rFonts w:ascii="Courier New" w:eastAsiaTheme="minorEastAsia" w:hAnsi="Courier New" w:cs="Courier New"/>
          <w:sz w:val="21"/>
          <w:szCs w:val="24"/>
          <w:lang w:val="en-US" w:eastAsia="zh-CN"/>
        </w:rPr>
      </w:pPr>
      <w:proofErr w:type="spellStart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data_diff.to_csv</w:t>
      </w:r>
      <w:proofErr w:type="spellEnd"/>
      <w:r w:rsidRPr="00E63D02">
        <w:rPr>
          <w:rFonts w:ascii="Courier New" w:eastAsiaTheme="minorEastAsia" w:hAnsi="Courier New" w:cs="Courier New"/>
          <w:sz w:val="21"/>
          <w:szCs w:val="24"/>
          <w:lang w:val="en-US" w:eastAsia="zh-CN"/>
        </w:rPr>
        <w:t>('shock_diff.csv')</w:t>
      </w:r>
    </w:p>
    <w:p w14:paraId="53087957" w14:textId="028B0A37" w:rsidR="00DB60D6" w:rsidRDefault="00DB60D6" w:rsidP="008800EF">
      <w:pPr>
        <w:spacing w:after="0" w:line="480" w:lineRule="auto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eastAsiaTheme="minorEastAsia" w:hAnsi="Times New Roman" w:cs="Times New Roman" w:hint="eastAsia"/>
          <w:b/>
          <w:sz w:val="24"/>
          <w:szCs w:val="24"/>
          <w:lang w:eastAsia="zh-CN"/>
        </w:rPr>
        <w:t>Graph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 1</w:t>
      </w:r>
      <w:r w:rsidR="0052180C">
        <w:rPr>
          <w:rFonts w:ascii="Times New Roman" w:eastAsiaTheme="minorEastAsia" w:hAnsi="Times New Roman" w:cs="Times New Roman"/>
          <w:b/>
          <w:noProof/>
          <w:sz w:val="24"/>
          <w:szCs w:val="24"/>
          <w:lang w:val="en-US" w:eastAsia="zh-CN"/>
        </w:rPr>
        <w:drawing>
          <wp:inline distT="0" distB="0" distL="0" distR="0" wp14:anchorId="2B139AA7" wp14:editId="07858414">
            <wp:extent cx="5731510" cy="3860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61536327922_.pic_h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19AB" w14:textId="1306F21D" w:rsidR="002363F5" w:rsidRPr="00F72678" w:rsidRDefault="00496A78" w:rsidP="008800EF">
      <w:pPr>
        <w:spacing w:after="0" w:line="480" w:lineRule="auto"/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</w:pPr>
      <w:r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>Graph 1 shows the change of volatility before and a</w:t>
      </w:r>
      <w:r w:rsidR="00DD6C4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fter the announcement under </w:t>
      </w:r>
      <w:r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different earnings surprise. </w:t>
      </w:r>
      <w:r w:rsidR="00F31C8F"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As </w:t>
      </w:r>
      <w:r w:rsidR="00254E42">
        <w:rPr>
          <w:rFonts w:ascii="Times New Roman" w:eastAsiaTheme="minorEastAsia" w:hAnsi="Times New Roman" w:cs="Times New Roman"/>
          <w:sz w:val="24"/>
          <w:szCs w:val="24"/>
          <w:lang w:eastAsia="zh-CN"/>
        </w:rPr>
        <w:t>can be seen in G</w:t>
      </w:r>
      <w:r w:rsidR="00F31C8F"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>raph</w:t>
      </w:r>
      <w:r w:rsidR="00254E4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1</w:t>
      </w:r>
      <w:r w:rsidR="00F31C8F"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</w:t>
      </w:r>
      <w:r w:rsidR="002363F5">
        <w:rPr>
          <w:rFonts w:ascii="Times New Roman" w:eastAsiaTheme="minorEastAsia" w:hAnsi="Times New Roman" w:cs="Times New Roman"/>
          <w:sz w:val="24"/>
          <w:szCs w:val="24"/>
          <w:lang w:eastAsia="zh-CN"/>
        </w:rPr>
        <w:t>earnings surprise</w:t>
      </w:r>
      <w:r w:rsidR="002363F5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的数据在越靠近</w:t>
      </w:r>
      <w:r w:rsidR="002363F5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0</w:t>
      </w:r>
      <w:r w:rsidR="002363F5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点时越密集，</w:t>
      </w:r>
      <w:r w:rsidR="002363F5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which</w:t>
      </w:r>
      <w:r w:rsidR="002363F5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2363F5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indicates</w:t>
      </w:r>
      <w:r w:rsidR="002363F5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that </w:t>
      </w:r>
      <w:r w:rsidR="00371D09">
        <w:rPr>
          <w:rFonts w:ascii="Times New Roman" w:eastAsiaTheme="minorEastAsia" w:hAnsi="Times New Roman" w:cs="Times New Roman" w:hint="eastAsia"/>
          <w:sz w:val="24"/>
          <w:szCs w:val="24"/>
          <w:lang w:val="en-US" w:eastAsia="zh-CN"/>
        </w:rPr>
        <w:t>大部分情况下，分析师对公司盈利的估计是较准确的。</w:t>
      </w:r>
    </w:p>
    <w:p w14:paraId="5474F020" w14:textId="0888BC0A" w:rsidR="00DB60D6" w:rsidRDefault="002363F5" w:rsidP="008800E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Moreover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, </w:t>
      </w:r>
      <w:r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when </w:t>
      </w:r>
      <w:r w:rsidRPr="00254E42">
        <w:rPr>
          <w:rFonts w:ascii="Times New Roman" w:eastAsiaTheme="minorEastAsia" w:hAnsi="Times New Roman" w:cs="Times New Roman"/>
          <w:sz w:val="24"/>
          <w:szCs w:val="24"/>
          <w:lang w:eastAsia="zh-CN"/>
        </w:rPr>
        <w:t>the ne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wly announced corporate earning</w:t>
      </w:r>
      <w:r w:rsidRPr="00254E4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equals to the earning</w:t>
      </w:r>
      <w:r w:rsidRPr="00254E4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forecasted by analysts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,</w:t>
      </w:r>
      <w:r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that is,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when earning surprise equals 0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, </w:t>
      </w:r>
      <w:r w:rsidR="00F31C8F" w:rsidRPr="008800E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t</w:t>
      </w:r>
      <w:r w:rsidR="00F31C8F"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he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company </w:t>
      </w:r>
      <w:r w:rsidR="00371D09">
        <w:rPr>
          <w:rFonts w:ascii="Times New Roman" w:eastAsiaTheme="minorEastAsia" w:hAnsi="Times New Roman" w:cs="Times New Roman"/>
          <w:sz w:val="24"/>
          <w:szCs w:val="24"/>
          <w:lang w:eastAsia="zh-CN"/>
        </w:rPr>
        <w:t>would has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the largest </w:t>
      </w:r>
      <w:r w:rsidR="00371D09">
        <w:rPr>
          <w:rFonts w:ascii="Times New Roman" w:eastAsiaTheme="minorEastAsia" w:hAnsi="Times New Roman" w:cs="Times New Roman"/>
          <w:sz w:val="24"/>
          <w:szCs w:val="24"/>
          <w:lang w:eastAsia="zh-CN"/>
        </w:rPr>
        <w:t>shock effect, on average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  <w:r w:rsidR="00F31C8F"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217E93"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As the difference between the actual earning and the predicted earning gets larger, the absolute value of earning surprise would become larger and the </w:t>
      </w:r>
      <w:r w:rsidR="00371D09">
        <w:rPr>
          <w:rFonts w:ascii="Times New Roman" w:eastAsiaTheme="minorEastAsia" w:hAnsi="Times New Roman" w:cs="Times New Roman"/>
          <w:sz w:val="24"/>
          <w:szCs w:val="24"/>
          <w:lang w:eastAsia="zh-CN"/>
        </w:rPr>
        <w:t>shock effect would get smaller.</w:t>
      </w:r>
    </w:p>
    <w:p w14:paraId="3D578032" w14:textId="4A29F666" w:rsidR="00DB60D6" w:rsidRDefault="00DB60D6" w:rsidP="00DB60D6">
      <w:pPr>
        <w:spacing w:after="0" w:line="480" w:lineRule="auto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eastAsiaTheme="minorEastAsia" w:hAnsi="Times New Roman" w:cs="Times New Roman" w:hint="eastAsia"/>
          <w:b/>
          <w:sz w:val="24"/>
          <w:szCs w:val="24"/>
          <w:lang w:eastAsia="zh-CN"/>
        </w:rPr>
        <w:t>Graph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2</w:t>
      </w:r>
    </w:p>
    <w:p w14:paraId="5FD0C95C" w14:textId="7D10FA01" w:rsidR="0052180C" w:rsidRDefault="0052180C" w:rsidP="00DB60D6">
      <w:pPr>
        <w:spacing w:after="0" w:line="480" w:lineRule="auto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0F53E922" wp14:editId="0D639645">
            <wp:extent cx="5731510" cy="4618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51536327920_.pic_h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E7AC" w14:textId="48E99D32" w:rsidR="00DB60D6" w:rsidRDefault="002016E9" w:rsidP="008800EF">
      <w:pPr>
        <w:spacing w:after="0" w:line="480" w:lineRule="auto"/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</w:pPr>
      <w:r w:rsidRPr="002016E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Graph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2</w:t>
      </w:r>
      <w:r w:rsidRPr="002016E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show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s</w:t>
      </w:r>
      <w:r w:rsidRPr="002016E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the relationship between the level of prior uncertainty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(</w:t>
      </w:r>
      <w:r w:rsidRPr="00254E42">
        <w:rPr>
          <w:rFonts w:ascii="Times New Roman" w:eastAsiaTheme="minorEastAsia" w:hAnsi="Times New Roman" w:cs="Times New Roman"/>
          <w:sz w:val="24"/>
          <w:szCs w:val="24"/>
          <w:lang w:eastAsia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rior</w:t>
      </w:r>
      <w:r w:rsidRPr="00254E42">
        <w:rPr>
          <w:rFonts w:ascii="Times New Roman" w:eastAsiaTheme="minorEastAsia" w:hAnsi="Times New Roman" w:cs="Times New Roman"/>
          <w:sz w:val="24"/>
          <w:szCs w:val="24"/>
          <w:lang w:eastAsia="zh-CN"/>
        </w:rPr>
        <w:t>-event volatility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 w:rsidRPr="002016E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and the earnings surprises.</w:t>
      </w:r>
      <w:r w:rsidR="002363F5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As can be seen in the graph, the prior uncertainty roughly achieves the largest when the </w:t>
      </w:r>
      <w:r w:rsidR="002363F5" w:rsidRPr="008800EF">
        <w:rPr>
          <w:rFonts w:ascii="Times New Roman" w:eastAsiaTheme="minorEastAsia" w:hAnsi="Times New Roman" w:cs="Times New Roman"/>
          <w:sz w:val="24"/>
          <w:szCs w:val="24"/>
          <w:lang w:eastAsia="zh-CN"/>
        </w:rPr>
        <w:t>earning surprise equals 0</w:t>
      </w:r>
      <w:r w:rsidR="002363F5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</w:t>
      </w:r>
      <w:r w:rsidR="002363F5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并且，</w:t>
      </w:r>
      <w:r w:rsidR="002363F5">
        <w:rPr>
          <w:rFonts w:ascii="Times New Roman" w:eastAsiaTheme="minorEastAsia" w:hAnsi="Times New Roman" w:cs="Times New Roman"/>
          <w:sz w:val="24"/>
          <w:szCs w:val="24"/>
          <w:lang w:eastAsia="zh-CN"/>
        </w:rPr>
        <w:t>the prior uncertainty</w:t>
      </w:r>
      <w:r w:rsidR="00371D09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的分布形式和</w:t>
      </w:r>
      <w:r w:rsidR="00371D09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Graph</w:t>
      </w:r>
      <w:r w:rsidR="00371D0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1</w:t>
      </w:r>
      <w:r w:rsidR="00371D09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类似：数据在</w:t>
      </w:r>
      <w:r w:rsidR="00371D09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earnings</w:t>
      </w:r>
      <w:r w:rsidR="00371D0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371D09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surprise</w:t>
      </w:r>
      <w:r w:rsidR="00371D09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靠近</w:t>
      </w:r>
      <w:r w:rsidR="00371D09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0</w:t>
      </w:r>
      <w:r w:rsidR="00371D09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时更密集</w:t>
      </w:r>
      <w:r w:rsidR="00371D09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.</w:t>
      </w:r>
    </w:p>
    <w:p w14:paraId="14F2FD3C" w14:textId="51187D92" w:rsidR="00371D09" w:rsidRPr="00371D09" w:rsidRDefault="00371D09" w:rsidP="008800EF">
      <w:pPr>
        <w:spacing w:after="0" w:line="480" w:lineRule="auto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 w:rsidRPr="00371D09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Conclusion</w:t>
      </w:r>
      <w:bookmarkStart w:id="0" w:name="_GoBack"/>
      <w:bookmarkEnd w:id="0"/>
    </w:p>
    <w:p w14:paraId="45405C0F" w14:textId="6645382B" w:rsidR="00371D09" w:rsidRPr="00371D09" w:rsidRDefault="00371D09" w:rsidP="008800EF">
      <w:pPr>
        <w:spacing w:after="0" w:line="480" w:lineRule="auto"/>
        <w:rPr>
          <w:rFonts w:ascii="Times New Roman" w:eastAsiaTheme="minorEastAsia" w:hAnsi="Times New Roman" w:cs="Times New Roman" w:hint="eastAsia"/>
          <w:sz w:val="24"/>
          <w:szCs w:val="24"/>
          <w:lang w:val="en-US" w:eastAsia="zh-CN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当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Earnings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Surprise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更接近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0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时，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investors have a large degree of uncertainty.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换句话说，当发布信息前，公司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implied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volatility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越高，公司的实际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earnings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与分析师预测的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earnings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越接近。这对于预测公司实际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earnings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有很大的价值，因为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prior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-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event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volatility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是可以提前知道的。</w:t>
      </w:r>
    </w:p>
    <w:sectPr w:rsidR="00371D09" w:rsidRPr="00371D09" w:rsidSect="00426500">
      <w:pgSz w:w="11906" w:h="16838" w:code="9"/>
      <w:pgMar w:top="1440" w:right="1440" w:bottom="1440" w:left="1440" w:header="709" w:footer="709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394E"/>
    <w:multiLevelType w:val="hybridMultilevel"/>
    <w:tmpl w:val="7D1AAA5A"/>
    <w:lvl w:ilvl="0" w:tplc="E1449388">
      <w:start w:val="1"/>
      <w:numFmt w:val="decimal"/>
      <w:pStyle w:val="Headings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42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38"/>
    <w:rsid w:val="000767D8"/>
    <w:rsid w:val="002016E9"/>
    <w:rsid w:val="00217E93"/>
    <w:rsid w:val="002363F5"/>
    <w:rsid w:val="00254E42"/>
    <w:rsid w:val="00371D09"/>
    <w:rsid w:val="003D4838"/>
    <w:rsid w:val="003E38AD"/>
    <w:rsid w:val="003F73F1"/>
    <w:rsid w:val="00426500"/>
    <w:rsid w:val="00441AEC"/>
    <w:rsid w:val="00496A78"/>
    <w:rsid w:val="0052180C"/>
    <w:rsid w:val="00526E88"/>
    <w:rsid w:val="0054431C"/>
    <w:rsid w:val="00600842"/>
    <w:rsid w:val="007C02B8"/>
    <w:rsid w:val="00815D05"/>
    <w:rsid w:val="008800EF"/>
    <w:rsid w:val="00C51056"/>
    <w:rsid w:val="00C54C7F"/>
    <w:rsid w:val="00DB60D6"/>
    <w:rsid w:val="00DD6C43"/>
    <w:rsid w:val="00E63D02"/>
    <w:rsid w:val="00F31C8F"/>
    <w:rsid w:val="00F57260"/>
    <w:rsid w:val="00F7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D730"/>
  <w15:chartTrackingRefBased/>
  <w15:docId w15:val="{09419104-008B-4239-88F7-E5F59C89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260"/>
    <w:pPr>
      <w:spacing w:after="160"/>
      <w:jc w:val="left"/>
    </w:pPr>
    <w:rPr>
      <w:rFonts w:asciiTheme="minorHAnsi" w:eastAsia="Arial" w:hAnsiTheme="minorHAnsi"/>
      <w:kern w:val="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">
    <w:name w:val="Headings"/>
    <w:basedOn w:val="Heading1"/>
    <w:qFormat/>
    <w:rsid w:val="00441AEC"/>
    <w:pPr>
      <w:numPr>
        <w:numId w:val="1"/>
      </w:numPr>
      <w:tabs>
        <w:tab w:val="left" w:pos="0"/>
      </w:tabs>
      <w:spacing w:before="0" w:after="0"/>
      <w:ind w:leftChars="100" w:left="280" w:rightChars="100" w:right="100"/>
    </w:pPr>
    <w:rPr>
      <w:rFonts w:ascii="Calibri" w:eastAsia="Calibri" w:hAnsi="Calibri"/>
      <w:sz w:val="24"/>
      <w:szCs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1AEC"/>
    <w:rPr>
      <w:b/>
      <w:bCs/>
      <w:kern w:val="44"/>
      <w:sz w:val="44"/>
      <w:szCs w:val="44"/>
      <w:lang w:val="en-GB"/>
    </w:rPr>
  </w:style>
  <w:style w:type="character" w:styleId="PlaceholderText">
    <w:name w:val="Placeholder Text"/>
    <w:basedOn w:val="DefaultParagraphFont"/>
    <w:uiPriority w:val="99"/>
    <w:semiHidden/>
    <w:rsid w:val="00C54C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Jin</dc:creator>
  <cp:keywords/>
  <dc:description/>
  <cp:lastModifiedBy>Puhao Peng</cp:lastModifiedBy>
  <cp:revision>2</cp:revision>
  <dcterms:created xsi:type="dcterms:W3CDTF">2018-09-07T14:12:00Z</dcterms:created>
  <dcterms:modified xsi:type="dcterms:W3CDTF">2018-09-07T14:12:00Z</dcterms:modified>
</cp:coreProperties>
</file>