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ED0D8" w14:textId="32C1F0D3" w:rsidR="007A14B6" w:rsidRDefault="007A14B6" w:rsidP="007A14B6">
      <w:r>
        <w:t>Для автентифікації користувача пристрій повинен пройти 6 умовних етапів:</w:t>
      </w:r>
    </w:p>
    <w:p w14:paraId="66FF3822" w14:textId="6167E2BC" w:rsidR="007A14B6" w:rsidRDefault="007A14B6" w:rsidP="007A14B6">
      <w:pPr>
        <w:numPr>
          <w:ilvl w:val="0"/>
          <w:numId w:val="1"/>
        </w:numPr>
      </w:pPr>
      <w:r>
        <w:t>Збір даних (дотик та його характеристики)</w:t>
      </w:r>
    </w:p>
    <w:p w14:paraId="0D14D6D9" w14:textId="5BA0A0DE" w:rsidR="007A14B6" w:rsidRDefault="007A14B6" w:rsidP="007A14B6">
      <w:pPr>
        <w:numPr>
          <w:ilvl w:val="0"/>
          <w:numId w:val="1"/>
        </w:numPr>
      </w:pPr>
      <w:r>
        <w:t>Обробка даних (знаходження особливостей користувача для його подальшої ідентифікації)</w:t>
      </w:r>
    </w:p>
    <w:p w14:paraId="3BD35C49" w14:textId="3B21CC9E" w:rsidR="007A14B6" w:rsidRDefault="007A14B6" w:rsidP="007A14B6">
      <w:pPr>
        <w:numPr>
          <w:ilvl w:val="0"/>
          <w:numId w:val="1"/>
        </w:numPr>
      </w:pPr>
      <w:r>
        <w:t>Генерація шаблону (моделювання стислої і точної характеристики динаміки дотику користувача)</w:t>
      </w:r>
    </w:p>
    <w:p w14:paraId="3B135AFF" w14:textId="162B9F31" w:rsidR="007A14B6" w:rsidRDefault="007A14B6" w:rsidP="007A14B6">
      <w:pPr>
        <w:numPr>
          <w:ilvl w:val="0"/>
          <w:numId w:val="1"/>
        </w:numPr>
      </w:pPr>
      <w:r>
        <w:t>Класифікація (визначення необхідного скору</w:t>
      </w:r>
      <w:r w:rsidR="00CC0924" w:rsidRPr="00CC0924">
        <w:rPr>
          <w:lang w:val="ru-RU"/>
        </w:rPr>
        <w:t xml:space="preserve"> (</w:t>
      </w:r>
      <w:r w:rsidR="00CC0924">
        <w:rPr>
          <w:lang w:val="en-US"/>
        </w:rPr>
        <w:t>score</w:t>
      </w:r>
      <w:r w:rsidR="00CC0924" w:rsidRPr="00CC0924">
        <w:rPr>
          <w:lang w:val="ru-RU"/>
        </w:rPr>
        <w:t>)</w:t>
      </w:r>
      <w:r>
        <w:t xml:space="preserve"> для авторизації користувача </w:t>
      </w:r>
      <w:r w:rsidR="00514C73">
        <w:t xml:space="preserve">завдяки </w:t>
      </w:r>
      <w:r w:rsidR="00514C73">
        <w:rPr>
          <w:lang w:val="en-US"/>
        </w:rPr>
        <w:t>ML</w:t>
      </w:r>
      <w:r w:rsidR="00514C73" w:rsidRPr="00514C73">
        <w:rPr>
          <w:lang w:val="ru-RU"/>
        </w:rPr>
        <w:t xml:space="preserve"> </w:t>
      </w:r>
      <w:r w:rsidR="00514C73">
        <w:t>та кла</w:t>
      </w:r>
      <w:r w:rsidR="00CC0924">
        <w:t>сифікаторам</w:t>
      </w:r>
      <w:r>
        <w:t>)</w:t>
      </w:r>
    </w:p>
    <w:p w14:paraId="2C4C724D" w14:textId="66C533B4" w:rsidR="00CC0924" w:rsidRDefault="00CC0924" w:rsidP="007A14B6">
      <w:pPr>
        <w:numPr>
          <w:ilvl w:val="0"/>
          <w:numId w:val="1"/>
        </w:numPr>
      </w:pPr>
      <w:r>
        <w:t>Прийняття рішень (авторизація або відмова у авторизації користувачу шляхом співставлення з вже відомим необхідним скором)</w:t>
      </w:r>
    </w:p>
    <w:p w14:paraId="365D7042" w14:textId="208C4DE1" w:rsidR="00CC0924" w:rsidRDefault="00CC0924" w:rsidP="007A14B6">
      <w:pPr>
        <w:numPr>
          <w:ilvl w:val="0"/>
          <w:numId w:val="1"/>
        </w:numPr>
      </w:pPr>
      <w:r>
        <w:t>Адаптація (покращення шаблону і скору для більш швидкого та точного розпізнавання користувача)</w:t>
      </w:r>
    </w:p>
    <w:p w14:paraId="1CE1E9FE" w14:textId="3EAA23C2" w:rsidR="00CC0924" w:rsidRPr="00DB4683" w:rsidRDefault="00CC0924" w:rsidP="00DB4683">
      <w:pPr>
        <w:spacing w:before="240" w:after="240"/>
        <w:ind w:left="360"/>
      </w:pPr>
      <w:r w:rsidRPr="00DB4683">
        <w:t>Використовуються такі методи безперервної автентифікації на смартфонах:</w:t>
      </w:r>
      <w:r w:rsidR="00DB4683" w:rsidRPr="00DB4683">
        <w:t xml:space="preserve"> </w:t>
      </w:r>
    </w:p>
    <w:p w14:paraId="3BB0764D" w14:textId="3E588C58" w:rsidR="00DB4683" w:rsidRDefault="00DB4683" w:rsidP="00DB4683">
      <w:pPr>
        <w:pStyle w:val="a3"/>
        <w:numPr>
          <w:ilvl w:val="0"/>
          <w:numId w:val="2"/>
        </w:numPr>
      </w:pPr>
      <w:r>
        <w:t>імовірнісне моделювання</w:t>
      </w:r>
      <w:r w:rsidR="00284CB1" w:rsidRPr="00284CB1">
        <w:t xml:space="preserve"> (о</w:t>
      </w:r>
      <w:r w:rsidR="00284CB1" w:rsidRPr="00284CB1">
        <w:t xml:space="preserve">сновною ідеєю імовірнісної техніки моделювання є прогнозування ймовірності даного тестового зразка, що належить конкретному предмету, використовуючи попередню ймовірність, обчислену з навчальних зразків. </w:t>
      </w:r>
      <w:r w:rsidR="00284CB1">
        <w:rPr>
          <w:lang w:val="ru-RU"/>
        </w:rPr>
        <w:t xml:space="preserve">Одним </w:t>
      </w:r>
      <w:proofErr w:type="spellStart"/>
      <w:r w:rsidR="00284CB1">
        <w:rPr>
          <w:lang w:val="ru-RU"/>
        </w:rPr>
        <w:t>із</w:t>
      </w:r>
      <w:proofErr w:type="spellEnd"/>
      <w:r w:rsidR="00284CB1">
        <w:rPr>
          <w:lang w:val="ru-RU"/>
        </w:rPr>
        <w:t xml:space="preserve"> широко </w:t>
      </w:r>
      <w:proofErr w:type="spellStart"/>
      <w:r w:rsidR="00284CB1">
        <w:rPr>
          <w:lang w:val="ru-RU"/>
        </w:rPr>
        <w:t>застосовуваних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методів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імовірнісного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моделювання</w:t>
      </w:r>
      <w:proofErr w:type="spellEnd"/>
      <w:r w:rsidR="00284CB1">
        <w:rPr>
          <w:lang w:val="ru-RU"/>
        </w:rPr>
        <w:t xml:space="preserve"> є мережа </w:t>
      </w:r>
      <w:proofErr w:type="spellStart"/>
      <w:r w:rsidR="00284CB1">
        <w:rPr>
          <w:lang w:val="ru-RU"/>
        </w:rPr>
        <w:t>Байєса</w:t>
      </w:r>
      <w:proofErr w:type="spellEnd"/>
      <w:r w:rsidR="00284CB1">
        <w:rPr>
          <w:lang w:val="ru-RU"/>
        </w:rPr>
        <w:t xml:space="preserve">. </w:t>
      </w:r>
      <w:proofErr w:type="spellStart"/>
      <w:r w:rsidR="00284CB1">
        <w:rPr>
          <w:lang w:val="ru-RU"/>
        </w:rPr>
        <w:t>Він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використовує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ациклічну</w:t>
      </w:r>
      <w:proofErr w:type="spellEnd"/>
      <w:r w:rsidR="00284CB1">
        <w:rPr>
          <w:lang w:val="ru-RU"/>
        </w:rPr>
        <w:t xml:space="preserve"> модель </w:t>
      </w:r>
      <w:proofErr w:type="spellStart"/>
      <w:r w:rsidR="00284CB1">
        <w:rPr>
          <w:lang w:val="ru-RU"/>
        </w:rPr>
        <w:t>графіка</w:t>
      </w:r>
      <w:proofErr w:type="spellEnd"/>
      <w:r w:rsidR="00284CB1">
        <w:rPr>
          <w:lang w:val="ru-RU"/>
        </w:rPr>
        <w:t xml:space="preserve"> для </w:t>
      </w:r>
      <w:proofErr w:type="spellStart"/>
      <w:r w:rsidR="00284CB1">
        <w:rPr>
          <w:lang w:val="ru-RU"/>
        </w:rPr>
        <w:t>пошуку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ймовірнісних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взаємозв’язків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між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батьківським</w:t>
      </w:r>
      <w:proofErr w:type="spellEnd"/>
      <w:r w:rsidR="00284CB1">
        <w:rPr>
          <w:lang w:val="ru-RU"/>
        </w:rPr>
        <w:t xml:space="preserve"> та </w:t>
      </w:r>
      <w:proofErr w:type="spellStart"/>
      <w:r w:rsidR="00284CB1">
        <w:rPr>
          <w:lang w:val="ru-RU"/>
        </w:rPr>
        <w:t>дочірнім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вузлом</w:t>
      </w:r>
      <w:proofErr w:type="spellEnd"/>
      <w:r w:rsidR="00284CB1">
        <w:rPr>
          <w:lang w:val="ru-RU"/>
        </w:rPr>
        <w:t>.</w:t>
      </w:r>
      <w:r>
        <w:t>);</w:t>
      </w:r>
    </w:p>
    <w:p w14:paraId="7BB73645" w14:textId="77777777" w:rsidR="00DB4683" w:rsidRDefault="00DB4683" w:rsidP="00DB4683">
      <w:pPr>
        <w:pStyle w:val="a3"/>
        <w:numPr>
          <w:ilvl w:val="0"/>
          <w:numId w:val="2"/>
        </w:numPr>
      </w:pPr>
      <w:r>
        <w:t>кластерний аналіз(методика кластерного аналізу передбачає, що зразки, що належать одному суб’єкту, мають подібні властивості; мета полягає в групуванні зразка з подібними властивостями для формування однорідного кластера);</w:t>
      </w:r>
    </w:p>
    <w:p w14:paraId="3EA9EE27" w14:textId="7FF74863" w:rsidR="00DB4683" w:rsidRDefault="00DB4683" w:rsidP="00DB4683">
      <w:pPr>
        <w:pStyle w:val="a3"/>
        <w:numPr>
          <w:ilvl w:val="0"/>
          <w:numId w:val="2"/>
        </w:numPr>
      </w:pPr>
      <w:r>
        <w:t>дерево рішень(використовується у багатьох сферах,  добре відомий своєю низькою обчислювальною; особливо підходить для задач класифікації, які включають невелику кількість вихідних міток.);</w:t>
      </w:r>
    </w:p>
    <w:p w14:paraId="18221607" w14:textId="77777777" w:rsidR="00DB4683" w:rsidRDefault="00DB4683" w:rsidP="00DB4683">
      <w:pPr>
        <w:pStyle w:val="a3"/>
        <w:numPr>
          <w:ilvl w:val="0"/>
          <w:numId w:val="2"/>
        </w:numPr>
      </w:pPr>
      <w:r>
        <w:t>опорна векторна машина(основна концепція цієї методики полягає в тому, щоб спочатку визначити, як два класи даних ознак відрізняються один від одного, а потім створити межу, яка найкраще їх розділяє);</w:t>
      </w:r>
    </w:p>
    <w:p w14:paraId="6EB3C56F" w14:textId="77777777" w:rsidR="00DB4683" w:rsidRDefault="00DB4683" w:rsidP="00DB4683">
      <w:pPr>
        <w:pStyle w:val="a3"/>
        <w:numPr>
          <w:ilvl w:val="0"/>
          <w:numId w:val="2"/>
        </w:numPr>
      </w:pPr>
      <w:r>
        <w:t>нейронна мережа(імітує структуру обробки інформації біологічних нейронів</w:t>
      </w:r>
      <w:r w:rsidRPr="00DB4683">
        <w:t>;</w:t>
      </w:r>
      <w:r>
        <w:t xml:space="preserve"> як правило, архітектура нейронної мережі складається з трьох взаємопов'язаних шарів (вхідного, прихованого та вихідного рівня); для початку дані об’єктів від усіх суб’єктів подаються на вхідний рівень мережі як набір нейронів; функція активації використовується для присвоєння ваги кожному нейрону; потім інформація про активовані нейрони передається від одного до іншого в межах прихованого шару; цей процес повторюється, поки не буде отримано вихідні дані. Нарешті, на основі вихідних значень, процес навчання використовується для оновлення ваги кожного нейрона в прихованому шарі для покращення мережі; за даними </w:t>
      </w:r>
      <w:proofErr w:type="spellStart"/>
      <w:r>
        <w:t>Kambourakis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(2014), недоцільно працювати на мобільних пристроях з обсягом пам'яті менше 512 МБ);</w:t>
      </w:r>
    </w:p>
    <w:p w14:paraId="01AA2AB0" w14:textId="52EEF42C" w:rsidR="00DB4683" w:rsidRPr="00656B6E" w:rsidRDefault="00DB4683" w:rsidP="00656B6E">
      <w:pPr>
        <w:spacing w:before="240" w:after="240"/>
        <w:ind w:left="720" w:firstLine="50"/>
        <w:rPr>
          <w:lang w:val="ru-RU"/>
        </w:rPr>
      </w:pPr>
      <w:r>
        <w:t>вимірювання відстані</w:t>
      </w:r>
      <w:r w:rsidR="00656B6E">
        <w:t xml:space="preserve"> </w:t>
      </w:r>
      <w:r>
        <w:t>(</w:t>
      </w:r>
      <w:r w:rsidR="00656B6E">
        <w:t>м</w:t>
      </w:r>
      <w:r w:rsidR="00284CB1" w:rsidRPr="00284CB1">
        <w:t xml:space="preserve">етод вимірювання відстані обчислює оцінку несхожості або подібності між тестовим зразком та навчальним зразком даного суб'єкта. </w:t>
      </w:r>
      <w:proofErr w:type="spellStart"/>
      <w:r w:rsidR="00284CB1">
        <w:rPr>
          <w:lang w:val="ru-RU"/>
        </w:rPr>
        <w:t>Потім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оцінка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порівнюється</w:t>
      </w:r>
      <w:proofErr w:type="spellEnd"/>
      <w:r w:rsidR="00284CB1">
        <w:rPr>
          <w:lang w:val="ru-RU"/>
        </w:rPr>
        <w:t xml:space="preserve"> з </w:t>
      </w:r>
      <w:proofErr w:type="spellStart"/>
      <w:r w:rsidR="00284CB1">
        <w:rPr>
          <w:lang w:val="ru-RU"/>
        </w:rPr>
        <w:t>пороговим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значенням</w:t>
      </w:r>
      <w:proofErr w:type="spellEnd"/>
      <w:r w:rsidR="00284CB1">
        <w:rPr>
          <w:lang w:val="ru-RU"/>
        </w:rPr>
        <w:t xml:space="preserve">, </w:t>
      </w:r>
      <w:proofErr w:type="spellStart"/>
      <w:r w:rsidR="00284CB1">
        <w:rPr>
          <w:lang w:val="ru-RU"/>
        </w:rPr>
        <w:t>щоб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визначити</w:t>
      </w:r>
      <w:proofErr w:type="spellEnd"/>
      <w:r w:rsidR="00284CB1">
        <w:rPr>
          <w:lang w:val="ru-RU"/>
        </w:rPr>
        <w:t xml:space="preserve">, </w:t>
      </w:r>
      <w:proofErr w:type="spellStart"/>
      <w:r w:rsidR="00284CB1">
        <w:rPr>
          <w:lang w:val="ru-RU"/>
        </w:rPr>
        <w:t>чи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належить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тестовий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зразок</w:t>
      </w:r>
      <w:proofErr w:type="spellEnd"/>
      <w:r w:rsidR="00284CB1">
        <w:rPr>
          <w:lang w:val="ru-RU"/>
        </w:rPr>
        <w:t xml:space="preserve"> до </w:t>
      </w:r>
      <w:proofErr w:type="spellStart"/>
      <w:r w:rsidR="00284CB1">
        <w:rPr>
          <w:lang w:val="ru-RU"/>
        </w:rPr>
        <w:t>цільового</w:t>
      </w:r>
      <w:proofErr w:type="spellEnd"/>
      <w:r w:rsidR="00284CB1">
        <w:rPr>
          <w:lang w:val="ru-RU"/>
        </w:rPr>
        <w:t xml:space="preserve"> </w:t>
      </w:r>
      <w:proofErr w:type="spellStart"/>
      <w:r w:rsidR="00284CB1">
        <w:rPr>
          <w:lang w:val="ru-RU"/>
        </w:rPr>
        <w:t>суб'єкта</w:t>
      </w:r>
      <w:proofErr w:type="spellEnd"/>
      <w:r>
        <w:t>)</w:t>
      </w:r>
      <w:r w:rsidR="00656B6E">
        <w:t>.</w:t>
      </w:r>
      <w:r>
        <w:t xml:space="preserve"> </w:t>
      </w:r>
    </w:p>
    <w:p w14:paraId="7834630C" w14:textId="77777777" w:rsidR="00DB4683" w:rsidRDefault="00DB4683" w:rsidP="00DB4683">
      <w:pPr>
        <w:pStyle w:val="a3"/>
        <w:numPr>
          <w:ilvl w:val="0"/>
          <w:numId w:val="2"/>
        </w:numPr>
      </w:pPr>
      <w:r>
        <w:lastRenderedPageBreak/>
        <w:t>статистичне(існує кілька статистичних методів, які використовувались у біометричних дослідженнях; ці методи включають середнє та стандартне відхилення  та допустиме відхилення; з цими техніками пов’язаний ряд переваг: у порівнянні з розглянутими вище методами, вони менш складні та легкі у реалізації, коштують менше обчислювального часу та споживають менше ресурсів, таких як заряд акумулятора; ці переваги важливі для мобільних пристроїв з обмеженими ресурсами);</w:t>
      </w:r>
    </w:p>
    <w:p w14:paraId="0CC8BDA6" w14:textId="77777777" w:rsidR="00DB4683" w:rsidRPr="00DB4683" w:rsidRDefault="00DB4683" w:rsidP="00DB4683"/>
    <w:p w14:paraId="4A4767A8" w14:textId="1BD739EB" w:rsidR="00DB4683" w:rsidRDefault="00DB4683" w:rsidP="00DB4683">
      <w:r>
        <w:t>Список літератури:</w:t>
      </w:r>
    </w:p>
    <w:p w14:paraId="3060808F" w14:textId="77777777" w:rsidR="00DB4683" w:rsidRDefault="00DB4683" w:rsidP="00DB4683">
      <w:proofErr w:type="spellStart"/>
      <w:r>
        <w:t>Pin</w:t>
      </w:r>
      <w:proofErr w:type="spellEnd"/>
      <w:r>
        <w:t xml:space="preserve"> </w:t>
      </w:r>
      <w:proofErr w:type="spellStart"/>
      <w:r>
        <w:t>Shen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</w:t>
      </w:r>
      <w:proofErr w:type="spellStart"/>
      <w:r>
        <w:t>Volume</w:t>
      </w:r>
      <w:proofErr w:type="spellEnd"/>
      <w:r>
        <w:t xml:space="preserve"> 59, </w:t>
      </w:r>
      <w:proofErr w:type="spellStart"/>
      <w:r>
        <w:t>Issue</w:t>
      </w:r>
      <w:proofErr w:type="spellEnd"/>
      <w:r>
        <w:t xml:space="preserve"> C, </w:t>
      </w:r>
      <w:proofErr w:type="spellStart"/>
      <w:r>
        <w:t>June</w:t>
      </w:r>
      <w:proofErr w:type="spellEnd"/>
      <w:r>
        <w:t xml:space="preserve"> 2016, </w:t>
      </w:r>
      <w:proofErr w:type="spellStart"/>
      <w:r>
        <w:t>pp</w:t>
      </w:r>
      <w:proofErr w:type="spellEnd"/>
      <w:r>
        <w:t>. 210-235.</w:t>
      </w:r>
    </w:p>
    <w:p w14:paraId="419483AF" w14:textId="77777777" w:rsidR="00CC0924" w:rsidRPr="00DB4683" w:rsidRDefault="00CC0924" w:rsidP="00CC0924">
      <w:pPr>
        <w:ind w:left="360"/>
      </w:pPr>
    </w:p>
    <w:p w14:paraId="4605B45A" w14:textId="77777777" w:rsidR="00D57A82" w:rsidRDefault="00D57A82"/>
    <w:sectPr w:rsidR="00D5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969F9"/>
    <w:multiLevelType w:val="hybridMultilevel"/>
    <w:tmpl w:val="846830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7341683"/>
    <w:multiLevelType w:val="hybridMultilevel"/>
    <w:tmpl w:val="DCD475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5E"/>
    <w:rsid w:val="0026355E"/>
    <w:rsid w:val="00284CB1"/>
    <w:rsid w:val="00514C73"/>
    <w:rsid w:val="00656B6E"/>
    <w:rsid w:val="007A14B6"/>
    <w:rsid w:val="00CC0924"/>
    <w:rsid w:val="00D57A82"/>
    <w:rsid w:val="00D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416D"/>
  <w15:chartTrackingRefBased/>
  <w15:docId w15:val="{CBFE32B4-C327-4D09-B8ED-00716611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55E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68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Zakharash</dc:creator>
  <cp:keywords/>
  <dc:description/>
  <cp:lastModifiedBy>Sergey Zakharash</cp:lastModifiedBy>
  <cp:revision>1</cp:revision>
  <dcterms:created xsi:type="dcterms:W3CDTF">2021-01-27T12:29:00Z</dcterms:created>
  <dcterms:modified xsi:type="dcterms:W3CDTF">2021-01-27T14:19:00Z</dcterms:modified>
</cp:coreProperties>
</file>