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Методи класифікації даних: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Інтервал вручну.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k-найближчих сусідів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Рівний інтервал.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Квантиль.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Природні перерви (Дженкс)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Геометричний інтервал.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08.5714285714286" w:lineRule="auto"/>
        <w:ind w:left="720" w:hanging="360"/>
        <w:rPr/>
      </w:pPr>
      <w:r w:rsidDel="00000000" w:rsidR="00000000" w:rsidRPr="00000000">
        <w:rPr>
          <w:rtl w:val="0"/>
        </w:rPr>
        <w:t xml:space="preserve">Стандартне відхилення.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="308.5714285714286" w:lineRule="auto"/>
        <w:ind w:left="0" w:firstLine="0"/>
        <w:rPr/>
      </w:pPr>
      <w:r w:rsidDel="00000000" w:rsidR="00000000" w:rsidRPr="00000000">
        <w:rPr>
          <w:rtl w:val="0"/>
        </w:rPr>
        <w:t xml:space="preserve">Ме́тод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-найбли́жчих сусі́дів (</w:t>
      </w:r>
      <w:r w:rsidDel="00000000" w:rsidR="00000000" w:rsidRPr="00000000">
        <w:rPr>
          <w:rtl w:val="0"/>
        </w:rPr>
        <w:t xml:space="preserve">англ.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k-nearest neighbor method</w:t>
      </w:r>
      <w:r w:rsidDel="00000000" w:rsidR="00000000" w:rsidRPr="00000000">
        <w:rPr>
          <w:rtl w:val="0"/>
        </w:rPr>
        <w:t xml:space="preserve">) — простий непараметричний </w:t>
      </w:r>
      <w:r w:rsidDel="00000000" w:rsidR="00000000" w:rsidRPr="00000000">
        <w:rPr>
          <w:rtl w:val="0"/>
        </w:rPr>
        <w:t xml:space="preserve">класифікаційний</w:t>
      </w:r>
      <w:r w:rsidDel="00000000" w:rsidR="00000000" w:rsidRPr="00000000">
        <w:rPr>
          <w:rtl w:val="0"/>
        </w:rPr>
        <w:t xml:space="preserve"> метод, де для класифікації об'єктів у рамках простору властивостей використовуються відстані (зазвичай евклідові), пораховані до усіх інших об'єктів. Вибираються об'єкти, до яких відстань найменша, і вони виділяються в окремий клас.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 k-найближчих сусідів — метричний алгоритм для автоматичної класифікації об'єктів. Основним принципом методу найближчих сусідів є те, що об'єкт присвоюється тому класу, який є найбільш поширеним серед сусідів даного елемента. Сусіди беруться, виходячи з множини об'єктів, класи яких уже відомі, і, виходячи з ключового для даного методу значення k, вираховується, який клас є найчисленнішим серед них. Кожен об'єкт має кінцеву кількість атрибутів (розмірностей). Передбачається, що існує певний набір об'єктів з уже наявною класифікацією.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Природні перерви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Природні перерви - це свого роду «оптимальна» схема класифікації, яка знаходить розриви класів, які (для певної кількості класів) мінімізують розбіжності між класами та максимізують відмінності між класами. Одним недоліком цього підходу є те, що кожен набір даних створює унікальне рішення щодо класифікації, і якщо вам потрібно зробити порівняння між картами, наприклад, в атласі чи серії (наприклад, по одній карті на 1980, 1990, 2000), можливо, ви захочете використовувати єдину схему, яку можна застосувати на всіх картах.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Квантиль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Квантильна класифікація добре підходить для лінійної розподілених даних. Кожен клас у такій класифікації містить однакову кількість ознак. Проте подібні ознаки можуть бути в різних класах,а об’єкти з великою різницею можуть потрапити в один клас. Це спотворення можна мінімізувати, збільшивши кількість класів.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Добре для: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Підкреслення відносного положення, наприклад які округи знаходяться у топ-20% за доходом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Недоліки: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Функції з однаковими значеннями можуть потрапляти в різні класи, перебільшуючи їхні відмінності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Також може статися зворотне: широкий діапазон значень може потрапити до одного класу, мінімізуючи відмінності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Метод рівного інтервалу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Ділить дані на класи одного розміру (наприклад, 0-10, 10-20, 20-30 тощо) і найкраще працює на даних, які зазвичай розподіляються по всьому діапазону. Уникайте рівного інтервалу, якщо ваші дані перекошені в один кінець або якщо у вас є одне чи два справді великі значення, що не відповідають вимогам. У цьому випадку викиди, швидше за все, даватимуть порожні класи, витрачаючи цілком хороші класи без жодних спостережень. 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Середньоквадратичне відхилення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Середньоквадратичне відхилення визначається як квадратний корінь з дисперсії випадкової величини: вимірюється в одиницях виміру самої випадкової величини і використовується при розрахунку стандартної помилки середнього арифметичного, при побудові довірчих інтервалів, при статистичній перевірці гіпотез, при вимірюванні лінійного взаємозв'язку між випадковими величинами. На практиці, коли замість точного розподілу випадкової величини в розпорядженні є лише вибірка, стандартне відхилення, як і математичне очікування, оцінюють, і робити це можна різними способами. Терміни «стандартне відхилення» і «середньоквадратичне відхилення» зазвичай застосовують до квадратному кореню з дисперсії випадкової величини, але іноді і до різних варіантів оцінки цієї величини на підставі вибірки.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Література: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0645ad"/>
            <w:u w:val="single"/>
            <w:rtl w:val="0"/>
          </w:rPr>
          <w:t xml:space="preserve">https://www.axismaps.com/guide/data-classification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0645ad"/>
            <w:u w:val="single"/>
            <w:rtl w:val="0"/>
          </w:rPr>
          <w:t xml:space="preserve">https://www.deeplearningbook.org/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0645ad"/>
            <w:u w:val="single"/>
            <w:rtl w:val="0"/>
          </w:rPr>
          <w:t xml:space="preserve">https://ru.wikipedia.org/wiki/%D0%A1%D1%80%D0%B5%D0%B4%D0%BD%D0%B5%D0%BA%D0%B2%D0%B0%D0%B4%D1%80%D0%B0%D1%82%D0%B8%D1%87%D0%B5%D1%81%D0%BA%D0%BE%D0%B5_%D0%BE%D1%82%D0%BA%D0%BB%D0%BE%D0%BD%D0%B5%D0%BD%D0%B8%D0%B5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0645ad"/>
        </w:rPr>
      </w:pPr>
      <w:r w:rsidDel="00000000" w:rsidR="00000000" w:rsidRPr="00000000">
        <w:rPr>
          <w:color w:val="0645ad"/>
          <w:rtl w:val="0"/>
        </w:rPr>
        <w:t xml:space="preserve">https://uk.wikipedia.org/wiki/%D0%9C%D0%B5%D1%82%D0%BE%D0%B4_k-%D0%BD%D0%B0%D0%B9%D0%B1%D0%BB%D0%B8%D0%B6%D1%87%D0%B8%D1%85_%D1%81%D1%83%D1%81%D1%96%D0%B4%D1%96%D0%B2#:~:text=k%2Dnearest%20neighbor%20method)%20%E2%80%94,%D0%B4%D0%BE%20%D1%83%D1%81%D1%96%D1%85%20%D1%96%D0%BD%D1%88%D0%B8%D1%85%20%D0%BE%D0%B1'%D1%94%D0%BA%D1%82%D1%96%D0%B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xismaps.com/guide/data-classification" TargetMode="External"/><Relationship Id="rId7" Type="http://schemas.openxmlformats.org/officeDocument/2006/relationships/hyperlink" Target="https://www.deeplearningbook.org/" TargetMode="External"/><Relationship Id="rId8" Type="http://schemas.openxmlformats.org/officeDocument/2006/relationships/hyperlink" Target="https://ru.wikipedia.org/wiki/%D0%A1%D1%80%D0%B5%D0%B4%D0%BD%D0%B5%D0%BA%D0%B2%D0%B0%D0%B4%D1%80%D0%B0%D1%82%D0%B8%D1%87%D0%B5%D1%81%D0%BA%D0%BE%D0%B5_%D0%BE%D1%82%D0%BA%D0%BB%D0%BE%D0%BD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