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[0001]  </w:t>
      </w:r>
      <w:r>
        <w:t xml:space="preserve">U.S. Patent Application</w:t>
      </w:r>
      <w:r>
        <w:br/>
      </w:r>
      <w:r>
        <w:rPr>
          <w:b/>
          <w:bCs/>
        </w:rPr>
        <w:t xml:space="preserve">DETERMINISTIC KNOWLEDGE COMPILATION</w:t>
      </w:r>
      <w:r>
        <w:br/>
      </w:r>
      <w:r>
        <w:rPr>
          <w:b/>
          <w:bCs/>
        </w:rPr>
        <w:t xml:space="preserve">FROM FORMALLY-STRUCTURED SOURCE ARTIFACTS</w:t>
      </w:r>
      <w:r>
        <w:br/>
      </w:r>
      <w:r>
        <w:rPr>
          <w:b/>
          <w:bCs/>
        </w:rPr>
        <w:t xml:space="preserve">WITH HYBRID STRUCTURAL-SEMANTIC RETRIEVAL</w:t>
      </w:r>
      <w:r>
        <w:br/>
      </w:r>
      <w:r>
        <w:rPr>
          <w:b/>
          <w:bCs/>
        </w:rPr>
        <w:t xml:space="preserve">AND PROVENANCE-GROUNDED SYNTHESIS</w:t>
      </w:r>
      <w:r>
        <w:br/>
      </w:r>
      <w:r>
        <w:t xml:space="preserve">Inventor: Eric G. Suchanek, PhD</w:t>
      </w:r>
      <w:r>
        <w:br/>
      </w:r>
      <w:r>
        <w:t xml:space="preserve">Flux-Frontiers, Liberty Township OH</w:t>
      </w:r>
      <w:r>
        <w:br/>
      </w:r>
      <w:r>
        <w:t xml:space="preserve">Application No. [PENDING-1] Filed: 2026</w:t>
      </w:r>
    </w:p>
    <w:p>
      <w:r>
        <w:pict>
          <v:rect style="width:0;height:1.5pt" o:hralign="center" o:hrstd="t" o:hr="t"/>
        </w:pict>
      </w:r>
    </w:p>
    <w:bookmarkStart w:id="20" w:name="cross-reference-to-related-applications"/>
    <w:p>
      <w:pPr>
        <w:pStyle w:val="Heading1"/>
      </w:pPr>
      <w:r>
        <w:t xml:space="preserve">Cross-Reference to Related Applications</w:t>
      </w:r>
    </w:p>
    <w:p>
      <w:pPr>
        <w:pStyle w:val="FirstParagraph"/>
      </w:pPr>
      <w:r>
        <w:t xml:space="preserve">[0002]  </w:t>
      </w:r>
      <w:r>
        <w:t xml:space="preserve">This application is the foundational patent in a series of three related</w:t>
      </w:r>
      <w:r>
        <w:t xml:space="preserve"> </w:t>
      </w:r>
      <w:r>
        <w:t xml:space="preserve">applications. U.S. Patent Application No. [PENDING-2], entitled</w:t>
      </w:r>
      <w:r>
        <w:t xml:space="preserve"> </w:t>
      </w:r>
      <w:r>
        <w:t xml:space="preserve">“System and</w:t>
      </w:r>
      <w:r>
        <w:t xml:space="preserve"> </w:t>
      </w:r>
      <w:r>
        <w:t xml:space="preserve">Method for Federated Retrieval-Augmented Generation over Structurally Derived</w:t>
      </w:r>
      <w:r>
        <w:t xml:space="preserve"> </w:t>
      </w:r>
      <w:r>
        <w:t xml:space="preserve">Heterogeneous Knowledge Graphs,”</w:t>
      </w:r>
      <w:r>
        <w:t xml:space="preserve"> </w:t>
      </w:r>
      <w:r>
        <w:t xml:space="preserve">and U.S. Patent Application No. [PENDING-3], entitled</w:t>
      </w:r>
      <w:r>
        <w:t xml:space="preserve"> </w:t>
      </w:r>
      <w:r>
        <w:t xml:space="preserve">“TreeOfKnowledge: Fractal Forest Visualization of</w:t>
      </w:r>
      <w:r>
        <w:t xml:space="preserve"> </w:t>
      </w:r>
      <w:r>
        <w:t xml:space="preserve">Compiled Knowledge Graphs with Temporal Animation and Federated Query</w:t>
      </w:r>
      <w:r>
        <w:t xml:space="preserve"> </w:t>
      </w:r>
      <w:r>
        <w:t xml:space="preserve">Illumination,”</w:t>
      </w:r>
      <w:r>
        <w:t xml:space="preserve"> </w:t>
      </w:r>
      <w:r>
        <w:t xml:space="preserve">each claim priority to and incorporate by reference the</w:t>
      </w:r>
      <w:r>
        <w:t xml:space="preserve"> </w:t>
      </w:r>
      <w:r>
        <w:t xml:space="preserve">disclosure of this application. Each of the foregoing applications is</w:t>
      </w:r>
      <w:r>
        <w:t xml:space="preserve"> </w:t>
      </w:r>
      <w:r>
        <w:t xml:space="preserve">incorporated herein by reference in its entirety.</w:t>
      </w:r>
    </w:p>
    <w:bookmarkEnd w:id="20"/>
    <w:bookmarkStart w:id="21" w:name="Xa9ac95b83d920964841cea34d69d71a7e4566ef"/>
    <w:p>
      <w:pPr>
        <w:pStyle w:val="Heading1"/>
      </w:pPr>
      <w:r>
        <w:t xml:space="preserve">Statement Regarding Federally Sponsored Research</w:t>
      </w:r>
    </w:p>
    <w:p>
      <w:pPr>
        <w:pStyle w:val="FirstParagraph"/>
      </w:pPr>
      <w:r>
        <w:t xml:space="preserve">[0003]  </w:t>
      </w:r>
      <w:r>
        <w:t xml:space="preserve">Not Applicable.</w:t>
      </w:r>
    </w:p>
    <w:bookmarkEnd w:id="21"/>
    <w:bookmarkStart w:id="22" w:name="field-of-the-invention"/>
    <w:p>
      <w:pPr>
        <w:pStyle w:val="Heading1"/>
      </w:pPr>
      <w:r>
        <w:t xml:space="preserve">Field of the Invention</w:t>
      </w:r>
    </w:p>
    <w:p>
      <w:pPr>
        <w:pStyle w:val="FirstParagraph"/>
      </w:pPr>
      <w:r>
        <w:t xml:space="preserve">[0004]  </w:t>
      </w:r>
      <w:r>
        <w:t xml:space="preserve">The present invention relates to knowledge representation and information</w:t>
      </w:r>
      <w:r>
        <w:t xml:space="preserve"> </w:t>
      </w:r>
      <w:r>
        <w:t xml:space="preserve">retrieval, and more particularly to a method and system for compiling</w:t>
      </w:r>
      <w:r>
        <w:t xml:space="preserve"> </w:t>
      </w:r>
      <w:r>
        <w:t xml:space="preserve">formally-structured source artifacts into structural knowledge graphs using</w:t>
      </w:r>
      <w:r>
        <w:t xml:space="preserve"> </w:t>
      </w:r>
      <w:r>
        <w:t xml:space="preserve">domain-specific ontologies derived from the formal grammar or schema of each</w:t>
      </w:r>
      <w:r>
        <w:t xml:space="preserve"> </w:t>
      </w:r>
      <w:r>
        <w:t xml:space="preserve">source domain, and for performing hybrid structural-semantic retrieval over such</w:t>
      </w:r>
      <w:r>
        <w:t xml:space="preserve"> </w:t>
      </w:r>
      <w:r>
        <w:t xml:space="preserve">compiled knowledge graphs to produce provenance-tagged results enabling grounded,</w:t>
      </w:r>
      <w:r>
        <w:t xml:space="preserve"> </w:t>
      </w:r>
      <w:r>
        <w:t xml:space="preserve">verifiable language model synthesis.</w:t>
      </w:r>
    </w:p>
    <w:bookmarkEnd w:id="22"/>
    <w:bookmarkStart w:id="23" w:name="background-of-the-invention"/>
    <w:p>
      <w:pPr>
        <w:pStyle w:val="Heading1"/>
      </w:pPr>
      <w:r>
        <w:t xml:space="preserve">Background of the Invention</w:t>
      </w:r>
    </w:p>
    <w:p>
      <w:pPr>
        <w:pStyle w:val="FirstParagraph"/>
      </w:pPr>
      <w:r>
        <w:t xml:space="preserve">[0005]  </w:t>
      </w:r>
      <w:r>
        <w:t xml:space="preserve">Large language models (LLMs) have demonstrated impressive capabilities in</w:t>
      </w:r>
      <w:r>
        <w:t xml:space="preserve"> </w:t>
      </w:r>
      <w:r>
        <w:t xml:space="preserve">generating coherent text and synthesizing information </w:t>
      </w:r>
      <w:r>
        <w:t xml:space="preserve">. However, they suffer from a fundamental</w:t>
      </w:r>
      <w:r>
        <w:t xml:space="preserve"> </w:t>
      </w:r>
      <w:r>
        <w:t xml:space="preserve">limitation: they are generative systems. When asked a factual question, an LLM</w:t>
      </w:r>
      <w:r>
        <w:t xml:space="preserve"> </w:t>
      </w:r>
      <w:r>
        <w:t xml:space="preserve">produces an answer by sampling from a learned probability distribution over</w:t>
      </w:r>
      <w:r>
        <w:t xml:space="preserve"> </w:t>
      </w:r>
      <w:r>
        <w:t xml:space="preserve">tokens conditioned on the prompt. This process does not distinguish between facts</w:t>
      </w:r>
      <w:r>
        <w:t xml:space="preserve"> </w:t>
      </w:r>
      <w:r>
        <w:t xml:space="preserve">the model has reliably encoded and plausible-sounding sequences it constructs by</w:t>
      </w:r>
      <w:r>
        <w:t xml:space="preserve"> </w:t>
      </w:r>
      <w:r>
        <w:t xml:space="preserve">pattern interpolation. The resulting phenomenon—commonly called</w:t>
      </w:r>
      <w:r>
        <w:t xml:space="preserve"> </w:t>
      </w:r>
      <w:r>
        <w:t xml:space="preserve">“hallucination”</w:t>
      </w:r>
      <w:r>
        <w:t xml:space="preserve">—is not a failure of implementation but a structural property</w:t>
      </w:r>
      <w:r>
        <w:t xml:space="preserve"> </w:t>
      </w:r>
      <w:r>
        <w:t xml:space="preserve">of the generative paradigm itself </w:t>
      </w:r>
      <w:r>
        <w:t xml:space="preserve">.</w:t>
      </w:r>
    </w:p>
    <w:p>
      <w:pPr>
        <w:pStyle w:val="BodyText"/>
      </w:pPr>
      <w:r>
        <w:t xml:space="preserve">[0006]  </w:t>
      </w:r>
      <w:r>
        <w:t xml:space="preserve">Retrieval-augmented generation (RAG) partially addresses this problem by</w:t>
      </w:r>
      <w:r>
        <w:t xml:space="preserve"> </w:t>
      </w:r>
      <w:r>
        <w:t xml:space="preserve">providing the LLM with retrieved context before it generates an</w:t>
      </w:r>
      <w:r>
        <w:t xml:space="preserve"> </w:t>
      </w:r>
      <w:r>
        <w:t xml:space="preserve">answer </w:t>
      </w:r>
      <w:r>
        <w:t xml:space="preserve">. In standard RAG systems, a query is</w:t>
      </w:r>
      <w:r>
        <w:t xml:space="preserve"> </w:t>
      </w:r>
      <w:r>
        <w:t xml:space="preserve">encoded into a dense vector and submitted to a vector index that returns</w:t>
      </w:r>
      <w:r>
        <w:t xml:space="preserve"> </w:t>
      </w:r>
      <w:r>
        <w:t xml:space="preserve">semantically similar document chunks </w:t>
      </w:r>
      <w:r>
        <w:t xml:space="preserve">.</w:t>
      </w:r>
      <w:r>
        <w:t xml:space="preserve"> </w:t>
      </w:r>
      <w:r>
        <w:t xml:space="preserve">These chunks are prepended to the LLM prompt, and the LLM is instructed to</w:t>
      </w:r>
      <w:r>
        <w:t xml:space="preserve"> </w:t>
      </w:r>
      <w:r>
        <w:t xml:space="preserve">answer from the provided context.</w:t>
      </w:r>
    </w:p>
    <w:p>
      <w:pPr>
        <w:pStyle w:val="BodyText"/>
      </w:pPr>
      <w:r>
        <w:t xml:space="preserve">[0007]  </w:t>
      </w:r>
      <w:r>
        <w:t xml:space="preserve">Standard RAG reduces but does not eliminate hallucination for several reasons.</w:t>
      </w:r>
      <w:r>
        <w:t xml:space="preserve"> </w:t>
      </w:r>
      <w:r>
        <w:t xml:space="preserve">First, document chunks are semantic units—they capture approximate meaning but</w:t>
      </w:r>
      <w:r>
        <w:t xml:space="preserve"> </w:t>
      </w:r>
      <w:r>
        <w:t xml:space="preserve">are not formally structured. The retrieval system cannot distinguish a chunk</w:t>
      </w:r>
      <w:r>
        <w:t xml:space="preserve"> </w:t>
      </w:r>
      <w:r>
        <w:t xml:space="preserve">containing a definitive statement from one containing a qualification, example,</w:t>
      </w:r>
      <w:r>
        <w:t xml:space="preserve"> </w:t>
      </w:r>
      <w:r>
        <w:t xml:space="preserve">or hypothetical. Second, vector similarity is an approximation: the most relevant</w:t>
      </w:r>
      <w:r>
        <w:t xml:space="preserve"> </w:t>
      </w:r>
      <w:r>
        <w:t xml:space="preserve">chunks for a query may not be the most semantically similar in the embedding</w:t>
      </w:r>
      <w:r>
        <w:t xml:space="preserve"> </w:t>
      </w:r>
      <w:r>
        <w:t xml:space="preserve">space </w:t>
      </w:r>
      <w:r>
        <w:t xml:space="preserve">. Third, chunks are not linked by structural</w:t>
      </w:r>
      <w:r>
        <w:t xml:space="preserve"> </w:t>
      </w:r>
      <w:r>
        <w:t xml:space="preserve">relationships: a function definition chunk has no explicit connection to the</w:t>
      </w:r>
      <w:r>
        <w:t xml:space="preserve"> </w:t>
      </w:r>
      <w:r>
        <w:t xml:space="preserve">chunks containing functions it calls, imports it depends on, or classes it</w:t>
      </w:r>
      <w:r>
        <w:t xml:space="preserve"> </w:t>
      </w:r>
      <w:r>
        <w:t xml:space="preserve">implements. The LLM must reconstruct these relationships by generation, creating</w:t>
      </w:r>
      <w:r>
        <w:t xml:space="preserve"> </w:t>
      </w:r>
      <w:r>
        <w:t xml:space="preserve">an opportunity for hallucination.</w:t>
      </w:r>
    </w:p>
    <w:p>
      <w:pPr>
        <w:pStyle w:val="BodyText"/>
      </w:pPr>
      <w:r>
        <w:t xml:space="preserve">[0008]  </w:t>
      </w:r>
      <w:r>
        <w:t xml:space="preserve">The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problem in retrieval systems refers to the</w:t>
      </w:r>
      <w:r>
        <w:t xml:space="preserve"> </w:t>
      </w:r>
      <w:r>
        <w:t xml:space="preserve">difficulty of locating a specific, precise piece of information in a large corpus</w:t>
      </w:r>
      <w:r>
        <w:t xml:space="preserve"> </w:t>
      </w:r>
      <w:r>
        <w:t xml:space="preserve">where that information does not necessarily appear as the most semantically</w:t>
      </w:r>
      <w:r>
        <w:t xml:space="preserve"> </w:t>
      </w:r>
      <w:r>
        <w:t xml:space="preserve">similar document to the query </w:t>
      </w:r>
      <w:r>
        <w:t xml:space="preserve">. Standard dense</w:t>
      </w:r>
      <w:r>
        <w:t xml:space="preserve"> </w:t>
      </w:r>
      <w:r>
        <w:t xml:space="preserve">retrieval ranks by global semantic proximity and has no mechanism to prefer a</w:t>
      </w:r>
      <w:r>
        <w:t xml:space="preserve"> </w:t>
      </w:r>
      <w:r>
        <w:t xml:space="preserve">structurally adjacent node over a semantically similar but contextually</w:t>
      </w:r>
      <w:r>
        <w:t xml:space="preserve"> </w:t>
      </w:r>
      <w:r>
        <w:t xml:space="preserve">irrelevant one.</w:t>
      </w:r>
    </w:p>
    <w:p>
      <w:pPr>
        <w:pStyle w:val="BodyText"/>
      </w:pPr>
      <w:r>
        <w:t xml:space="preserve">[0009]  </w:t>
      </w:r>
      <w:r>
        <w:t xml:space="preserve">Prior art in knowledge graph construction typically relies on language model</w:t>
      </w:r>
      <w:r>
        <w:t xml:space="preserve"> </w:t>
      </w:r>
      <w:r>
        <w:t xml:space="preserve">inference to extract entities and relationships from unstructured</w:t>
      </w:r>
      <w:r>
        <w:t xml:space="preserve"> </w:t>
      </w:r>
      <w:r>
        <w:t xml:space="preserve">text </w:t>
      </w:r>
      <w:r>
        <w:t xml:space="preserve">. These</w:t>
      </w:r>
      <w:r>
        <w:t xml:space="preserve"> </w:t>
      </w:r>
      <w:r>
        <w:t xml:space="preserve">approaches inherit the probabilistic limitations of their extraction models: the</w:t>
      </w:r>
      <w:r>
        <w:t xml:space="preserve"> </w:t>
      </w:r>
      <w:r>
        <w:t xml:space="preserve">resulting graph contains hypothesized, inferred, or approximated edges that may</w:t>
      </w:r>
      <w:r>
        <w:t xml:space="preserve"> </w:t>
      </w:r>
      <w:r>
        <w:t xml:space="preserve">not correspond to verified relationships in the source.</w:t>
      </w:r>
    </w:p>
    <w:p>
      <w:pPr>
        <w:pStyle w:val="BodyText"/>
      </w:pPr>
      <w:r>
        <w:t xml:space="preserve">[0010]  </w:t>
      </w:r>
      <w:r>
        <w:t xml:space="preserve">What is needed is a retrieval system that is not generative at the knowledge</w:t>
      </w:r>
      <w:r>
        <w:t xml:space="preserve"> </w:t>
      </w:r>
      <w:r>
        <w:t xml:space="preserve">layer, does not rely on approximate semantic proximity as its sole retrieval</w:t>
      </w:r>
      <w:r>
        <w:t xml:space="preserve"> </w:t>
      </w:r>
      <w:r>
        <w:t xml:space="preserve">mechanism, and produces results that are structurally exact, provenance-tagged,</w:t>
      </w:r>
      <w:r>
        <w:t xml:space="preserve"> </w:t>
      </w:r>
      <w:r>
        <w:t xml:space="preserve">and linkable directly to their source. The present invention provides such a</w:t>
      </w:r>
      <w:r>
        <w:t xml:space="preserve"> </w:t>
      </w:r>
      <w:r>
        <w:t xml:space="preserve">system by applying the methodology of a compiler to the problem of knowledge</w:t>
      </w:r>
      <w:r>
        <w:t xml:space="preserve"> </w:t>
      </w:r>
      <w:r>
        <w:t xml:space="preserve">graph construction.</w:t>
      </w:r>
    </w:p>
    <w:bookmarkEnd w:id="23"/>
    <w:bookmarkStart w:id="24" w:name="summary-of-the-invention"/>
    <w:p>
      <w:pPr>
        <w:pStyle w:val="Heading1"/>
      </w:pPr>
      <w:r>
        <w:t xml:space="preserve">Summary of the Invention</w:t>
      </w:r>
    </w:p>
    <w:p>
      <w:pPr>
        <w:pStyle w:val="FirstParagraph"/>
      </w:pPr>
      <w:r>
        <w:t xml:space="preserve">[0011]  </w:t>
      </w:r>
      <w:r>
        <w:t xml:space="preserve">The present invention provides a knowledge compilation system and method</w:t>
      </w:r>
      <w:r>
        <w:t xml:space="preserve"> </w:t>
      </w:r>
      <w:r>
        <w:t xml:space="preserve">comprising: a deterministic source parser configured to extract typed nodes and</w:t>
      </w:r>
      <w:r>
        <w:t xml:space="preserve"> </w:t>
      </w:r>
      <w:r>
        <w:t xml:space="preserve">directed edges from a formally-structured source artifact using an ontology</w:t>
      </w:r>
      <w:r>
        <w:t xml:space="preserve"> </w:t>
      </w:r>
      <w:r>
        <w:t xml:space="preserve">derived directly from the formal grammar or schema of the source domain, without</w:t>
      </w:r>
      <w:r>
        <w:t xml:space="preserve"> </w:t>
      </w:r>
      <w:r>
        <w:t xml:space="preserve">language model participation in graph construction; a stable node addressing</w:t>
      </w:r>
      <w:r>
        <w:t xml:space="preserve"> </w:t>
      </w:r>
      <w:r>
        <w:t xml:space="preserve">scheme encoding the semantic type, source file path, and qualified name or</w:t>
      </w:r>
      <w:r>
        <w:t xml:space="preserve"> </w:t>
      </w:r>
      <w:r>
        <w:t xml:space="preserve">positional identifier of each extracted entity in a persistent string identifier;</w:t>
      </w:r>
      <w:r>
        <w:t xml:space="preserve"> </w:t>
      </w:r>
      <w:r>
        <w:t xml:space="preserve">a graph storage layer persisting typed nodes and edges in a relational database;</w:t>
      </w:r>
      <w:r>
        <w:t xml:space="preserve"> </w:t>
      </w:r>
      <w:r>
        <w:t xml:space="preserve">a semantic indexing layer encoding each node’s canonical text representation as a</w:t>
      </w:r>
      <w:r>
        <w:t xml:space="preserve"> </w:t>
      </w:r>
      <w:r>
        <w:t xml:space="preserve">dense vector </w:t>
      </w:r>
      <w:r>
        <w:t xml:space="preserve">; a hybrid retrieval engine performing two</w:t>
      </w:r>
      <w:r>
        <w:t xml:space="preserve"> </w:t>
      </w:r>
      <w:r>
        <w:t xml:space="preserve">sequential stages—a semantic seeding stage that identifies a short ordered list</w:t>
      </w:r>
      <w:r>
        <w:t xml:space="preserve"> </w:t>
      </w:r>
      <w:r>
        <w:t xml:space="preserve">of entry-point nodes using vector similarity, followed by a structural traversal</w:t>
      </w:r>
      <w:r>
        <w:t xml:space="preserve"> </w:t>
      </w:r>
      <w:r>
        <w:t xml:space="preserve">stage that expands from those seed nodes through the graph storage layer using</w:t>
      </w:r>
      <w:r>
        <w:t xml:space="preserve"> </w:t>
      </w:r>
      <w:r>
        <w:t xml:space="preserve">bounded breadth-first search—to produce a ranked list of nodes whose relevance</w:t>
      </w:r>
      <w:r>
        <w:t xml:space="preserve"> </w:t>
      </w:r>
      <w:r>
        <w:t xml:space="preserve">is determined by structural proximity within the compiled graph rather than by</w:t>
      </w:r>
      <w:r>
        <w:t xml:space="preserve"> </w:t>
      </w:r>
      <w:r>
        <w:t xml:space="preserve">semantic proximity to the query string alone; a provenance extraction stage that</w:t>
      </w:r>
      <w:r>
        <w:t xml:space="preserve"> </w:t>
      </w:r>
      <w:r>
        <w:t xml:space="preserve">reads the actual source text at each retrieved node’s verified file path and line</w:t>
      </w:r>
      <w:r>
        <w:t xml:space="preserve"> </w:t>
      </w:r>
      <w:r>
        <w:t xml:space="preserve">span and attaches it to the result record; and a synthesis interface that</w:t>
      </w:r>
      <w:r>
        <w:t xml:space="preserve"> </w:t>
      </w:r>
      <w:r>
        <w:t xml:space="preserve">presents the provenance-tagged result set to an external language model for</w:t>
      </w:r>
      <w:r>
        <w:t xml:space="preserve"> </w:t>
      </w:r>
      <w:r>
        <w:t xml:space="preserve">synthesis, ensuring that every fact available to the synthesis model is directly</w:t>
      </w:r>
      <w:r>
        <w:t xml:space="preserve"> </w:t>
      </w:r>
      <w:r>
        <w:t xml:space="preserve">traceable to a structurally verified source address.</w:t>
      </w:r>
    </w:p>
    <w:p>
      <w:pPr>
        <w:pStyle w:val="BodyText"/>
      </w:pPr>
      <w:r>
        <w:t xml:space="preserve">[0012]  </w:t>
      </w:r>
      <w:r>
        <w:t xml:space="preserve">In a preferred embodiment, the ontology used for each source domain is derived</w:t>
      </w:r>
      <w:r>
        <w:t xml:space="preserve"> </w:t>
      </w:r>
      <w:r>
        <w:t xml:space="preserve">from the formal specification of the domain rather than from human annotation or</w:t>
      </w:r>
      <w:r>
        <w:t xml:space="preserve"> </w:t>
      </w:r>
      <w:r>
        <w:t xml:space="preserve">machine learning inference. For Python source code, the ontology is derived from</w:t>
      </w:r>
      <w:r>
        <w:t xml:space="preserve"> </w:t>
      </w:r>
      <w:r>
        <w:t xml:space="preserve">the Python language grammar and abstract syntax tree specification </w:t>
      </w:r>
      <w:r>
        <w:t xml:space="preserve">.</w:t>
      </w:r>
      <w:r>
        <w:t xml:space="preserve"> </w:t>
      </w:r>
      <w:r>
        <w:t xml:space="preserve">For Markdown and reStructuredText documentation, the ontology is derived from the</w:t>
      </w:r>
      <w:r>
        <w:t xml:space="preserve"> </w:t>
      </w:r>
      <w:r>
        <w:t xml:space="preserve">CommonMark and RST parse tree specifications. For protein structure data bank</w:t>
      </w:r>
      <w:r>
        <w:t xml:space="preserve"> </w:t>
      </w:r>
      <w:r>
        <w:t xml:space="preserve">files, the ontology is derived from the PDB file format specification. For legal</w:t>
      </w:r>
      <w:r>
        <w:t xml:space="preserve"> </w:t>
      </w:r>
      <w:r>
        <w:t xml:space="preserve">statutes, the ontology is derived from the hierarchical structure encoded in the</w:t>
      </w:r>
      <w:r>
        <w:t xml:space="preserve"> </w:t>
      </w:r>
      <w:r>
        <w:t xml:space="preserve">statute’s numbering scheme.</w:t>
      </w:r>
    </w:p>
    <w:p>
      <w:pPr>
        <w:pStyle w:val="BodyText"/>
      </w:pPr>
      <w:r>
        <w:t xml:space="preserve">[0013]  </w:t>
      </w:r>
      <w:r>
        <w:t xml:space="preserve">In a preferred embodiment, the compilation process separates into two phases: a</w:t>
      </w:r>
      <w:r>
        <w:t xml:space="preserve"> </w:t>
      </w:r>
      <w:r>
        <w:t xml:space="preserve">build phase in which the source artifact is parsed, the graph is constructed and</w:t>
      </w:r>
      <w:r>
        <w:t xml:space="preserve"> </w:t>
      </w:r>
      <w:r>
        <w:t xml:space="preserve">stored, and each node is encoded into a vector and stored in the semantic index;</w:t>
      </w:r>
      <w:r>
        <w:t xml:space="preserve"> </w:t>
      </w:r>
      <w:r>
        <w:t xml:space="preserve">and a query phase in which no parsing or encoding is performed, queries execute</w:t>
      </w:r>
      <w:r>
        <w:t xml:space="preserve"> </w:t>
      </w:r>
      <w:r>
        <w:t xml:space="preserve">against the pre-built index and graph, and all results are returned in bounded</w:t>
      </w:r>
      <w:r>
        <w:t xml:space="preserve"> </w:t>
      </w:r>
      <w:r>
        <w:t xml:space="preserve">time independent of corpus size. This phase separation is analogous to the</w:t>
      </w:r>
      <w:r>
        <w:t xml:space="preserve"> </w:t>
      </w:r>
      <w:r>
        <w:t xml:space="preserve">separation between compilation and execution in compiled programming language</w:t>
      </w:r>
      <w:r>
        <w:t xml:space="preserve"> </w:t>
      </w:r>
      <w:r>
        <w:t xml:space="preserve">toolchains </w:t>
      </w:r>
      <w:r>
        <w:t xml:space="preserve">, and confers the same economics: the build</w:t>
      </w:r>
      <w:r>
        <w:t xml:space="preserve"> </w:t>
      </w:r>
      <w:r>
        <w:t xml:space="preserve">cost is paid once per corpus version; the query cost is paid once per query, at a</w:t>
      </w:r>
      <w:r>
        <w:t xml:space="preserve"> </w:t>
      </w:r>
      <w:r>
        <w:t xml:space="preserve">fraction of the build cost.</w:t>
      </w:r>
    </w:p>
    <w:bookmarkEnd w:id="24"/>
    <w:bookmarkStart w:id="25" w:name="brief-description-of-the-drawings"/>
    <w:p>
      <w:pPr>
        <w:pStyle w:val="Heading1"/>
      </w:pPr>
      <w:r>
        <w:t xml:space="preserve">Brief Description of the Drawings</w:t>
      </w:r>
    </w:p>
    <w:p>
      <w:pPr>
        <w:pStyle w:val="FirstParagraph"/>
      </w:pPr>
      <w:r>
        <w:rPr>
          <w:b/>
          <w:bCs/>
        </w:rPr>
        <w:t xml:space="preserve">[0014]  </w:t>
      </w:r>
      <w:r>
        <w:rPr>
          <w:b/>
          <w:bCs/>
        </w:rPr>
        <w:t xml:space="preserve">FIG. 1</w:t>
      </w:r>
      <w:r>
        <w:t xml:space="preserve"> </w:t>
      </w:r>
      <w:r>
        <w:t xml:space="preserve">is a conceptual mapping diagram illustrating the</w:t>
      </w:r>
      <w:r>
        <w:t xml:space="preserve"> </w:t>
      </w:r>
      <w:r>
        <w:t xml:space="preserve">ontology-determinism principle, showing how the formal grammar or schema of each</w:t>
      </w:r>
      <w:r>
        <w:t xml:space="preserve"> </w:t>
      </w:r>
      <w:r>
        <w:t xml:space="preserve">supported source domain maps to a corresponding set of node kinds and edge types</w:t>
      </w:r>
      <w:r>
        <w:t xml:space="preserve"> </w:t>
      </w:r>
      <w:r>
        <w:t xml:space="preserve">in the compiled knowledge graph.</w:t>
      </w:r>
    </w:p>
    <w:p>
      <w:pPr>
        <w:pStyle w:val="BodyText"/>
      </w:pPr>
      <w:r>
        <w:rPr>
          <w:b/>
          <w:bCs/>
        </w:rPr>
        <w:t xml:space="preserve">[0015]  </w:t>
      </w:r>
      <w:r>
        <w:rPr>
          <w:b/>
          <w:bCs/>
        </w:rPr>
        <w:t xml:space="preserve">FIG. 2</w:t>
      </w:r>
      <w:r>
        <w:t xml:space="preserve"> </w:t>
      </w:r>
      <w:r>
        <w:t xml:space="preserve">is a phase diagram illustrating the separation of the compilation</w:t>
      </w:r>
      <w:r>
        <w:t xml:space="preserve"> </w:t>
      </w:r>
      <w:r>
        <w:t xml:space="preserve">phase from the query phase, with the build-time operations of parsing, graph</w:t>
      </w:r>
      <w:r>
        <w:t xml:space="preserve"> </w:t>
      </w:r>
      <w:r>
        <w:t xml:space="preserve">construction, and embedding on the left, and the query-time operations of</w:t>
      </w:r>
      <w:r>
        <w:t xml:space="preserve"> </w:t>
      </w:r>
      <w:r>
        <w:t xml:space="preserve">semantic seeding, structural traversal, and provenance extraction on the right.</w:t>
      </w:r>
    </w:p>
    <w:p>
      <w:pPr>
        <w:pStyle w:val="BodyText"/>
      </w:pPr>
      <w:r>
        <w:rPr>
          <w:b/>
          <w:bCs/>
        </w:rPr>
        <w:t xml:space="preserve">[0016]  </w:t>
      </w:r>
      <w:r>
        <w:rPr>
          <w:b/>
          <w:bCs/>
        </w:rPr>
        <w:t xml:space="preserve">FIG. 3</w:t>
      </w:r>
      <w:r>
        <w:t xml:space="preserve"> </w:t>
      </w:r>
      <w:r>
        <w:t xml:space="preserve">is a data structure diagram illustrating the stable node</w:t>
      </w:r>
      <w:r>
        <w:t xml:space="preserve"> </w:t>
      </w:r>
      <w:r>
        <w:t xml:space="preserve">addressing scheme, showing how a node identifier encodes the kind prefix, source</w:t>
      </w:r>
      <w:r>
        <w:t xml:space="preserve"> </w:t>
      </w:r>
      <w:r>
        <w:t xml:space="preserve">file path, and qualified entity name.</w:t>
      </w:r>
    </w:p>
    <w:p>
      <w:pPr>
        <w:pStyle w:val="BodyText"/>
      </w:pPr>
      <w:r>
        <w:rPr>
          <w:b/>
          <w:bCs/>
        </w:rPr>
        <w:t xml:space="preserve">[0017]  </w:t>
      </w:r>
      <w:r>
        <w:rPr>
          <w:b/>
          <w:bCs/>
        </w:rPr>
        <w:t xml:space="preserve">FIG. 4</w:t>
      </w:r>
      <w:r>
        <w:t xml:space="preserve"> </w:t>
      </w:r>
      <w:r>
        <w:t xml:space="preserve">is a flow diagram illustrating the hybrid retrieval algorithm,</w:t>
      </w:r>
      <w:r>
        <w:t xml:space="preserve"> </w:t>
      </w:r>
      <w:r>
        <w:t xml:space="preserve">showing the semantic seeding stage followed by the bounded breadth-first</w:t>
      </w:r>
      <w:r>
        <w:t xml:space="preserve"> </w:t>
      </w:r>
      <w:r>
        <w:t xml:space="preserve">structural traversal stage, and the composite ranking function applied to the</w:t>
      </w:r>
      <w:r>
        <w:t xml:space="preserve"> </w:t>
      </w:r>
      <w:r>
        <w:t xml:space="preserve">reached nodes.</w:t>
      </w:r>
    </w:p>
    <w:p>
      <w:pPr>
        <w:pStyle w:val="BodyText"/>
      </w:pPr>
      <w:r>
        <w:rPr>
          <w:b/>
          <w:bCs/>
        </w:rPr>
        <w:t xml:space="preserve">[0018]  </w:t>
      </w:r>
      <w:r>
        <w:rPr>
          <w:b/>
          <w:bCs/>
        </w:rPr>
        <w:t xml:space="preserve">FIG. 5</w:t>
      </w:r>
      <w:r>
        <w:t xml:space="preserve"> </w:t>
      </w:r>
      <w:r>
        <w:t xml:space="preserve">is a comparison diagram illustrating the semantic search failure</w:t>
      </w:r>
      <w:r>
        <w:t xml:space="preserve"> </w:t>
      </w:r>
      <w:r>
        <w:t xml:space="preserve">mode in which the correct answer is not the most semantically similar document</w:t>
      </w:r>
      <w:r>
        <w:t xml:space="preserve"> </w:t>
      </w:r>
      <w:r>
        <w:t xml:space="preserve">(the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problem), and the structural traversal solution in</w:t>
      </w:r>
      <w:r>
        <w:t xml:space="preserve"> </w:t>
      </w:r>
      <w:r>
        <w:t xml:space="preserve">which the compiled call graph or document cross-reference links navigate directly</w:t>
      </w:r>
      <w:r>
        <w:t xml:space="preserve"> </w:t>
      </w:r>
      <w:r>
        <w:t xml:space="preserve">to the correct node from a semantically adjacent seed.</w:t>
      </w:r>
    </w:p>
    <w:p>
      <w:pPr>
        <w:pStyle w:val="BodyText"/>
      </w:pPr>
      <w:r>
        <w:rPr>
          <w:b/>
          <w:bCs/>
        </w:rPr>
        <w:t xml:space="preserve">[0019]  </w:t>
      </w:r>
      <w:r>
        <w:rPr>
          <w:b/>
          <w:bCs/>
        </w:rPr>
        <w:t xml:space="preserve">FIG. 6</w:t>
      </w:r>
      <w:r>
        <w:t xml:space="preserve"> </w:t>
      </w:r>
      <w:r>
        <w:t xml:space="preserve">is a data flow diagram illustrating the provenance-grounded</w:t>
      </w:r>
      <w:r>
        <w:t xml:space="preserve"> </w:t>
      </w:r>
      <w:r>
        <w:t xml:space="preserve">synthesis pipeline, showing knowledge graph retrieval producing provenance-tagged</w:t>
      </w:r>
      <w:r>
        <w:t xml:space="preserve"> </w:t>
      </w:r>
      <w:r>
        <w:t xml:space="preserve">result records that are injected into an LLM prompt, with the LLM performing</w:t>
      </w:r>
      <w:r>
        <w:t xml:space="preserve"> </w:t>
      </w:r>
      <w:r>
        <w:t xml:space="preserve">synthesis over explicitly sourced facts rather than generating facts from trained</w:t>
      </w:r>
      <w:r>
        <w:t xml:space="preserve"> </w:t>
      </w:r>
      <w:r>
        <w:t xml:space="preserve">weights.</w:t>
      </w:r>
    </w:p>
    <w:p>
      <w:pPr>
        <w:pStyle w:val="BodyText"/>
      </w:pPr>
      <w:r>
        <w:rPr>
          <w:b/>
          <w:bCs/>
        </w:rPr>
        <w:t xml:space="preserve">[0020]  </w:t>
      </w:r>
      <w:r>
        <w:rPr>
          <w:b/>
          <w:bCs/>
        </w:rPr>
        <w:t xml:space="preserve">FIG. 7</w:t>
      </w:r>
      <w:r>
        <w:t xml:space="preserve"> </w:t>
      </w:r>
      <w:r>
        <w:t xml:space="preserve">is a flow diagram illustrating the three-pass abstract syntax</w:t>
      </w:r>
      <w:r>
        <w:t xml:space="preserve"> </w:t>
      </w:r>
      <w:r>
        <w:t xml:space="preserve">tree compiler for Python source code, showing the structural extraction pass</w:t>
      </w:r>
      <w:r>
        <w:t xml:space="preserve"> </w:t>
      </w:r>
      <w:r>
        <w:t xml:space="preserve">(Pass 1), the call-graph extraction pass (Pass 2), the data-flow extraction</w:t>
      </w:r>
      <w:r>
        <w:t xml:space="preserve"> </w:t>
      </w:r>
      <w:r>
        <w:t xml:space="preserve">pass (Pass 3) with its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pre-scan, and the post-build symbol</w:t>
      </w:r>
      <w:r>
        <w:t xml:space="preserve"> </w:t>
      </w:r>
      <w:r>
        <w:t xml:space="preserve">resolution step that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b/>
          <w:bCs/>
        </w:rPr>
        <w:t xml:space="preserve">[0021]  </w:t>
      </w:r>
      <w:r>
        <w:rPr>
          <w:b/>
          <w:bCs/>
        </w:rPr>
        <w:t xml:space="preserve">FIG. 8</w:t>
      </w:r>
      <w:r>
        <w:t xml:space="preserve"> </w:t>
      </w:r>
      <w:r>
        <w:t xml:space="preserve">is an architecture diagram illustrating the multi-domain compiler</w:t>
      </w:r>
      <w:r>
        <w:t xml:space="preserve"> </w:t>
      </w:r>
      <w:r>
        <w:t xml:space="preserve">registry, showing multiple domain-specific compilers for code, documentation,</w:t>
      </w:r>
      <w:r>
        <w:t xml:space="preserve"> </w:t>
      </w:r>
      <w:r>
        <w:t xml:space="preserve">protein structure, legal statutes, diary corpora, and biochemical pathways, all</w:t>
      </w:r>
      <w:r>
        <w:t xml:space="preserve"> </w:t>
      </w:r>
      <w:r>
        <w:t xml:space="preserve">emitting knowledge graphs conforming to the same node and edge interface,</w:t>
      </w:r>
      <w:r>
        <w:t xml:space="preserve"> </w:t>
      </w:r>
      <w:r>
        <w:t xml:space="preserve">queryable through a single retrieval engine.</w:t>
      </w:r>
    </w:p>
    <w:bookmarkEnd w:id="25"/>
    <w:bookmarkStart w:id="85" w:name="detailed-description-of-the-invention"/>
    <w:p>
      <w:pPr>
        <w:pStyle w:val="Heading1"/>
      </w:pPr>
      <w:r>
        <w:t xml:space="preserve">Detailed Description of the Invention</w:t>
      </w:r>
    </w:p>
    <w:p>
      <w:pPr>
        <w:pStyle w:val="FirstParagraph"/>
      </w:pPr>
      <w:r>
        <w:t xml:space="preserve">[0022]  </w:t>
      </w:r>
      <w:r>
        <w:t xml:space="preserve">The following detailed description sets forth specific embodiments of the</w:t>
      </w:r>
      <w:r>
        <w:t xml:space="preserve"> </w:t>
      </w:r>
      <w:r>
        <w:t xml:space="preserve">invention with reference to the accompanying figures. Like reference numerals</w:t>
      </w:r>
      <w:r>
        <w:t xml:space="preserve"> </w:t>
      </w:r>
      <w:r>
        <w:t xml:space="preserve">refer to like elements throughout.</w:t>
      </w:r>
    </w:p>
    <w:bookmarkStart w:id="30" w:name="i.the-ontology-determinism-principle"/>
    <w:p>
      <w:pPr>
        <w:pStyle w:val="Heading2"/>
      </w:pPr>
      <w:r>
        <w:t xml:space="preserve">I.The Ontology-Determinism Principle</w:t>
      </w:r>
    </w:p>
    <w:p>
      <w:pPr>
        <w:pStyle w:val="FirstParagraph"/>
      </w:pPr>
      <w:r>
        <w:t xml:space="preserve">[0023]  </w:t>
      </w:r>
      <w:r>
        <w:t xml:space="preserve">The central insight of the present invention is that the power of a knowledge</w:t>
      </w:r>
      <w:r>
        <w:t xml:space="preserve"> </w:t>
      </w:r>
      <w:r>
        <w:t xml:space="preserve">retrieval system scales directly with the precision of the ontology governing the</w:t>
      </w:r>
      <w:r>
        <w:t xml:space="preserve"> </w:t>
      </w:r>
      <w:r>
        <w:t xml:space="preserve">source domain. An ontology, in the context of the present invention, is a</w:t>
      </w:r>
      <w:r>
        <w:t xml:space="preserve"> </w:t>
      </w:r>
      <w:r>
        <w:t xml:space="preserve">specification of the entities present in a domain, the relationships among those</w:t>
      </w:r>
      <w:r>
        <w:t xml:space="preserve"> </w:t>
      </w:r>
      <w:r>
        <w:t xml:space="preserve">entities, and the rules governing those relationships. The present invention is</w:t>
      </w:r>
      <w:r>
        <w:t xml:space="preserve"> </w:t>
      </w:r>
      <w:r>
        <w:t xml:space="preserve">distinguished from prior art knowledge extraction systems by its requirement that</w:t>
      </w:r>
      <w:r>
        <w:t xml:space="preserve"> </w:t>
      </w:r>
      <w:r>
        <w:t xml:space="preserve">the ontology be formally specified—derived from a grammar, schema, or protocol</w:t>
      </w:r>
      <w:r>
        <w:t xml:space="preserve"> </w:t>
      </w:r>
      <w:r>
        <w:t xml:space="preserve">specification—rather than approximated from training data or encoded by human</w:t>
      </w:r>
      <w:r>
        <w:t xml:space="preserve"> </w:t>
      </w:r>
      <w:r>
        <w:t xml:space="preserve">annotators </w:t>
      </w:r>
      <w:r>
        <w:t xml:space="preserve">.</w:t>
      </w:r>
    </w:p>
    <w:p>
      <w:pPr>
        <w:pStyle w:val="BodyText"/>
      </w:pPr>
      <w:r>
        <w:t xml:space="preserve">[0024]  </w:t>
      </w:r>
      <w:r>
        <w:t xml:space="preserve">Referring to FIG. </w:t>
      </w:r>
      <w:hyperlink w:anchor="fig:1">
        <w:r>
          <w:rPr>
            <w:rStyle w:val="Hyperlink"/>
          </w:rPr>
          <w:t xml:space="preserve">1</w:t>
        </w:r>
      </w:hyperlink>
      <w:r>
        <w:t xml:space="preserve">, the ontology-determinism principle holds that for</w:t>
      </w:r>
      <w:r>
        <w:t xml:space="preserve"> </w:t>
      </w:r>
      <w:r>
        <w:t xml:space="preserve">any source domain whose structure is governed by a formal specification, a</w:t>
      </w:r>
      <w:r>
        <w:t xml:space="preserve"> </w:t>
      </w:r>
      <w:r>
        <w:t xml:space="preserve">compiler can extract a knowledge graph from any conforming source artifact with</w:t>
      </w:r>
      <w:r>
        <w:t xml:space="preserve"> </w:t>
      </w:r>
      <w:r>
        <w:t xml:space="preserve">the same guarantee of correctness that a parser has with respect to its grammar:</w:t>
      </w:r>
      <w:r>
        <w:t xml:space="preserve"> </w:t>
      </w:r>
      <w:r>
        <w:t xml:space="preserve">every extracted node corresponds to a real entity in the source as defined by the</w:t>
      </w:r>
      <w:r>
        <w:t xml:space="preserve"> </w:t>
      </w:r>
      <w:r>
        <w:t xml:space="preserve">specification; every extracted edge corresponds to a verified relationship defined</w:t>
      </w:r>
      <w:r>
        <w:t xml:space="preserve"> </w:t>
      </w:r>
      <w:r>
        <w:t xml:space="preserve">by the specification; no node or edge is hypothesized, inferred, or approximated.</w:t>
      </w:r>
    </w:p>
    <w:bookmarkStart w:id="29" w:name="fig:1"/>
    <w:p>
      <w:pPr>
        <w:pStyle w:val="ImageCaption"/>
      </w:pPr>
      <w:r>
        <w:t xml:space="preserve">[0025]  </w:t>
      </w:r>
      <w:r>
        <w:t xml:space="preserve">The Ontology-Determinism Principle. For each source domain governed</w:t>
      </w:r>
      <w:r>
        <w:t xml:space="preserve"> </w:t>
      </w:r>
      <w:r>
        <w:t xml:space="preserve">by a formal specification, the specification itself constitutes the</w:t>
      </w:r>
      <w:r>
        <w:t xml:space="preserve"> </w:t>
      </w:r>
      <w:r>
        <w:t xml:space="preserve">compilation ontology. The resulting knowledge graph carries the same</w:t>
      </w:r>
      <w:r>
        <w:t xml:space="preserve"> </w:t>
      </w:r>
      <w:r>
        <w:t xml:space="preserve">epistemic guarantees as the source artifact.</w:t>
      </w:r>
    </w:p>
    <w:bookmarkEnd w:id="29"/>
    <w:p>
      <w:pPr>
        <w:pStyle w:val="BodyText"/>
      </w:pPr>
      <w:r>
        <w:t xml:space="preserve">[0026]  </w:t>
      </w:r>
      <w:r>
        <w:t xml:space="preserve">The following source domains possess formal specifications from which ontologies</w:t>
      </w:r>
      <w:r>
        <w:t xml:space="preserve"> </w:t>
      </w:r>
      <w:r>
        <w:t xml:space="preserve">can be derived for purposes of the present invention: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[0027]  </w:t>
      </w:r>
      <w:r>
        <w:rPr>
          <w:b/>
          <w:bCs/>
        </w:rPr>
        <w:t xml:space="preserve">Python source code:</w:t>
      </w:r>
      <w:r>
        <w:t xml:space="preserve"> </w:t>
      </w:r>
      <w:r>
        <w:t xml:space="preserve">the Python language grammar and abstract</w:t>
      </w:r>
      <w:r>
        <w:t xml:space="preserve"> </w:t>
      </w:r>
      <w:r>
        <w:t xml:space="preserve">syntax tree specification </w:t>
      </w:r>
      <w:r>
        <w:t xml:space="preserve"> </w:t>
      </w:r>
      <w:r>
        <w:t xml:space="preserve">define a complete and unambiguous</w:t>
      </w:r>
      <w:r>
        <w:t xml:space="preserve"> </w:t>
      </w:r>
      <w:r>
        <w:t xml:space="preserve">parse of every syntactically valid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file. Every module, class,</w:t>
      </w:r>
      <w:r>
        <w:t xml:space="preserve"> </w:t>
      </w:r>
      <w:r>
        <w:t xml:space="preserve">function, method, import statement, and call expression in a Python file can be</w:t>
      </w:r>
      <w:r>
        <w:t xml:space="preserve"> </w:t>
      </w:r>
      <w:r>
        <w:t xml:space="preserve">located and typed deterministically from the abstract syntax tree. The calling</w:t>
      </w:r>
      <w:r>
        <w:t xml:space="preserve"> </w:t>
      </w:r>
      <w:r>
        <w:t xml:space="preserve">relationship between two functions is not an approximation—it is a theorem</w:t>
      </w:r>
      <w:r>
        <w:t xml:space="preserve"> </w:t>
      </w:r>
      <w:r>
        <w:t xml:space="preserve">about the source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[0028]  </w:t>
      </w:r>
      <w:r>
        <w:rPr>
          <w:b/>
          <w:bCs/>
        </w:rPr>
        <w:t xml:space="preserve">Markdown and reStructuredText documentation:</w:t>
      </w:r>
      <w:r>
        <w:t xml:space="preserve"> </w:t>
      </w:r>
      <w:r>
        <w:t xml:space="preserve">the CommonMark</w:t>
      </w:r>
      <w:r>
        <w:t xml:space="preserve"> </w:t>
      </w:r>
      <w:r>
        <w:t xml:space="preserve">specification </w:t>
      </w:r>
      <w:r>
        <w:t xml:space="preserve"> </w:t>
      </w:r>
      <w:r>
        <w:t xml:space="preserve">and RST grammar define a parse tree for every</w:t>
      </w:r>
      <w:r>
        <w:t xml:space="preserve"> </w:t>
      </w:r>
      <w:r>
        <w:t xml:space="preserve">conforming document, from which section hierarchy nodes, cross-reference edges,</w:t>
      </w:r>
      <w:r>
        <w:t xml:space="preserve"> </w:t>
      </w:r>
      <w:r>
        <w:t xml:space="preserve">and inline entity annotations can be extracted deterministically.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[0029]  </w:t>
      </w:r>
      <w:r>
        <w:rPr>
          <w:b/>
          <w:bCs/>
        </w:rPr>
        <w:t xml:space="preserve">Protein structure data bank files:</w:t>
      </w:r>
      <w:r>
        <w:t xml:space="preserve"> </w:t>
      </w:r>
      <w:r>
        <w:t xml:space="preserve">the PDB file format</w:t>
      </w:r>
      <w:r>
        <w:t xml:space="preserve"> </w:t>
      </w:r>
      <w:r>
        <w:t xml:space="preserve">specification </w:t>
      </w:r>
      <w:r>
        <w:t xml:space="preserve"> </w:t>
      </w:r>
      <w:r>
        <w:t xml:space="preserve">defines a line-based record syntax from</w:t>
      </w:r>
      <w:r>
        <w:t xml:space="preserve"> </w:t>
      </w:r>
      <w:r>
        <w:t xml:space="preserve">which chain, residue, and atom nodes and their spatial and covalent</w:t>
      </w:r>
      <w:r>
        <w:t xml:space="preserve"> </w:t>
      </w:r>
      <w:r>
        <w:t xml:space="preserve">relationships can be extracted without ambiguity.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[0030]  </w:t>
      </w:r>
      <w:r>
        <w:rPr>
          <w:b/>
          <w:bCs/>
        </w:rPr>
        <w:t xml:space="preserve">Hierarchical legal statutes:</w:t>
      </w:r>
      <w:r>
        <w:t xml:space="preserve"> </w:t>
      </w:r>
      <w:r>
        <w:t xml:space="preserve">the numbering and indentation</w:t>
      </w:r>
      <w:r>
        <w:t xml:space="preserve"> </w:t>
      </w:r>
      <w:r>
        <w:t xml:space="preserve">conventions of statutory texts (Title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Chapter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Part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Section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Subsection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Clause) define a strict containment hierarchy</w:t>
      </w:r>
      <w:r>
        <w:t xml:space="preserve"> </w:t>
      </w:r>
      <w:r>
        <w:t xml:space="preserve">from which structural nodes and cross-reference edges can be derived</w:t>
      </w:r>
      <w:r>
        <w:t xml:space="preserve"> </w:t>
      </w:r>
      <w:r>
        <w:t xml:space="preserve">deterministically.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[0031]  </w:t>
      </w:r>
      <w:r>
        <w:rPr>
          <w:b/>
          <w:bCs/>
        </w:rPr>
        <w:t xml:space="preserve">Biochemical pathway databases:</w:t>
      </w:r>
      <w:r>
        <w:t xml:space="preserve"> </w:t>
      </w:r>
      <w:r>
        <w:t xml:space="preserve">schemas such as KEGG </w:t>
      </w:r>
      <w:r>
        <w:t xml:space="preserve"> </w:t>
      </w:r>
      <w:r>
        <w:t xml:space="preserve">and BioCyc </w:t>
      </w:r>
      <w:r>
        <w:t xml:space="preserve"> </w:t>
      </w:r>
      <w:r>
        <w:t xml:space="preserve">define formal reaction, compound, and enzyme</w:t>
      </w:r>
      <w:r>
        <w:t xml:space="preserve"> </w:t>
      </w:r>
      <w:r>
        <w:t xml:space="preserve">entity types with explicit stoichiometric and catalytic relationship records,</w:t>
      </w:r>
      <w:r>
        <w:t xml:space="preserve"> </w:t>
      </w:r>
      <w:r>
        <w:t xml:space="preserve">enabling deterministic pathway graph compilation.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[0032]  </w:t>
      </w:r>
      <w:r>
        <w:rPr>
          <w:b/>
          <w:bCs/>
        </w:rPr>
        <w:t xml:space="preserve">Diary and journal corpora with structured timestamps:</w:t>
      </w:r>
      <w:r>
        <w:t xml:space="preserve"> </w:t>
      </w:r>
      <w:r>
        <w:t xml:space="preserve">the formal</w:t>
      </w:r>
      <w:r>
        <w:t xml:space="preserve"> </w:t>
      </w:r>
      <w:r>
        <w:t xml:space="preserve">presence of a timestamp prefix at the beginning of each entry constitutes a</w:t>
      </w:r>
      <w:r>
        <w:t xml:space="preserve"> </w:t>
      </w:r>
      <w:r>
        <w:t xml:space="preserve">minimal but sufficient schema for extracting temporal ordering edges between</w:t>
      </w:r>
      <w:r>
        <w:t xml:space="preserve"> </w:t>
      </w:r>
      <w:r>
        <w:t xml:space="preserve">entries and assigning each entry a deterministic positional identifier.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[0033]  </w:t>
      </w:r>
      <w:r>
        <w:rPr>
          <w:b/>
          <w:bCs/>
        </w:rPr>
        <w:t xml:space="preserve">Scripture and verse corpora:</w:t>
      </w:r>
      <w:r>
        <w:t xml:space="preserve"> </w:t>
      </w:r>
      <w:r>
        <w:t xml:space="preserve">the Book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Chapter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Verse</w:t>
      </w:r>
      <w:r>
        <w:t xml:space="preserve"> </w:t>
      </w:r>
      <w:r>
        <w:t xml:space="preserve">hierarchy present in all canonical editions of scripture constitutes a formal</w:t>
      </w:r>
      <w:r>
        <w:t xml:space="preserve"> </w:t>
      </w:r>
      <w:r>
        <w:t xml:space="preserve">containment schema from which a complete hierarchical knowledge graph can be</w:t>
      </w:r>
      <w:r>
        <w:t xml:space="preserve"> </w:t>
      </w:r>
      <w:r>
        <w:t xml:space="preserve">extracted, with cross-reference edges derived from explicit citation notation.</w:t>
      </w:r>
    </w:p>
    <w:p>
      <w:pPr>
        <w:pStyle w:val="FirstParagraph"/>
      </w:pPr>
      <w:r>
        <w:t xml:space="preserve">[0034]  </w:t>
      </w:r>
      <w:r>
        <w:t xml:space="preserve">The principle extends to any domain where a formal specification governs the</w:t>
      </w:r>
      <w:r>
        <w:t xml:space="preserve"> </w:t>
      </w:r>
      <w:r>
        <w:t xml:space="preserve">structure of source artifacts. In each case, the formal specification of the</w:t>
      </w:r>
      <w:r>
        <w:t xml:space="preserve"> </w:t>
      </w:r>
      <w:r>
        <w:t xml:space="preserve">domain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ontology used for compilation. The resulting knowledge graph</w:t>
      </w:r>
      <w:r>
        <w:t xml:space="preserve"> </w:t>
      </w:r>
      <w:r>
        <w:t xml:space="preserve">carries the same epistemic guarantees as the source artifact: it is correct by</w:t>
      </w:r>
      <w:r>
        <w:t xml:space="preserve"> </w:t>
      </w:r>
      <w:r>
        <w:t xml:space="preserve">construction and cannot contain structural errors that are not present in the</w:t>
      </w:r>
      <w:r>
        <w:t xml:space="preserve"> </w:t>
      </w:r>
      <w:r>
        <w:t xml:space="preserve">source.</w:t>
      </w:r>
    </w:p>
    <w:bookmarkEnd w:id="30"/>
    <w:bookmarkStart w:id="38" w:name="Xc5f2007f78a55992ac21c1ec1c1aad62bdddea1"/>
    <w:p>
      <w:pPr>
        <w:pStyle w:val="Heading2"/>
      </w:pPr>
      <w:r>
        <w:t xml:space="preserve">II.The Two-Phase Compilation Architecture</w:t>
      </w:r>
    </w:p>
    <w:p>
      <w:pPr>
        <w:pStyle w:val="FirstParagraph"/>
      </w:pPr>
      <w:r>
        <w:t xml:space="preserve">[0035]  </w:t>
      </w:r>
      <w:r>
        <w:t xml:space="preserve">Referring to FIG. </w:t>
      </w:r>
      <w:hyperlink w:anchor="fig:2">
        <w:r>
          <w:rPr>
            <w:rStyle w:val="Hyperlink"/>
          </w:rPr>
          <w:t xml:space="preserve">2</w:t>
        </w:r>
      </w:hyperlink>
      <w:r>
        <w:t xml:space="preserve">, the present invention separates knowledge graph</w:t>
      </w:r>
      <w:r>
        <w:t xml:space="preserve"> </w:t>
      </w:r>
      <w:r>
        <w:t xml:space="preserve">construction into two strictly ordered phases.</w:t>
      </w:r>
    </w:p>
    <w:bookmarkStart w:id="34" w:name="fig:2"/>
    <w:p>
      <w:pPr>
        <w:pStyle w:val="ImageCaption"/>
      </w:pPr>
      <w:r>
        <w:t xml:space="preserve">[0036]  </w:t>
      </w:r>
      <w:r>
        <w:t xml:space="preserve">Phase diagram illustrating the Build Phase (left) and Query Phase</w:t>
      </w:r>
      <w:r>
        <w:t xml:space="preserve"> </w:t>
      </w:r>
      <w:r>
        <w:t xml:space="preserve">(right), separated by the Compile/Execute Boundary. Build-time operations</w:t>
      </w:r>
      <w:r>
        <w:t xml:space="preserve"> </w:t>
      </w:r>
      <w:r>
        <w:t xml:space="preserve">(parsing, graph storage, canonical text construction, semantic indexing) are</w:t>
      </w:r>
      <w:r>
        <w:t xml:space="preserve"> </w:t>
      </w:r>
      <w:r>
        <w:t xml:space="preserve">executed once per corpus version; query-time operations execute in bounded</w:t>
      </w:r>
      <w:r>
        <w:t xml:space="preserve"> </w:t>
      </w:r>
      <w:r>
        <w:t xml:space="preserve">time per query.</w:t>
      </w:r>
    </w:p>
    <w:bookmarkEnd w:id="34"/>
    <w:bookmarkStart w:id="35" w:name="ii.athe-build-phase"/>
    <w:p>
      <w:pPr>
        <w:pStyle w:val="Heading3"/>
      </w:pPr>
      <w:r>
        <w:t xml:space="preserve">II.AThe Build Phase</w:t>
      </w:r>
    </w:p>
    <w:p>
      <w:pPr>
        <w:pStyle w:val="FirstParagraph"/>
      </w:pPr>
      <w:r>
        <w:t xml:space="preserve">[0037]  </w:t>
      </w:r>
      <w:r>
        <w:t xml:space="preserve">The build phase is the compilation phase. It accepts one or more source</w:t>
      </w:r>
      <w:r>
        <w:t xml:space="preserve"> </w:t>
      </w:r>
      <w:r>
        <w:t xml:space="preserve">artifacts and produces two persistent outputs: a structural knowledge graph</w:t>
      </w:r>
      <w:r>
        <w:t xml:space="preserve"> </w:t>
      </w:r>
      <w:r>
        <w:t xml:space="preserve">stored in a relational database, and a semantic index stored in a vector database.</w:t>
      </w:r>
    </w:p>
    <w:p>
      <w:pPr>
        <w:pStyle w:val="BodyText"/>
      </w:pPr>
      <w:r>
        <w:t xml:space="preserve">[0038]  </w:t>
      </w:r>
      <w:r>
        <w:t xml:space="preserve">The build phase comprises four sequential stages:</w:t>
      </w:r>
    </w:p>
    <w:p>
      <w:pPr>
        <w:pStyle w:val="BodyText"/>
      </w:pPr>
      <w:r>
        <w:rPr>
          <w:b/>
          <w:bCs/>
        </w:rPr>
        <w:t xml:space="preserve">[0039]  </w:t>
      </w:r>
      <w:r>
        <w:rPr>
          <w:b/>
          <w:bCs/>
        </w:rPr>
        <w:t xml:space="preserve">Stage 1, Source Parsing:</w:t>
      </w:r>
      <w:r>
        <w:t xml:space="preserve"> </w:t>
      </w:r>
      <w:r>
        <w:t xml:space="preserve">the domain-specific parser traverses the source</w:t>
      </w:r>
      <w:r>
        <w:t xml:space="preserve"> </w:t>
      </w:r>
      <w:r>
        <w:t xml:space="preserve">artifact according to its formal grammar or schema and emits a stream of typed</w:t>
      </w:r>
      <w:r>
        <w:t xml:space="preserve"> </w:t>
      </w:r>
      <w:r>
        <w:t xml:space="preserve">node records and directed edge records. The parser is deterministic: for any</w:t>
      </w:r>
      <w:r>
        <w:t xml:space="preserve"> </w:t>
      </w:r>
      <w:r>
        <w:t xml:space="preserve">given input, it produces the same output on every invocation.</w:t>
      </w:r>
    </w:p>
    <w:p>
      <w:pPr>
        <w:pStyle w:val="BodyText"/>
      </w:pPr>
      <w:r>
        <w:rPr>
          <w:b/>
          <w:bCs/>
        </w:rPr>
        <w:t xml:space="preserve">[0040]  </w:t>
      </w:r>
      <w:r>
        <w:rPr>
          <w:b/>
          <w:bCs/>
        </w:rPr>
        <w:t xml:space="preserve">Stage 2, Graph Storage:</w:t>
      </w:r>
      <w:r>
        <w:t xml:space="preserve"> </w:t>
      </w:r>
      <w:r>
        <w:t xml:space="preserve">the typed node records and edge records are</w:t>
      </w:r>
      <w:r>
        <w:t xml:space="preserve"> </w:t>
      </w:r>
      <w:r>
        <w:t xml:space="preserve">persisted to a relational database, in a preferred embodiment SQLite </w:t>
      </w:r>
      <w:r>
        <w:t xml:space="preserve">.</w:t>
      </w:r>
      <w:r>
        <w:t xml:space="preserve"> </w:t>
      </w:r>
      <w:r>
        <w:t xml:space="preserve">Each node record stores a stable identifier, a kind label, a canonical name, and</w:t>
      </w:r>
      <w:r>
        <w:t xml:space="preserve"> </w:t>
      </w:r>
      <w:r>
        <w:t xml:space="preserve">a metadata JSON blob. Each edge record stores a source node identifier, a</w:t>
      </w:r>
      <w:r>
        <w:t xml:space="preserve"> </w:t>
      </w:r>
      <w:r>
        <w:t xml:space="preserve">relation type string, a destination node identifier, and an optional evidence</w:t>
      </w:r>
      <w:r>
        <w:t xml:space="preserve"> </w:t>
      </w:r>
      <w:r>
        <w:t xml:space="preserve">JSON blob.</w:t>
      </w:r>
    </w:p>
    <w:p>
      <w:pPr>
        <w:pStyle w:val="BodyText"/>
      </w:pPr>
      <w:r>
        <w:rPr>
          <w:b/>
          <w:bCs/>
        </w:rPr>
        <w:t xml:space="preserve">[0041]  </w:t>
      </w:r>
      <w:r>
        <w:rPr>
          <w:b/>
          <w:bCs/>
        </w:rPr>
        <w:t xml:space="preserve">Stage 3, Canonical Text Construction:</w:t>
      </w:r>
      <w:r>
        <w:t xml:space="preserve"> </w:t>
      </w:r>
      <w:r>
        <w:t xml:space="preserve">for each node, a canonical text</w:t>
      </w:r>
      <w:r>
        <w:t xml:space="preserve"> </w:t>
      </w:r>
      <w:r>
        <w:t xml:space="preserve">string is constructed from the node’s name, kind label, and any available</w:t>
      </w:r>
      <w:r>
        <w:t xml:space="preserve"> </w:t>
      </w:r>
      <w:r>
        <w:t xml:space="preserve">descriptive text including docstrings, comments, or contextually adjacent prose.</w:t>
      </w:r>
      <w:r>
        <w:t xml:space="preserve"> </w:t>
      </w:r>
      <w:r>
        <w:t xml:space="preserve">This canonical text represents the semantic content of the node for embedding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[0042]  </w:t>
      </w:r>
      <w:r>
        <w:rPr>
          <w:b/>
          <w:bCs/>
        </w:rPr>
        <w:t xml:space="preserve">Stage 4, Semantic Indexing:</w:t>
      </w:r>
      <w:r>
        <w:t xml:space="preserve"> </w:t>
      </w:r>
      <w:r>
        <w:t xml:space="preserve">the canonical text string for each node is</w:t>
      </w:r>
      <w:r>
        <w:t xml:space="preserve"> </w:t>
      </w:r>
      <w:r>
        <w:t xml:space="preserve">encoded into a dense vector representation using a sentence transformer</w:t>
      </w:r>
      <w:r>
        <w:t xml:space="preserve"> </w:t>
      </w:r>
      <w:r>
        <w:t xml:space="preserve">model </w:t>
      </w:r>
      <w:r>
        <w:t xml:space="preserve">. The resulting vector is stored in a vector</w:t>
      </w:r>
      <w:r>
        <w:t xml:space="preserve"> </w:t>
      </w:r>
      <w:r>
        <w:t xml:space="preserve">database, in a preferred embodiment LanceDB </w:t>
      </w:r>
      <w:r>
        <w:t xml:space="preserve">, associated with the</w:t>
      </w:r>
      <w:r>
        <w:t xml:space="preserve"> </w:t>
      </w:r>
      <w:r>
        <w:t xml:space="preserve">node’s stable identifier. The semantic index is derived entirely from Stage 3</w:t>
      </w:r>
      <w:r>
        <w:t xml:space="preserve"> </w:t>
      </w:r>
      <w:r>
        <w:t xml:space="preserve">outputs and is rebuildable from the graph storage layer without re-parsing the</w:t>
      </w:r>
      <w:r>
        <w:t xml:space="preserve"> </w:t>
      </w:r>
      <w:r>
        <w:t xml:space="preserve">source artifact.</w:t>
      </w:r>
    </w:p>
    <w:p>
      <w:pPr>
        <w:pStyle w:val="BodyText"/>
      </w:pPr>
      <w:r>
        <w:t xml:space="preserve">[0043]  </w:t>
      </w:r>
      <w:r>
        <w:t xml:space="preserve">The build phase is computationally dominated by Stage 4, which requires a forward</w:t>
      </w:r>
      <w:r>
        <w:t xml:space="preserve"> </w:t>
      </w:r>
      <w:r>
        <w:t xml:space="preserve">pass through the embedding model for each node. This cost is proportional to the</w:t>
      </w:r>
      <w:r>
        <w:t xml:space="preserve"> </w:t>
      </w:r>
      <w:r>
        <w:t xml:space="preserve">number of nodes and is independent of the number of subsequent queries. Once the</w:t>
      </w:r>
      <w:r>
        <w:t xml:space="preserve"> </w:t>
      </w:r>
      <w:r>
        <w:t xml:space="preserve">build phase is complete, no further embedding operations are required regardless</w:t>
      </w:r>
      <w:r>
        <w:t xml:space="preserve"> </w:t>
      </w:r>
      <w:r>
        <w:t xml:space="preserve">of how many queries are executed.</w:t>
      </w:r>
    </w:p>
    <w:bookmarkEnd w:id="35"/>
    <w:bookmarkStart w:id="36" w:name="ii.bthe-query-phase"/>
    <w:p>
      <w:pPr>
        <w:pStyle w:val="Heading3"/>
      </w:pPr>
      <w:r>
        <w:t xml:space="preserve">II.BThe Query Phase</w:t>
      </w:r>
    </w:p>
    <w:p>
      <w:pPr>
        <w:pStyle w:val="FirstParagraph"/>
      </w:pPr>
      <w:r>
        <w:t xml:space="preserve">[0044]  </w:t>
      </w:r>
      <w:r>
        <w:t xml:space="preserve">The query phase is the execution phase. It accepts a natural language query string</w:t>
      </w:r>
      <w:r>
        <w:t xml:space="preserve"> </w:t>
      </w:r>
      <w:r>
        <w:t xml:space="preserve">and produces a ranked list of provenance-tagged result records. The query phase</w:t>
      </w:r>
      <w:r>
        <w:t xml:space="preserve"> </w:t>
      </w:r>
      <w:r>
        <w:t xml:space="preserve">performs no parsing of source artifacts and no encoding of new node text. It</w:t>
      </w:r>
      <w:r>
        <w:t xml:space="preserve"> </w:t>
      </w:r>
      <w:r>
        <w:t xml:space="preserve">operates exclusively against the pre-built graph storage layer and semantic index.</w:t>
      </w:r>
      <w:r>
        <w:t xml:space="preserve"> </w:t>
      </w:r>
      <w:r>
        <w:t xml:space="preserve">All operations in the query phase complete in time bounded by the depth of the</w:t>
      </w:r>
      <w:r>
        <w:t xml:space="preserve"> </w:t>
      </w:r>
      <w:r>
        <w:t xml:space="preserve">graph traversal and independent of corpus size.</w:t>
      </w:r>
    </w:p>
    <w:bookmarkEnd w:id="36"/>
    <w:bookmarkStart w:id="37" w:name="ii.cthe-compile-once-economics"/>
    <w:p>
      <w:pPr>
        <w:pStyle w:val="Heading3"/>
      </w:pPr>
      <w:r>
        <w:t xml:space="preserve">II.CThe Compile-Once Economics</w:t>
      </w:r>
    </w:p>
    <w:p>
      <w:pPr>
        <w:pStyle w:val="FirstParagraph"/>
      </w:pPr>
      <w:r>
        <w:t xml:space="preserve">[0045]  </w:t>
      </w:r>
      <w:r>
        <w:t xml:space="preserve">The separation of the build phase from the query phase confers a fundamental</w:t>
      </w:r>
      <w:r>
        <w:t xml:space="preserve"> </w:t>
      </w:r>
      <w:r>
        <w:t xml:space="preserve">economic property: the computational cost of knowledge compilation is paid once</w:t>
      </w:r>
      <w:r>
        <w:t xml:space="preserve"> </w:t>
      </w:r>
      <w:r>
        <w:t xml:space="preserve">per corpus version and amortized over an unbounded number of subsequent queries.</w:t>
      </w:r>
      <w:r>
        <w:t xml:space="preserve"> </w:t>
      </w:r>
      <w:r>
        <w:t xml:space="preserve">For a large corpus—a legal code, a protein structure database, a multi-decade</w:t>
      </w:r>
      <w:r>
        <w:t xml:space="preserve"> </w:t>
      </w:r>
      <w:r>
        <w:t xml:space="preserve">diary archive—the build phase may require minutes to hours on available</w:t>
      </w:r>
      <w:r>
        <w:t xml:space="preserve"> </w:t>
      </w:r>
      <w:r>
        <w:t xml:space="preserve">hardware. Every query executed thereafter requires milliseconds. The amortization</w:t>
      </w:r>
      <w:r>
        <w:t xml:space="preserve"> </w:t>
      </w:r>
      <w:r>
        <w:t xml:space="preserve">ratio increases without bound as the corpus is used.</w:t>
      </w:r>
    </w:p>
    <w:p>
      <w:pPr>
        <w:pStyle w:val="BodyText"/>
      </w:pPr>
      <w:r>
        <w:t xml:space="preserve">[0046]  </w:t>
      </w:r>
      <w:r>
        <w:t xml:space="preserve">This property is analogous to the economics of compiled programming language</w:t>
      </w:r>
      <w:r>
        <w:t xml:space="preserve"> </w:t>
      </w:r>
      <w:r>
        <w:t xml:space="preserve">toolchains </w:t>
      </w:r>
      <w:r>
        <w:t xml:space="preserve">: compiling a large software project may</w:t>
      </w:r>
      <w:r>
        <w:t xml:space="preserve"> </w:t>
      </w:r>
      <w:r>
        <w:t xml:space="preserve">require minutes; executing the compiled binary requires microseconds and can be</w:t>
      </w:r>
      <w:r>
        <w:t xml:space="preserve"> </w:t>
      </w:r>
      <w:r>
        <w:t xml:space="preserve">repeated without limit. The compiled artifact is the source, represented in a</w:t>
      </w:r>
      <w:r>
        <w:t xml:space="preserve"> </w:t>
      </w:r>
      <w:r>
        <w:t xml:space="preserve">form optimized for the purpose of execution. The compiled knowledge graph is the</w:t>
      </w:r>
      <w:r>
        <w:t xml:space="preserve"> </w:t>
      </w:r>
      <w:r>
        <w:t xml:space="preserve">source corpus, represented in a form optimized for the purpose of retrieval.</w:t>
      </w:r>
    </w:p>
    <w:p>
      <w:pPr>
        <w:pStyle w:val="BodyText"/>
      </w:pPr>
      <w:r>
        <w:t xml:space="preserve">[0047]  </w:t>
      </w:r>
      <w:r>
        <w:t xml:space="preserve">In a representative embodiment, the present invention was applied to a corpus of</w:t>
      </w:r>
      <w:r>
        <w:t xml:space="preserve"> </w:t>
      </w:r>
      <w:r>
        <w:t xml:space="preserve">78 public-domain literary works spanning 9 genres (GutenbergKG), producing</w:t>
      </w:r>
      <w:r>
        <w:t xml:space="preserve"> </w:t>
      </w:r>
      <w:r>
        <w:t xml:space="preserve">445,486 nodes and 4,525,716 edges. Build times on Apple M-series hardware ranged</w:t>
      </w:r>
      <w:r>
        <w:t xml:space="preserve"> </w:t>
      </w:r>
      <w:r>
        <w:t xml:space="preserve">from approximately 4.5 seconds for short works to approximately 30 seconds for</w:t>
      </w:r>
      <w:r>
        <w:t xml:space="preserve"> </w:t>
      </w:r>
      <w:r>
        <w:t xml:space="preserve">novel-length works, with the full 78-book corpus buildable incrementally. Each</w:t>
      </w:r>
      <w:r>
        <w:t xml:space="preserve"> </w:t>
      </w:r>
      <w:r>
        <w:t xml:space="preserve">subsequent query across the full corpus executes in bounded milliseconds</w:t>
      </w:r>
      <w:r>
        <w:t xml:space="preserve"> </w:t>
      </w:r>
      <w:r>
        <w:t xml:space="preserve">independent of corpus size. In a second representative embodiment, the complete</w:t>
      </w:r>
      <w:r>
        <w:t xml:space="preserve"> </w:t>
      </w:r>
      <w:r>
        <w:t xml:space="preserve">diary of Samuel Pepys (7,282 entries, 1660–1669) was compiled into a temporal</w:t>
      </w:r>
      <w:r>
        <w:t xml:space="preserve"> </w:t>
      </w:r>
      <w:r>
        <w:t xml:space="preserve">knowledge graph in approximately three minutes end-to-end on the same hardware,</w:t>
      </w:r>
      <w:r>
        <w:t xml:space="preserve"> </w:t>
      </w:r>
      <w:r>
        <w:t xml:space="preserve">after which any entry or thematic query executes in milliseconds.</w:t>
      </w:r>
    </w:p>
    <w:bookmarkEnd w:id="37"/>
    <w:bookmarkEnd w:id="38"/>
    <w:bookmarkStart w:id="43" w:name="iii.the-stable-node-addressing-scheme"/>
    <w:p>
      <w:pPr>
        <w:pStyle w:val="Heading2"/>
      </w:pPr>
      <w:r>
        <w:t xml:space="preserve">III.The Stable Node Addressing Scheme</w:t>
      </w:r>
    </w:p>
    <w:p>
      <w:pPr>
        <w:pStyle w:val="FirstParagraph"/>
      </w:pPr>
      <w:r>
        <w:t xml:space="preserve">[0048]  </w:t>
      </w:r>
      <w:r>
        <w:t xml:space="preserve">Referring to FIG. </w:t>
      </w:r>
      <w:hyperlink w:anchor="fig:3">
        <w:r>
          <w:rPr>
            <w:rStyle w:val="Hyperlink"/>
          </w:rPr>
          <w:t xml:space="preserve">3</w:t>
        </w:r>
      </w:hyperlink>
      <w:r>
        <w:t xml:space="preserve">, the present invention assigns each node in the</w:t>
      </w:r>
      <w:r>
        <w:t xml:space="preserve"> </w:t>
      </w:r>
      <w:r>
        <w:t xml:space="preserve">compiled knowledge graph a stable string identifier constructed by a</w:t>
      </w:r>
      <w:r>
        <w:t xml:space="preserve"> </w:t>
      </w:r>
      <w:r>
        <w:t xml:space="preserve">deterministic function of three components: a kind prefix, a source file path,</w:t>
      </w:r>
      <w:r>
        <w:t xml:space="preserve"> </w:t>
      </w:r>
      <w:r>
        <w:t xml:space="preserve">and a qualified entity name or positional identifier.</w:t>
      </w:r>
    </w:p>
    <w:bookmarkStart w:id="42" w:name="fig:3"/>
    <w:p>
      <w:pPr>
        <w:pStyle w:val="ImageCaption"/>
      </w:pPr>
      <w:r>
        <w:t xml:space="preserve">[0049]  </w:t>
      </w:r>
      <w:r>
        <w:t xml:space="preserve">The stable node addressing scheme. Each node identifier encodes kind</w:t>
      </w:r>
      <w:r>
        <w:t xml:space="preserve"> </w:t>
      </w:r>
      <w:r>
        <w:t xml:space="preserve">prefix, repository-relative source file path, and dot-qualified entity name.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m:src/kg_rag/orchestrator.py:KGRAG.query</w:t>
      </w:r>
      <w:r>
        <w:t xml:space="preserve"> </w:t>
      </w:r>
      <w:r>
        <w:t xml:space="preserve">identifies 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KGRAG</w:t>
      </w:r>
      <w:r>
        <w:t xml:space="preserve"> </w:t>
      </w:r>
      <w:r>
        <w:t xml:space="preserve">class.</w:t>
      </w:r>
    </w:p>
    <w:bookmarkEnd w:id="42"/>
    <w:p>
      <w:pPr>
        <w:pStyle w:val="BodyText"/>
      </w:pPr>
      <w:r>
        <w:t xml:space="preserve">[0050]  </w:t>
      </w:r>
      <w:r>
        <w:t xml:space="preserve">For Python code nodes, the identifier takes the form</w:t>
      </w:r>
      <w:r>
        <w:t xml:space="preserve"> </w:t>
      </w:r>
      <w:r>
        <w:rPr>
          <w:rStyle w:val="VerbatimChar"/>
        </w:rPr>
        <w:t xml:space="preserve">kind:path:qualified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 a short string encoding the node kind (</w:t>
      </w:r>
      <w:r>
        <w:rPr>
          <w:rStyle w:val="VerbatimChar"/>
        </w:rPr>
        <w:t xml:space="preserve">fn</w:t>
      </w:r>
      <w:r>
        <w:t xml:space="preserve"> </w:t>
      </w:r>
      <w:r>
        <w:t xml:space="preserve">for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for class,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for module,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for</w:t>
      </w:r>
      <w:r>
        <w:t xml:space="preserve"> </w:t>
      </w:r>
      <w:r>
        <w:t xml:space="preserve">method,</w:t>
      </w:r>
      <w:r>
        <w:t xml:space="preserve"> </w:t>
      </w:r>
      <w:r>
        <w:rPr>
          <w:rStyle w:val="VerbatimChar"/>
        </w:rPr>
        <w:t xml:space="preserve">sym</w:t>
      </w:r>
      <w:r>
        <w:t xml:space="preserve"> </w:t>
      </w:r>
      <w:r>
        <w:t xml:space="preserve">for unresolved symbol stub),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the</w:t>
      </w:r>
      <w:r>
        <w:t xml:space="preserve"> </w:t>
      </w:r>
      <w:r>
        <w:t xml:space="preserve">repository-relative path to the source file, and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is the</w:t>
      </w:r>
      <w:r>
        <w:t xml:space="preserve"> </w:t>
      </w:r>
      <w:r>
        <w:t xml:space="preserve">dot-qualified name of the entity within the file. For example,</w:t>
      </w:r>
      <w:r>
        <w:t xml:space="preserve"> </w:t>
      </w:r>
      <w:r>
        <w:rPr>
          <w:rStyle w:val="VerbatimChar"/>
        </w:rPr>
        <w:t xml:space="preserve">m:src/kg_rag/orchestrator.py:KGRAG.query</w:t>
      </w:r>
      <w:r>
        <w:t xml:space="preserve"> </w:t>
      </w:r>
      <w:r>
        <w:t xml:space="preserve">is the stable identifier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KGRAG</w:t>
      </w:r>
      <w:r>
        <w:t xml:space="preserve"> </w:t>
      </w:r>
      <w:r>
        <w:t xml:space="preserve">class defined in the file</w:t>
      </w:r>
      <w:r>
        <w:t xml:space="preserve"> </w:t>
      </w:r>
      <w:r>
        <w:rPr>
          <w:rStyle w:val="VerbatimChar"/>
        </w:rPr>
        <w:t xml:space="preserve">src/kg_rag/orchestrator.py</w:t>
      </w:r>
      <w:r>
        <w:t xml:space="preserve">. This identifier encodes the full</w:t>
      </w:r>
      <w:r>
        <w:t xml:space="preserve"> </w:t>
      </w:r>
      <w:r>
        <w:t xml:space="preserve">provenance of the entity—its type, location, and qualified name—in a single</w:t>
      </w:r>
      <w:r>
        <w:t xml:space="preserve"> </w:t>
      </w:r>
      <w:r>
        <w:t xml:space="preserve">string.</w:t>
      </w:r>
    </w:p>
    <w:p>
      <w:pPr>
        <w:pStyle w:val="BodyText"/>
      </w:pPr>
      <w:r>
        <w:t xml:space="preserve">[0051]  </w:t>
      </w:r>
      <w:r>
        <w:t xml:space="preserve">For documentation nodes, the identifier takes the form</w:t>
      </w:r>
      <w:r>
        <w:t xml:space="preserve"> </w:t>
      </w:r>
      <w:r>
        <w:rPr>
          <w:rStyle w:val="VerbatimChar"/>
        </w:rPr>
        <w:t xml:space="preserve">kind:path:heading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kind:path:position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is the normalized heading</w:t>
      </w:r>
      <w:r>
        <w:t xml:space="preserve"> </w:t>
      </w:r>
      <w:r>
        <w:t xml:space="preserve">text for section nodes 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is the chunk index for prose chunk</w:t>
      </w:r>
      <w:r>
        <w:t xml:space="preserve"> </w:t>
      </w:r>
      <w:r>
        <w:t xml:space="preserve">nodes.</w:t>
      </w:r>
    </w:p>
    <w:p>
      <w:pPr>
        <w:pStyle w:val="BodyText"/>
      </w:pPr>
      <w:r>
        <w:t xml:space="preserve">[0052]  </w:t>
      </w:r>
      <w:r>
        <w:t xml:space="preserve">For diary and journal corpus nodes, the identifier takes the form</w:t>
      </w:r>
      <w:r>
        <w:t xml:space="preserve"> </w:t>
      </w:r>
      <w:r>
        <w:rPr>
          <w:rStyle w:val="VerbatimChar"/>
        </w:rPr>
        <w:t xml:space="preserve">kind:path:index:chunk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the zero-based source</w:t>
      </w:r>
      <w:r>
        <w:t xml:space="preserve"> </w:t>
      </w:r>
      <w:r>
        <w:t xml:space="preserve">entry index and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is the zero-based chunk position within the entry.</w:t>
      </w:r>
    </w:p>
    <w:p>
      <w:pPr>
        <w:pStyle w:val="BodyText"/>
      </w:pPr>
      <w:r>
        <w:t xml:space="preserve">[0053]  </w:t>
      </w:r>
      <w:r>
        <w:t xml:space="preserve">For protein structure nodes, the identifier takes the form</w:t>
      </w:r>
      <w:r>
        <w:t xml:space="preserve"> </w:t>
      </w:r>
      <w:r>
        <w:rPr>
          <w:rStyle w:val="VerbatimChar"/>
        </w:rPr>
        <w:t xml:space="preserve">kind:path:chain:residue_number</w:t>
      </w:r>
      <w:r>
        <w:t xml:space="preserve">, derived directly from the PDB</w:t>
      </w:r>
      <w:r>
        <w:t xml:space="preserve"> </w:t>
      </w:r>
      <w:r>
        <w:rPr>
          <w:rStyle w:val="VerbatimChar"/>
        </w:rPr>
        <w:t xml:space="preserve">ATOM</w:t>
      </w:r>
      <w:r>
        <w:t xml:space="preserve"> </w:t>
      </w:r>
      <w:r>
        <w:t xml:space="preserve">record fields </w:t>
      </w:r>
      <w:r>
        <w:t xml:space="preserve">.</w:t>
      </w:r>
    </w:p>
    <w:p>
      <w:pPr>
        <w:pStyle w:val="BodyText"/>
      </w:pPr>
      <w:r>
        <w:t xml:space="preserve">[0054]  </w:t>
      </w:r>
      <w:r>
        <w:t xml:space="preserve">The stability guarantee is: for a given source artifact and a given ontology</w:t>
      </w:r>
      <w:r>
        <w:t xml:space="preserve"> </w:t>
      </w:r>
      <w:r>
        <w:t xml:space="preserve">version, any two compilations of the same source artifact produce the same node</w:t>
      </w:r>
      <w:r>
        <w:t xml:space="preserve"> </w:t>
      </w:r>
      <w:r>
        <w:t xml:space="preserve">identifier for each entity. This guarantee enables: (a) detection of structural</w:t>
      </w:r>
      <w:r>
        <w:t xml:space="preserve"> </w:t>
      </w:r>
      <w:r>
        <w:t xml:space="preserve">changes between corpus versions by set-difference of node identifier sets;</w:t>
      </w:r>
      <w:r>
        <w:t xml:space="preserve"> </w:t>
      </w:r>
      <w:r>
        <w:t xml:space="preserve">(b) stable cross-references from external systems to specific graph nodes;</w:t>
      </w:r>
      <w:r>
        <w:t xml:space="preserve"> </w:t>
      </w:r>
      <w:r>
        <w:t xml:space="preserve">(c) deterministic differential queries that identify nodes present in one</w:t>
      </w:r>
      <w:r>
        <w:t xml:space="preserve"> </w:t>
      </w:r>
      <w:r>
        <w:t xml:space="preserve">compilation but absent from another.</w:t>
      </w:r>
    </w:p>
    <w:bookmarkEnd w:id="43"/>
    <w:bookmarkStart w:id="55" w:name="X3a77669bfca59eb084d5eeb36f7e42d687df816"/>
    <w:p>
      <w:pPr>
        <w:pStyle w:val="Heading2"/>
      </w:pPr>
      <w:r>
        <w:t xml:space="preserve">IV.The Hybrid Structural-Semantic Retrieval Engine</w:t>
      </w:r>
    </w:p>
    <w:p>
      <w:pPr>
        <w:pStyle w:val="FirstParagraph"/>
      </w:pPr>
      <w:r>
        <w:t xml:space="preserve">[0055]  </w:t>
      </w:r>
      <w:r>
        <w:t xml:space="preserve">Referring to FIG. </w:t>
      </w:r>
      <w:hyperlink w:anchor="fig:4">
        <w:r>
          <w:rPr>
            <w:rStyle w:val="Hyperlink"/>
          </w:rPr>
          <w:t xml:space="preserve">4</w:t>
        </w:r>
      </w:hyperlink>
      <w:r>
        <w:t xml:space="preserve">, the present invention addresses the limitations of</w:t>
      </w:r>
      <w:r>
        <w:t xml:space="preserve"> </w:t>
      </w:r>
      <w:r>
        <w:t xml:space="preserve">pure semantic retrieval </w:t>
      </w:r>
      <w:r>
        <w:t xml:space="preserve"> </w:t>
      </w:r>
      <w:r>
        <w:t xml:space="preserve">through a</w:t>
      </w:r>
      <w:r>
        <w:t xml:space="preserve"> </w:t>
      </w:r>
      <w:r>
        <w:t xml:space="preserve">two-stage hybrid retrieval architecture.</w:t>
      </w:r>
    </w:p>
    <w:bookmarkStart w:id="47" w:name="fig:4"/>
    <w:p>
      <w:pPr>
        <w:pStyle w:val="ImageCaption"/>
      </w:pPr>
      <w:r>
        <w:t xml:space="preserve">[0056]  </w:t>
      </w:r>
      <w:r>
        <w:t xml:space="preserve">The hybrid retrieval algorithm. Stage 1 (semantic seeding) encodes the</w:t>
      </w:r>
      <w:r>
        <w:t xml:space="preserve"> </w:t>
      </w:r>
      <w:r>
        <w:t xml:space="preserve">query and retrieves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nodes from the vector index. Stage 2</w:t>
      </w:r>
      <w:r>
        <w:t xml:space="preserve"> </w:t>
      </w:r>
      <w:r>
        <w:t xml:space="preserve">(structural traversal) performs bounded BFS from the seed nodes through the</w:t>
      </w:r>
      <w:r>
        <w:t xml:space="preserve"> </w:t>
      </w:r>
      <w:r>
        <w:t xml:space="preserve">compiled graph. The composite ranking function ranks reached nodes by hop</w:t>
      </w:r>
      <w:r>
        <w:t xml:space="preserve"> </w:t>
      </w:r>
      <w:r>
        <w:t xml:space="preserve">distance and seed similarity.</w:t>
      </w:r>
    </w:p>
    <w:bookmarkEnd w:id="47"/>
    <w:bookmarkStart w:id="48" w:name="iv.astage-1-semantic-seeding"/>
    <w:p>
      <w:pPr>
        <w:pStyle w:val="Heading3"/>
      </w:pPr>
      <w:r>
        <w:t xml:space="preserve">IV.AStage 1: Semantic Seeding</w:t>
      </w:r>
    </w:p>
    <w:p>
      <w:pPr>
        <w:pStyle w:val="FirstParagraph"/>
      </w:pPr>
      <w:r>
        <w:t xml:space="preserve">[0057]  </w:t>
      </w:r>
      <w:r>
        <w:t xml:space="preserve">The semantic seeding stage accepts a natural language query string</w:t>
      </w:r>
      <w:r>
        <w:t xml:space="preserve"> </w:t>
      </w:r>
      <m:oMath>
        <m:r>
          <m:t>q</m:t>
        </m:r>
      </m:oMath>
      <w:r>
        <w:t xml:space="preserve">. The</w:t>
      </w:r>
      <w:r>
        <w:t xml:space="preserve"> </w:t>
      </w:r>
      <w:r>
        <w:t xml:space="preserve">string is encoded into a dense vector using the same sentence transformer model</w:t>
      </w:r>
      <w:r>
        <w:t xml:space="preserve"> </w:t>
      </w:r>
      <w:r>
        <w:t xml:space="preserve">used during the build phase. The vector is submitted to the semantic index as a</w:t>
      </w:r>
      <w:r>
        <w:t xml:space="preserve"> </w:t>
      </w:r>
      <m:oMath>
        <m:r>
          <m:t>k</m:t>
        </m:r>
      </m:oMath>
      <w:r>
        <w:t xml:space="preserve">-nearest-neighbor query, returning a short ordered list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</w:t>
      </w:r>
      <w:r>
        <w:t xml:space="preserve"> </w:t>
      </w:r>
      <w:r>
        <w:t xml:space="preserve">identifiers, in a preferred embodiment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defaulting to eight, whose stored</w:t>
      </w:r>
      <w:r>
        <w:t xml:space="preserve"> </w:t>
      </w:r>
      <w:r>
        <w:t xml:space="preserve">vectors have the highest cosine similarity to the query vector. These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identifiers constitute the seed set.</w:t>
      </w:r>
    </w:p>
    <w:p>
      <w:pPr>
        <w:pStyle w:val="BodyText"/>
      </w:pPr>
      <w:r>
        <w:t xml:space="preserve">[0058]  </w:t>
      </w:r>
      <w:r>
        <w:t xml:space="preserve">The semantic seeding stage has two properties that are critical to the correctness</w:t>
      </w:r>
      <w:r>
        <w:t xml:space="preserve"> </w:t>
      </w:r>
      <w:r>
        <w:t xml:space="preserve">of the overall retrieval:</w:t>
      </w:r>
    </w:p>
    <w:p>
      <w:pPr>
        <w:pStyle w:val="BodyText"/>
      </w:pPr>
      <w:r>
        <w:rPr>
          <w:b/>
          <w:bCs/>
        </w:rPr>
        <w:t xml:space="preserve">[0059]  </w:t>
      </w:r>
      <w:r>
        <w:rPr>
          <w:b/>
          <w:bCs/>
        </w:rPr>
        <w:t xml:space="preserve">First,</w:t>
      </w:r>
      <w:r>
        <w:t xml:space="preserve"> </w:t>
      </w:r>
      <w:r>
        <w:t xml:space="preserve">it is not the final arbitrator of relevance. Its role is to</w:t>
      </w:r>
      <w:r>
        <w:t xml:space="preserve"> </w:t>
      </w:r>
      <w:r>
        <w:t xml:space="preserve">identify a small set of entry points into the compiled graph that are</w:t>
      </w:r>
      <w:r>
        <w:t xml:space="preserve"> </w:t>
      </w:r>
      <w:r>
        <w:t xml:space="preserve">semantically related to the query. The seed nodes are expected to be</w:t>
      </w:r>
      <w:r>
        <w:t xml:space="preserve"> </w:t>
      </w:r>
      <w:r>
        <w:t xml:space="preserve">approximately correct starting points, not necessarily the exact answer nodes.</w:t>
      </w:r>
    </w:p>
    <w:p>
      <w:pPr>
        <w:pStyle w:val="BodyText"/>
      </w:pPr>
      <w:r>
        <w:rPr>
          <w:b/>
          <w:bCs/>
        </w:rPr>
        <w:t xml:space="preserve">[0060]  </w:t>
      </w:r>
      <w:r>
        <w:rPr>
          <w:b/>
          <w:bCs/>
        </w:rPr>
        <w:t xml:space="preserve">Second,</w:t>
      </w:r>
      <w:r>
        <w:t xml:space="preserve"> </w:t>
      </w:r>
      <w:r>
        <w:t xml:space="preserve">it is fast. A</w:t>
      </w:r>
      <w:r>
        <w:t xml:space="preserve"> </w:t>
      </w:r>
      <m:oMath>
        <m:r>
          <m:t>k</m:t>
        </m:r>
      </m:oMath>
      <w:r>
        <w:t xml:space="preserve">-nearest-neighbor query over a LanceDB index of</w:t>
      </w:r>
      <w:r>
        <w:t xml:space="preserve"> </w:t>
      </w:r>
      <w:r>
        <w:t xml:space="preserve">tens of thousands of vectors requires milliseconds on commodity hardware. This</w:t>
      </w:r>
      <w:r>
        <w:t xml:space="preserve"> </w:t>
      </w:r>
      <w:r>
        <w:t xml:space="preserve">speed is possible because the embedding was computed and stored during the build</w:t>
      </w:r>
      <w:r>
        <w:t xml:space="preserve"> </w:t>
      </w:r>
      <w:r>
        <w:t xml:space="preserve">phase and need not be recomputed.</w:t>
      </w:r>
    </w:p>
    <w:bookmarkEnd w:id="48"/>
    <w:bookmarkStart w:id="49" w:name="iv.bstage-2-structural-traversal"/>
    <w:p>
      <w:pPr>
        <w:pStyle w:val="Heading3"/>
      </w:pPr>
      <w:r>
        <w:t xml:space="preserve">IV.BStage 2: Structural Traversal</w:t>
      </w:r>
    </w:p>
    <w:p>
      <w:pPr>
        <w:pStyle w:val="FirstParagraph"/>
      </w:pPr>
      <w:r>
        <w:t xml:space="preserve">[0061]  </w:t>
      </w:r>
      <w:r>
        <w:t xml:space="preserve">The structural traversal stage accepts the seed set and the compiled graph.</w:t>
      </w:r>
      <w:r>
        <w:t xml:space="preserve"> </w:t>
      </w:r>
      <w:r>
        <w:t xml:space="preserve">Starting from each seed node, the stage performs a bounded breadth-first search</w:t>
      </w:r>
      <w:r>
        <w:t xml:space="preserve"> </w:t>
      </w:r>
      <w:r>
        <w:t xml:space="preserve">over the graph storage layer. The search follows directed edges whose relation</w:t>
      </w:r>
      <w:r>
        <w:t xml:space="preserve"> </w:t>
      </w:r>
      <w:r>
        <w:t xml:space="preserve">types are included in a configurable expansion set. For code knowledge graphs,</w:t>
      </w:r>
      <w:r>
        <w:t xml:space="preserve"> </w:t>
      </w:r>
      <w:r>
        <w:t xml:space="preserve">the default expansion set includes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edges. For documentation knowledge</w:t>
      </w:r>
      <w:r>
        <w:t xml:space="preserve"> </w:t>
      </w:r>
      <w:r>
        <w:t xml:space="preserve">graphs, it includes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SEMANTICALLY_LINKS</w:t>
      </w:r>
      <w:r>
        <w:t xml:space="preserve"> </w:t>
      </w:r>
      <w:r>
        <w:t xml:space="preserve">edges.</w:t>
      </w:r>
    </w:p>
    <w:p>
      <w:pPr>
        <w:pStyle w:val="BodyText"/>
      </w:pPr>
      <w:r>
        <w:t xml:space="preserve">[0062]  </w:t>
      </w:r>
      <w:r>
        <w:t xml:space="preserve">The search is bounded by a configurable maximum hop depth, in a preferred</w:t>
      </w:r>
      <w:r>
        <w:t xml:space="preserve"> </w:t>
      </w:r>
      <w:r>
        <w:t xml:space="preserve">embodiment two hops for code graphs and three hops for documentation graphs. All</w:t>
      </w:r>
      <w:r>
        <w:t xml:space="preserve"> </w:t>
      </w:r>
      <w:r>
        <w:t xml:space="preserve">nodes reached within the hop bound are collected into a candidate set.</w:t>
      </w:r>
    </w:p>
    <w:bookmarkEnd w:id="49"/>
    <w:bookmarkStart w:id="54" w:name="iv.cthe-composite-ranking-function"/>
    <w:p>
      <w:pPr>
        <w:pStyle w:val="Heading3"/>
      </w:pPr>
      <w:r>
        <w:t xml:space="preserve">IV.CThe Composite Ranking Function</w:t>
      </w:r>
    </w:p>
    <w:p>
      <w:pPr>
        <w:pStyle w:val="FirstParagraph"/>
      </w:pPr>
      <w:r>
        <w:t xml:space="preserve">[0063]  </w:t>
      </w:r>
      <w:r>
        <w:t xml:space="preserve">The candidate set is ranked by a composite key comprising two components: the hop</w:t>
      </w:r>
      <w:r>
        <w:t xml:space="preserve"> </w:t>
      </w:r>
      <w:r>
        <w:t xml:space="preserve">distance from the nearest seed node (lower is preferred), and the cosine</w:t>
      </w:r>
      <w:r>
        <w:t xml:space="preserve"> </w:t>
      </w:r>
      <w:r>
        <w:t xml:space="preserve">similarity to the query vector of the nearest seed node from which the candidate</w:t>
      </w:r>
      <w:r>
        <w:t xml:space="preserve"> </w:t>
      </w:r>
      <w:r>
        <w:t xml:space="preserve">was reached (higher is preferred). This ranking function ensures that nodes</w:t>
      </w:r>
      <w:r>
        <w:t xml:space="preserve"> </w:t>
      </w:r>
      <w:r>
        <w:t xml:space="preserve">directly connected in the compiled graph to semantically relevant entry points</w:t>
      </w:r>
      <w:r>
        <w:t xml:space="preserve"> </w:t>
      </w:r>
      <w:r>
        <w:t xml:space="preserve">are ranked higher than nodes that are semantically similar in isolation but have</w:t>
      </w:r>
      <w:r>
        <w:t xml:space="preserve"> </w:t>
      </w:r>
      <w:r>
        <w:t xml:space="preserve">no structural relationship to the query context.</w:t>
      </w:r>
    </w:p>
    <w:p>
      <w:pPr>
        <w:pStyle w:val="BodyText"/>
      </w:pPr>
      <w:r>
        <w:t xml:space="preserve">[0064]  </w:t>
      </w:r>
      <w:r>
        <w:t xml:space="preserve">This ranking function solves the needle-in-a-haystack problem as follows.</w:t>
      </w:r>
      <w:r>
        <w:t xml:space="preserve"> </w:t>
      </w:r>
      <w:r>
        <w:t xml:space="preserve">Consider a query for a specific function that is not mentioned by name in the</w:t>
      </w:r>
      <w:r>
        <w:t xml:space="preserve"> </w:t>
      </w:r>
      <w:r>
        <w:t xml:space="preserve">query string but is called by a function that is. The called function is a</w:t>
      </w:r>
      <w:r>
        <w:t xml:space="preserve"> </w:t>
      </w:r>
      <w:r>
        <w:t xml:space="preserve">semantic match for the query, and therefore appears in the seed set. The calling</w:t>
      </w:r>
      <w:r>
        <w:t xml:space="preserve"> </w:t>
      </w:r>
      <w:r>
        <w:t xml:space="preserve">function is reached in one hop from the seed node and ranked highly by the</w:t>
      </w:r>
      <w:r>
        <w:t xml:space="preserve"> </w:t>
      </w:r>
      <w:r>
        <w:t xml:space="preserve">composite function. A pure semantic retrieval system would not find this calling</w:t>
      </w:r>
      <w:r>
        <w:t xml:space="preserve"> </w:t>
      </w:r>
      <w:r>
        <w:t xml:space="preserve">function unless its canonical text happened to be semantically similar to the</w:t>
      </w:r>
      <w:r>
        <w:t xml:space="preserve"> </w:t>
      </w:r>
      <w:r>
        <w:t xml:space="preserve">query—which it may not be. The structural traversal finds it deterministically.</w:t>
      </w:r>
    </w:p>
    <w:p>
      <w:pPr>
        <w:pStyle w:val="BodyText"/>
      </w:pPr>
      <w:r>
        <w:t xml:space="preserve">[0065]  </w:t>
      </w:r>
      <w:r>
        <w:t xml:space="preserve">Referring to FIG. </w:t>
      </w:r>
      <w:hyperlink w:anchor="fig:5">
        <w:r>
          <w:rPr>
            <w:rStyle w:val="Hyperlink"/>
          </w:rPr>
          <w:t xml:space="preserve">5</w:t>
        </w:r>
      </w:hyperlink>
      <w:r>
        <w:t xml:space="preserve">, the structural traversal addresses the</w:t>
      </w:r>
      <w:r>
        <w:t xml:space="preserve"> </w:t>
      </w:r>
      <w:r>
        <w:t xml:space="preserve">needle-in-a-haystack problem by using the compiled graph to navigate from</w:t>
      </w:r>
      <w:r>
        <w:t xml:space="preserve"> </w:t>
      </w:r>
      <w:r>
        <w:t xml:space="preserve">approximate semantic matches to exact structural neighbors, effectively converting</w:t>
      </w:r>
      <w:r>
        <w:t xml:space="preserve"> </w:t>
      </w:r>
      <w:r>
        <w:t xml:space="preserve">the global approximate search problem into a local exact navigation problem.</w:t>
      </w:r>
    </w:p>
    <w:bookmarkStart w:id="53" w:name="fig:5"/>
    <w:p>
      <w:pPr>
        <w:pStyle w:val="ImageCaption"/>
      </w:pPr>
      <w:r>
        <w:t xml:space="preserve">[0066]  </w:t>
      </w:r>
      <w:r>
        <w:t xml:space="preserve">The needle-in-a-haystack problem and its structural solution. Left:</w:t>
      </w:r>
      <w:r>
        <w:t xml:space="preserve"> </w:t>
      </w:r>
      <w:r>
        <w:t xml:space="preserve">semantic search returns the most similar document, which is not the target.</w:t>
      </w:r>
      <w:r>
        <w:t xml:space="preserve"> </w:t>
      </w:r>
      <w:r>
        <w:t xml:space="preserve">Right: structural traversal from a semantically adjacent seed node reaches</w:t>
      </w:r>
      <w:r>
        <w:t xml:space="preserve"> </w:t>
      </w:r>
      <w:r>
        <w:t xml:space="preserve">the exact target via compiled graph edges.</w:t>
      </w:r>
    </w:p>
    <w:bookmarkEnd w:id="53"/>
    <w:bookmarkEnd w:id="54"/>
    <w:bookmarkEnd w:id="55"/>
    <w:bookmarkStart w:id="63" w:name="Xcecbcb4a0940eb2f8447d87f28fbf16c06789a8"/>
    <w:p>
      <w:pPr>
        <w:pStyle w:val="Heading2"/>
      </w:pPr>
      <w:r>
        <w:t xml:space="preserve">V.Provenance-Grounded Synthesis and Hallucination Elimination</w:t>
      </w:r>
    </w:p>
    <w:p>
      <w:pPr>
        <w:pStyle w:val="FirstParagraph"/>
      </w:pPr>
      <w:r>
        <w:t xml:space="preserve">[0067]  </w:t>
      </w:r>
      <w:r>
        <w:t xml:space="preserve">Referring to FIG. </w:t>
      </w:r>
      <w:hyperlink w:anchor="fig:6">
        <w:r>
          <w:rPr>
            <w:rStyle w:val="Hyperlink"/>
          </w:rPr>
          <w:t xml:space="preserve">6</w:t>
        </w:r>
      </w:hyperlink>
      <w:r>
        <w:t xml:space="preserve">, the present invention provides a synthesis</w:t>
      </w:r>
      <w:r>
        <w:t xml:space="preserve"> </w:t>
      </w:r>
      <w:r>
        <w:t xml:space="preserve">interface that ensures every fact available to a language model for synthesis is</w:t>
      </w:r>
      <w:r>
        <w:t xml:space="preserve"> </w:t>
      </w:r>
      <w:r>
        <w:t xml:space="preserve">directly traceable to a structurally verified source address.</w:t>
      </w:r>
    </w:p>
    <w:bookmarkStart w:id="59" w:name="fig:6"/>
    <w:p>
      <w:pPr>
        <w:pStyle w:val="ImageCaption"/>
      </w:pPr>
      <w:r>
        <w:t xml:space="preserve">[0068]  </w:t>
      </w:r>
      <w:r>
        <w:t xml:space="preserve">The provenance-grounded synthesis pipeline. Provenance-tagged result</w:t>
      </w:r>
      <w:r>
        <w:t xml:space="preserve"> </w:t>
      </w:r>
      <w:r>
        <w:t xml:space="preserve">records from the knowledge graph are injected into the LLM context window.</w:t>
      </w:r>
      <w:r>
        <w:t xml:space="preserve"> </w:t>
      </w:r>
      <w:r>
        <w:t xml:space="preserve">The LLM synthesizes over verified facts, not trained weights.</w:t>
      </w:r>
    </w:p>
    <w:bookmarkEnd w:id="59"/>
    <w:bookmarkStart w:id="60" w:name="v.athe-provenance-record"/>
    <w:p>
      <w:pPr>
        <w:pStyle w:val="Heading3"/>
      </w:pPr>
      <w:r>
        <w:t xml:space="preserve">V.AThe Provenance Record</w:t>
      </w:r>
    </w:p>
    <w:p>
      <w:pPr>
        <w:pStyle w:val="FirstParagraph"/>
      </w:pPr>
      <w:r>
        <w:t xml:space="preserve">[0069]  </w:t>
      </w:r>
      <w:r>
        <w:t xml:space="preserve">After structural traversal and ranking, each result node in the candidate set is</w:t>
      </w:r>
      <w:r>
        <w:t xml:space="preserve"> </w:t>
      </w:r>
      <w:r>
        <w:t xml:space="preserve">enriched with a provenance record comprising:</w:t>
      </w:r>
    </w:p>
    <w:p>
      <w:pPr>
        <w:numPr>
          <w:ilvl w:val="0"/>
          <w:numId w:val="1002"/>
        </w:numPr>
      </w:pPr>
      <w:r>
        <w:t xml:space="preserve">[0070]  </w:t>
      </w:r>
      <w:r>
        <w:t xml:space="preserve">the stable node identifier, encoding kind, source file path, and</w:t>
      </w:r>
      <w:r>
        <w:t xml:space="preserve"> </w:t>
      </w:r>
      <w:r>
        <w:t xml:space="preserve">qualified name as described in Section III;</w:t>
      </w:r>
    </w:p>
    <w:p>
      <w:pPr>
        <w:numPr>
          <w:ilvl w:val="0"/>
          <w:numId w:val="1002"/>
        </w:numPr>
      </w:pPr>
      <w:r>
        <w:t xml:space="preserve">[0071]  </w:t>
      </w:r>
      <w:r>
        <w:t xml:space="preserve">the verified source file path;</w:t>
      </w:r>
    </w:p>
    <w:p>
      <w:pPr>
        <w:numPr>
          <w:ilvl w:val="0"/>
          <w:numId w:val="1002"/>
        </w:numPr>
      </w:pPr>
      <w:r>
        <w:t xml:space="preserve">[0072]  </w:t>
      </w:r>
      <w:r>
        <w:t xml:space="preserve">the start and end line numbers of the source text corresponding to the</w:t>
      </w:r>
      <w:r>
        <w:t xml:space="preserve"> </w:t>
      </w:r>
      <w:r>
        <w:t xml:space="preserve">node, derived from the abstract syntax tree node spans or the document parser</w:t>
      </w:r>
      <w:r>
        <w:t xml:space="preserve"> </w:t>
      </w:r>
      <w:r>
        <w:t xml:space="preserve">token offsets at build time;</w:t>
      </w:r>
    </w:p>
    <w:p>
      <w:pPr>
        <w:numPr>
          <w:ilvl w:val="0"/>
          <w:numId w:val="1002"/>
        </w:numPr>
      </w:pPr>
      <w:r>
        <w:t xml:space="preserve">[0073]  </w:t>
      </w:r>
      <w:r>
        <w:t xml:space="preserve">the actual source text read from the file at the stored line span,</w:t>
      </w:r>
      <w:r>
        <w:t xml:space="preserve"> </w:t>
      </w:r>
      <w:r>
        <w:t xml:space="preserve">verified to exist at the time of retrieval;</w:t>
      </w:r>
    </w:p>
    <w:p>
      <w:pPr>
        <w:numPr>
          <w:ilvl w:val="0"/>
          <w:numId w:val="1002"/>
        </w:numPr>
      </w:pPr>
      <w:r>
        <w:t xml:space="preserve">[0074]  </w:t>
      </w:r>
      <w:r>
        <w:t xml:space="preserve">the relevance score from the composite ranking function; and</w:t>
      </w:r>
    </w:p>
    <w:p>
      <w:pPr>
        <w:numPr>
          <w:ilvl w:val="0"/>
          <w:numId w:val="1002"/>
        </w:numPr>
      </w:pPr>
      <w:r>
        <w:t xml:space="preserve">[0075]  </w:t>
      </w:r>
      <w:r>
        <w:t xml:space="preserve">a summary text string, which is the canonical text string constructed</w:t>
      </w:r>
      <w:r>
        <w:t xml:space="preserve"> </w:t>
      </w:r>
      <w:r>
        <w:t xml:space="preserve">during Stage 3 of the build phase, not a generated summary.</w:t>
      </w:r>
    </w:p>
    <w:bookmarkEnd w:id="60"/>
    <w:bookmarkStart w:id="61" w:name="v.bthe-grounded-synthesis-guarantee"/>
    <w:p>
      <w:pPr>
        <w:pStyle w:val="Heading3"/>
      </w:pPr>
      <w:r>
        <w:t xml:space="preserve">V.BThe Grounded Synthesis Guarantee</w:t>
      </w:r>
    </w:p>
    <w:p>
      <w:pPr>
        <w:pStyle w:val="FirstParagraph"/>
      </w:pPr>
      <w:r>
        <w:t xml:space="preserve">[0076]  </w:t>
      </w:r>
      <w:r>
        <w:t xml:space="preserve">When provenance records are injected into an LLM context window and the LLM is</w:t>
      </w:r>
      <w:r>
        <w:t xml:space="preserve"> </w:t>
      </w:r>
      <w:r>
        <w:t xml:space="preserve">instructed to synthesize an answer from the provided records, a structural</w:t>
      </w:r>
      <w:r>
        <w:t xml:space="preserve"> </w:t>
      </w:r>
      <w:r>
        <w:t xml:space="preserve">guarantee holds: every statement in the synthesis is either directly present in</w:t>
      </w:r>
      <w:r>
        <w:t xml:space="preserve"> </w:t>
      </w:r>
      <w:r>
        <w:t xml:space="preserve">one of the injected provenance records or is a logical inference from statements</w:t>
      </w:r>
      <w:r>
        <w:t xml:space="preserve"> </w:t>
      </w:r>
      <w:r>
        <w:t xml:space="preserve">that are. No injected provenance record contains generated or approximated</w:t>
      </w:r>
      <w:r>
        <w:t xml:space="preserve"> </w:t>
      </w:r>
      <w:r>
        <w:t xml:space="preserve">content—each is actual source text at a verified address.</w:t>
      </w:r>
    </w:p>
    <w:p>
      <w:pPr>
        <w:pStyle w:val="BodyText"/>
      </w:pPr>
      <w:r>
        <w:t xml:space="preserve">[0077]  </w:t>
      </w:r>
      <w:r>
        <w:t xml:space="preserve">The LLM’s role in this architecture is synthesis: connecting provided facts,</w:t>
      </w:r>
      <w:r>
        <w:t xml:space="preserve"> </w:t>
      </w:r>
      <w:r>
        <w:t xml:space="preserve">reasoning over their relationships, and formulating a response. The LLM is not</w:t>
      </w:r>
      <w:r>
        <w:t xml:space="preserve"> </w:t>
      </w:r>
      <w:r>
        <w:t xml:space="preserve">asked to recall facts from its training distribution, construct</w:t>
      </w:r>
      <w:r>
        <w:t xml:space="preserve"> </w:t>
      </w:r>
      <w:r>
        <w:t xml:space="preserve">plausible-sounding entities, or bridge gaps in provided context with guesses.</w:t>
      </w:r>
      <w:r>
        <w:t xml:space="preserve"> </w:t>
      </w:r>
      <w:r>
        <w:t xml:space="preserve">The set of facts available to the synthesis model is bounded and verified.</w:t>
      </w:r>
    </w:p>
    <w:p>
      <w:pPr>
        <w:pStyle w:val="BodyText"/>
      </w:pPr>
      <w:r>
        <w:t xml:space="preserve">[0078]  </w:t>
      </w:r>
      <w:r>
        <w:t xml:space="preserve">This grounded synthesis guarantee eliminates hallucination at the knowledge</w:t>
      </w:r>
      <w:r>
        <w:t xml:space="preserve"> </w:t>
      </w:r>
      <w:r>
        <w:t xml:space="preserve">layer: the system cannot produce factual claims about entities not present in the</w:t>
      </w:r>
      <w:r>
        <w:t xml:space="preserve"> </w:t>
      </w:r>
      <w:r>
        <w:t xml:space="preserve">compiled graph, because it does not retrieve entities not present in the compiled</w:t>
      </w:r>
      <w:r>
        <w:t xml:space="preserve"> </w:t>
      </w:r>
      <w:r>
        <w:t xml:space="preserve">graph, and because the synthesis model is constrained to the injected context.</w:t>
      </w:r>
      <w:r>
        <w:t xml:space="preserve"> </w:t>
      </w:r>
      <w:r>
        <w:t xml:space="preserve">The residual risk—reasoning errors over the provided facts—is distinct from</w:t>
      </w:r>
      <w:r>
        <w:t xml:space="preserve"> </w:t>
      </w:r>
      <w:r>
        <w:t xml:space="preserve">hallucination and is addressable by standard chain-of-thought verification and</w:t>
      </w:r>
      <w:r>
        <w:t xml:space="preserve"> </w:t>
      </w:r>
      <w:r>
        <w:t xml:space="preserve">re-querying techniques </w:t>
      </w:r>
      <w:r>
        <w:t xml:space="preserve">.</w:t>
      </w:r>
    </w:p>
    <w:bookmarkEnd w:id="61"/>
    <w:bookmarkStart w:id="62" w:name="v.ccomparison-to-standard-rag"/>
    <w:p>
      <w:pPr>
        <w:pStyle w:val="Heading3"/>
      </w:pPr>
      <w:r>
        <w:t xml:space="preserve">V.CComparison to Standard RAG</w:t>
      </w:r>
    </w:p>
    <w:p>
      <w:pPr>
        <w:pStyle w:val="FirstParagraph"/>
      </w:pPr>
      <w:r>
        <w:t xml:space="preserve">[0079]  </w:t>
      </w:r>
      <w:r>
        <w:t xml:space="preserve">In standard RAG </w:t>
      </w:r>
      <w:r>
        <w:t xml:space="preserve">, retrieved chunks are segments of prose whose</w:t>
      </w:r>
      <w:r>
        <w:t xml:space="preserve"> </w:t>
      </w:r>
      <w:r>
        <w:t xml:space="preserve">content is approximately semantically related to the query. The synthesis model</w:t>
      </w:r>
      <w:r>
        <w:t xml:space="preserve"> </w:t>
      </w:r>
      <w:r>
        <w:t xml:space="preserve">may introduce hallucinated content by (a) filling gaps between chunks with</w:t>
      </w:r>
      <w:r>
        <w:t xml:space="preserve"> </w:t>
      </w:r>
      <w:r>
        <w:t xml:space="preserve">generated text, (b) misattributing the source of a statement, (c) confusing</w:t>
      </w:r>
      <w:r>
        <w:t xml:space="preserve"> </w:t>
      </w:r>
      <w:r>
        <w:t xml:space="preserve">similar but distinct entities, or (d) reasoning beyond the retrieved context</w:t>
      </w:r>
      <w:r>
        <w:t xml:space="preserve"> </w:t>
      </w:r>
      <w:r>
        <w:t xml:space="preserve">using training knowledge.</w:t>
      </w:r>
    </w:p>
    <w:p>
      <w:pPr>
        <w:pStyle w:val="BodyText"/>
      </w:pPr>
      <w:r>
        <w:t xml:space="preserve">[0080]  </w:t>
      </w:r>
      <w:r>
        <w:t xml:space="preserve">In the present invention, retrieved records are structurally defined entities</w:t>
      </w:r>
      <w:r>
        <w:t xml:space="preserve"> </w:t>
      </w:r>
      <w:r>
        <w:t xml:space="preserve">with verified source addresses. There are no gaps to fill—the structural graph</w:t>
      </w:r>
      <w:r>
        <w:t xml:space="preserve"> </w:t>
      </w:r>
      <w:r>
        <w:t xml:space="preserve">provides the connectivity. Misattribution is prevented by the stable node</w:t>
      </w:r>
      <w:r>
        <w:t xml:space="preserve"> </w:t>
      </w:r>
      <w:r>
        <w:t xml:space="preserve">identifier, which encodes the source address in a machine-readable, citable</w:t>
      </w:r>
      <w:r>
        <w:t xml:space="preserve"> </w:t>
      </w:r>
      <w:r>
        <w:t xml:space="preserve">format. Entity confusion is prevented by the node kind and identifier, which</w:t>
      </w:r>
      <w:r>
        <w:t xml:space="preserve"> </w:t>
      </w:r>
      <w:r>
        <w:t xml:space="preserve">uniquely identify each entity. Reasoning beyond context is addressed by providing</w:t>
      </w:r>
      <w:r>
        <w:t xml:space="preserve"> </w:t>
      </w:r>
      <w:r>
        <w:t xml:space="preserve">sufficient structural context through graph traversal to eliminate the need to</w:t>
      </w:r>
      <w:r>
        <w:t xml:space="preserve"> </w:t>
      </w:r>
      <w:r>
        <w:t xml:space="preserve">appeal to training knowledge.</w:t>
      </w:r>
    </w:p>
    <w:bookmarkEnd w:id="62"/>
    <w:bookmarkEnd w:id="63"/>
    <w:bookmarkStart w:id="73" w:name="X4e167322ac1cbe537aed51837f49bdbf5240328"/>
    <w:p>
      <w:pPr>
        <w:pStyle w:val="Heading2"/>
      </w:pPr>
      <w:r>
        <w:t xml:space="preserve">VI.The Three-Pass AST Compiler for Python Source Code</w:t>
      </w:r>
    </w:p>
    <w:p>
      <w:pPr>
        <w:pStyle w:val="FirstParagraph"/>
      </w:pPr>
      <w:r>
        <w:t xml:space="preserve">[0081]  </w:t>
      </w:r>
      <w:r>
        <w:t xml:space="preserve">Referring to FIG. </w:t>
      </w:r>
      <w:hyperlink w:anchor="fig:7">
        <w:r>
          <w:rPr>
            <w:rStyle w:val="Hyperlink"/>
          </w:rPr>
          <w:t xml:space="preserve">7</w:t>
        </w:r>
      </w:hyperlink>
      <w:r>
        <w:t xml:space="preserve">, the Python source code compiler is described in</w:t>
      </w:r>
      <w:r>
        <w:t xml:space="preserve"> </w:t>
      </w:r>
      <w:r>
        <w:t xml:space="preserve">detail as the primary preferred embodiment of the build-phase parser. The</w:t>
      </w:r>
      <w:r>
        <w:t xml:space="preserve"> </w:t>
      </w:r>
      <w:r>
        <w:t xml:space="preserve">compiler operates in three sequential passes over the abstract syntax tree of</w:t>
      </w:r>
      <w:r>
        <w:t xml:space="preserve"> </w:t>
      </w:r>
      <w:r>
        <w:t xml:space="preserve">each source file, followed by a post-build symbol resolution step applied once</w:t>
      </w:r>
      <w:r>
        <w:t xml:space="preserve"> </w:t>
      </w:r>
      <w:r>
        <w:t xml:space="preserve">across the full compiled graph.</w:t>
      </w:r>
    </w:p>
    <w:bookmarkStart w:id="67" w:name="fig:7"/>
    <w:p>
      <w:pPr>
        <w:pStyle w:val="ImageCaption"/>
      </w:pPr>
      <w:r>
        <w:t xml:space="preserve">[0082]  </w:t>
      </w:r>
      <w:r>
        <w:t xml:space="preserve">The three-pass AST compiler for Python source code. Pass 1</w:t>
      </w:r>
      <w:r>
        <w:t xml:space="preserve"> </w:t>
      </w:r>
      <w:r>
        <w:t xml:space="preserve">(structural extraction) emits module, class, function, and method node</w:t>
      </w:r>
      <w:r>
        <w:t xml:space="preserve"> </w:t>
      </w:r>
      <w:r>
        <w:t xml:space="preserve">records with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edges. Pass 2 (call-graph extraction) emits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from</w:t>
      </w:r>
      <w:r>
        <w:t xml:space="preserve"> </w:t>
      </w:r>
      <w:r>
        <w:t xml:space="preserve">calling nodes to resolved or stub destinations. Pass 3 (data-flow</w:t>
      </w:r>
      <w:r>
        <w:t xml:space="preserve"> </w:t>
      </w:r>
      <w:r>
        <w:t xml:space="preserve">extraction)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via a scope-tracking visitor, including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accesses discovered in a</w:t>
      </w:r>
      <w:r>
        <w:t xml:space="preserve"> </w:t>
      </w:r>
      <w:r>
        <w:t xml:space="preserve">pre-scan. A post-build symbol resolution step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 from call-site stubs to first-party definitions.</w:t>
      </w:r>
    </w:p>
    <w:bookmarkEnd w:id="67"/>
    <w:bookmarkStart w:id="68" w:name="vi.afirst-pass-structural-extraction"/>
    <w:p>
      <w:pPr>
        <w:pStyle w:val="Heading3"/>
      </w:pPr>
      <w:r>
        <w:t xml:space="preserve">VI.AFirst Pass: Structural Extraction</w:t>
      </w:r>
    </w:p>
    <w:p>
      <w:pPr>
        <w:pStyle w:val="FirstParagraph"/>
      </w:pPr>
      <w:r>
        <w:t xml:space="preserve">[0083]  </w:t>
      </w:r>
      <w:r>
        <w:t xml:space="preserve">The first pass traverses the top-level body of the module (not a full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) of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 the source repository.</w:t>
      </w:r>
      <w:r>
        <w:t xml:space="preserve"> </w:t>
      </w:r>
      <w:r>
        <w:t xml:space="preserve">The traversal visits the following AST statement types: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ImportFrom</w:t>
      </w:r>
      <w:r>
        <w:t xml:space="preserve">. For each visited node, the compiler</w:t>
      </w:r>
      <w:r>
        <w:t xml:space="preserve"> </w:t>
      </w:r>
      <w:r>
        <w:t xml:space="preserve">emits:</w:t>
      </w:r>
    </w:p>
    <w:p>
      <w:pPr>
        <w:pStyle w:val="BodyText"/>
      </w:pPr>
      <w:r>
        <w:t xml:space="preserve">[0084]  </w:t>
      </w:r>
      <w:r>
        <w:t xml:space="preserve">A</w:t>
      </w:r>
      <w:r>
        <w:t xml:space="preserve"> </w:t>
      </w:r>
      <w:r>
        <w:rPr>
          <w:i/>
          <w:iCs/>
        </w:rPr>
        <w:t xml:space="preserve">Module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mo:relative_path</w:t>
      </w:r>
      <w:r>
        <w:t xml:space="preserve"> </w:t>
      </w:r>
      <w:r>
        <w:t xml:space="preserve">and</w:t>
      </w:r>
      <w:r>
        <w:t xml:space="preserve"> </w:t>
      </w:r>
      <w:r>
        <w:t xml:space="preserve">metadata comprising the file’s docstring, line count, and import list.</w:t>
      </w:r>
    </w:p>
    <w:p>
      <w:pPr>
        <w:pStyle w:val="BodyText"/>
      </w:pPr>
      <w:r>
        <w:t xml:space="preserve">[0085]  </w:t>
      </w:r>
      <w:r>
        <w:t xml:space="preserve">A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cl:relative_path:ClassName</w:t>
      </w:r>
      <w:r>
        <w:t xml:space="preserve"> </w:t>
      </w:r>
      <w:r>
        <w:t xml:space="preserve">and metadata comprising the class’s docstring, base class names, and decorator</w:t>
      </w:r>
      <w:r>
        <w:t xml:space="preserve"> </w:t>
      </w:r>
      <w:r>
        <w:t xml:space="preserve">names.</w:t>
      </w:r>
    </w:p>
    <w:p>
      <w:pPr>
        <w:pStyle w:val="BodyText"/>
      </w:pPr>
      <w:r>
        <w:t xml:space="preserve">[0086]  </w:t>
      </w:r>
      <w:r>
        <w:t xml:space="preserve">A</w:t>
      </w:r>
      <w:r>
        <w:t xml:space="preserve"> </w:t>
      </w:r>
      <w:r>
        <w:rPr>
          <w:i/>
          <w:iCs/>
        </w:rPr>
        <w:t xml:space="preserve">Function or Method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fn:relative_path:QualName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QualName</w:t>
      </w:r>
      <w:r>
        <w:t xml:space="preserve"> </w:t>
      </w:r>
      <w:r>
        <w:t xml:space="preserve">is the</w:t>
      </w:r>
      <w:r>
        <w:t xml:space="preserve"> </w:t>
      </w:r>
      <w:r>
        <w:t xml:space="preserve">dot-qualified name within the module, e.g.,</w:t>
      </w:r>
      <w:r>
        <w:t xml:space="preserve"> </w:t>
      </w:r>
      <w:r>
        <w:rPr>
          <w:rStyle w:val="VerbatimChar"/>
        </w:rPr>
        <w:t xml:space="preserve">ClassName.method_name</w:t>
      </w:r>
      <w:r>
        <w:t xml:space="preserve"> </w:t>
      </w:r>
      <w:r>
        <w:t xml:space="preserve">for</w:t>
      </w:r>
      <w:r>
        <w:t xml:space="preserve"> </w:t>
      </w:r>
      <w:r>
        <w:t xml:space="preserve">methods) and metadata comprising the function’s docstring, parameter list, return</w:t>
      </w:r>
      <w:r>
        <w:t xml:space="preserve"> </w:t>
      </w:r>
      <w:r>
        <w:t xml:space="preserve">annotation, and decorator names. Coroutines receive a Boolean</w:t>
      </w:r>
      <w:r>
        <w:t xml:space="preserve"> </w:t>
      </w:r>
      <w:r>
        <w:rPr>
          <w:rStyle w:val="VerbatimChar"/>
        </w:rPr>
        <w:t xml:space="preserve">is_async</w:t>
      </w:r>
      <w:r>
        <w:t xml:space="preserve"> </w:t>
      </w:r>
      <w:r>
        <w:t xml:space="preserve">field in their metadata.</w:t>
      </w:r>
    </w:p>
    <w:p>
      <w:pPr>
        <w:pStyle w:val="BodyText"/>
      </w:pPr>
      <w:r>
        <w:rPr>
          <w:rStyle w:val="VerbatimChar"/>
        </w:rPr>
        <w:t xml:space="preserve">[0087] 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edges are emitted from each parent node to each child node</w:t>
      </w:r>
      <w:r>
        <w:t xml:space="preserve"> </w:t>
      </w:r>
      <w:r>
        <w:t xml:space="preserve">(module to class, class to method, module to top-level function).</w:t>
      </w:r>
    </w:p>
    <w:p>
      <w:pPr>
        <w:pStyle w:val="BodyText"/>
      </w:pPr>
      <w:r>
        <w:rPr>
          <w:rStyle w:val="VerbatimChar"/>
        </w:rPr>
        <w:t xml:space="preserve">[0088] 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edges are emitted from each module node to each imported module</w:t>
      </w:r>
      <w:r>
        <w:t xml:space="preserve"> </w:t>
      </w:r>
      <w:r>
        <w:t xml:space="preserve">or symbol, with the import path and alias stored as edge evidence. A supplemental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over the full tree extends the import alias map with imports</w:t>
      </w:r>
      <w:r>
        <w:t xml:space="preserve"> </w:t>
      </w:r>
      <w:r>
        <w:t xml:space="preserve">that appear inside function bodies, ensuring call resolution in Pass 2 can</w:t>
      </w:r>
      <w:r>
        <w:t xml:space="preserve"> </w:t>
      </w:r>
      <w:r>
        <w:t xml:space="preserve">resolve symbols imported locally.</w:t>
      </w:r>
    </w:p>
    <w:p>
      <w:pPr>
        <w:pStyle w:val="BodyText"/>
      </w:pPr>
      <w:r>
        <w:rPr>
          <w:rStyle w:val="VerbatimChar"/>
        </w:rPr>
        <w:t xml:space="preserve">[0089] 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 are emitted from each class node to each named base</w:t>
      </w:r>
      <w:r>
        <w:t xml:space="preserve"> </w:t>
      </w:r>
      <w:r>
        <w:t xml:space="preserve">class, with the base class expression stored as edge evidence.</w:t>
      </w:r>
    </w:p>
    <w:bookmarkEnd w:id="68"/>
    <w:bookmarkStart w:id="69" w:name="vi.bsecond-pass-call-graph-extraction"/>
    <w:p>
      <w:pPr>
        <w:pStyle w:val="Heading3"/>
      </w:pPr>
      <w:r>
        <w:t xml:space="preserve">VI.BSecond Pass: Call Graph Extraction</w:t>
      </w:r>
    </w:p>
    <w:p>
      <w:pPr>
        <w:pStyle w:val="FirstParagraph"/>
      </w:pPr>
      <w:r>
        <w:t xml:space="preserve">[0090]  </w:t>
      </w:r>
      <w:r>
        <w:t xml:space="preserve">The second pass constructs a parent-map over the full abstract syntax tree by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, then performs a second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visiting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node. For each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the compiler locates the</w:t>
      </w:r>
      <w:r>
        <w:t xml:space="preserve"> </w:t>
      </w:r>
      <w:r>
        <w:t xml:space="preserve">nearest enclosing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 </w:t>
      </w:r>
      <w:r>
        <w:t xml:space="preserve">via the</w:t>
      </w:r>
      <w:r>
        <w:t xml:space="preserve"> </w:t>
      </w:r>
      <w:r>
        <w:t xml:space="preserve">parent map, resolves the callee expression to a qualified name using the</w:t>
      </w:r>
      <w:r>
        <w:t xml:space="preserve"> </w:t>
      </w:r>
      <w:r>
        <w:t xml:space="preserve">following priority order: (1) first-party module locals from Pass 1; (2) import</w:t>
      </w:r>
      <w:r>
        <w:t xml:space="preserve"> </w:t>
      </w:r>
      <w:r>
        <w:t xml:space="preserve">alias map from Pass 1; (3) attribute access on an imported name;</w:t>
      </w:r>
      <w:r>
        <w:t xml:space="preserve"> </w:t>
      </w:r>
      <w:r>
        <w:t xml:space="preserve">(4) </w:t>
      </w:r>
      <w:r>
        <w:rPr>
          <w:rStyle w:val="VerbatimChar"/>
        </w:rPr>
        <w:t xml:space="preserve">self.method</w:t>
      </w:r>
      <w:r>
        <w:t xml:space="preserve"> </w:t>
      </w:r>
      <w:r>
        <w:t xml:space="preserve">resolved against the enclosing class’s method set;</w:t>
      </w:r>
      <w:r>
        <w:t xml:space="preserve"> </w:t>
      </w:r>
      <w:r>
        <w:t xml:space="preserve">(5) unresolved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stub. The compiler emits a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</w:t>
      </w:r>
      <w:r>
        <w:t xml:space="preserve"> </w:t>
      </w:r>
      <w:r>
        <w:t xml:space="preserve">from the enclosing function or method node to the resolved destination node or</w:t>
      </w:r>
      <w:r>
        <w:t xml:space="preserve"> </w:t>
      </w:r>
      <w:r>
        <w:t xml:space="preserve">stub, recording the call-site line number and callee expression as edge evidence.</w:t>
      </w:r>
    </w:p>
    <w:bookmarkEnd w:id="69"/>
    <w:bookmarkStart w:id="70" w:name="vi.cthird-pass-data-flow-extraction"/>
    <w:p>
      <w:pPr>
        <w:pStyle w:val="Heading3"/>
      </w:pPr>
      <w:r>
        <w:t xml:space="preserve">VI.CThird Pass: Data-Flow Extraction</w:t>
      </w:r>
    </w:p>
    <w:p>
      <w:pPr>
        <w:pStyle w:val="FirstParagraph"/>
      </w:pPr>
      <w:r>
        <w:t xml:space="preserve">[0091]  </w:t>
      </w:r>
      <w:r>
        <w:t xml:space="preserve">The third pass instantiates a scope-tracking</w:t>
      </w:r>
      <w:r>
        <w:t xml:space="preserve"> </w:t>
      </w:r>
      <w:r>
        <w:rPr>
          <w:rStyle w:val="VerbatimChar"/>
        </w:rPr>
        <w:t xml:space="preserve">PyCodeKGVisitor</w:t>
      </w:r>
      <w:r>
        <w:t xml:space="preserve"> </w:t>
      </w:r>
      <w:r>
        <w:t xml:space="preserve">and</w:t>
      </w:r>
      <w:r>
        <w:t xml:space="preserve"> </w:t>
      </w:r>
      <w:r>
        <w:t xml:space="preserve">invokes it on the full module tree. Before the main visit, the visitor performs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property pre-scan</w:t>
      </w:r>
      <w:r>
        <w:t xml:space="preserve">: it walks the tree to register every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-decorated method by short name, so that subsequent attribute</w:t>
      </w:r>
      <w:r>
        <w:t xml:space="preserve"> </w:t>
      </w:r>
      <w:r>
        <w:t xml:space="preserve">accesses of the form</w:t>
      </w:r>
      <w:r>
        <w:t xml:space="preserve"> </w:t>
      </w:r>
      <w:r>
        <w:rPr>
          <w:rStyle w:val="VerbatimChar"/>
        </w:rPr>
        <w:t xml:space="preserve">obj.attr</w:t>
      </w:r>
      <w:r>
        <w:t xml:space="preserve"> </w:t>
      </w:r>
      <w:r>
        <w:t xml:space="preserve">can emit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to the</w:t>
      </w:r>
      <w:r>
        <w:t xml:space="preserve"> </w:t>
      </w:r>
      <w:r>
        <w:t xml:space="preserve">corresponding property method even when the access precedes the definition in</w:t>
      </w:r>
      <w:r>
        <w:t xml:space="preserve"> </w:t>
      </w:r>
      <w:r>
        <w:t xml:space="preserve">source order.</w:t>
      </w:r>
    </w:p>
    <w:p>
      <w:pPr>
        <w:pStyle w:val="BodyText"/>
      </w:pPr>
      <w:r>
        <w:t xml:space="preserve">[0092]  </w:t>
      </w:r>
      <w:r>
        <w:t xml:space="preserve">During the main visit, the visitor emits:</w:t>
      </w:r>
    </w:p>
    <w:p>
      <w:pPr>
        <w:pStyle w:val="BodyText"/>
      </w:pPr>
      <w:r>
        <w:rPr>
          <w:rStyle w:val="VerbatimChar"/>
        </w:rPr>
        <w:t xml:space="preserve">[0093] 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 </w:t>
      </w:r>
      <w:r>
        <w:t xml:space="preserve">node in a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context within an assignment right-hand side, call argument, or keyword argument</w:t>
      </w:r>
      <w:r>
        <w:t xml:space="preserve"> </w:t>
      </w:r>
      <w:r>
        <w:t xml:space="preserve">value, recording the variable as a data-flow source within the enclosing scope.</w:t>
      </w:r>
    </w:p>
    <w:p>
      <w:pPr>
        <w:pStyle w:val="BodyText"/>
      </w:pPr>
      <w:r>
        <w:rPr>
          <w:rStyle w:val="VerbatimChar"/>
        </w:rPr>
        <w:t xml:space="preserve">[0094] 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 </w:t>
      </w:r>
      <w:r>
        <w:t xml:space="preserve">node in a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context, recording the assignment target within the enclosing scope.</w:t>
      </w:r>
    </w:p>
    <w:p>
      <w:pPr>
        <w:pStyle w:val="BodyText"/>
      </w:pPr>
      <w:r>
        <w:rPr>
          <w:rStyle w:val="VerbatimChar"/>
        </w:rPr>
        <w:t xml:space="preserve">[0095] 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ast.Attribute</w:t>
      </w:r>
      <w:r>
        <w:t xml:space="preserve"> </w:t>
      </w:r>
      <w:r>
        <w:t xml:space="preserve">node whose object</w:t>
      </w:r>
      <w:r>
        <w:t xml:space="preserve"> </w:t>
      </w:r>
      <w:r>
        <w:t xml:space="preserve">is a simple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, connecting the object’s variable node to the</w:t>
      </w:r>
      <w:r>
        <w:t xml:space="preserve"> </w:t>
      </w:r>
      <w:r>
        <w:t xml:space="preserve">accessed attribute node within the current scope.</w:t>
      </w:r>
    </w:p>
    <w:p>
      <w:pPr>
        <w:pStyle w:val="BodyText"/>
      </w:pPr>
      <w:r>
        <w:rPr>
          <w:rStyle w:val="VerbatimChar"/>
        </w:rPr>
        <w:t xml:space="preserve">[0096] 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from the enclosing function to registered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method nodes when an</w:t>
      </w:r>
      <w:r>
        <w:t xml:space="preserve"> </w:t>
      </w:r>
      <w:r>
        <w:rPr>
          <w:rStyle w:val="VerbatimChar"/>
        </w:rPr>
        <w:t xml:space="preserve">ast.Attribute</w:t>
      </w:r>
      <w:r>
        <w:t xml:space="preserve"> </w:t>
      </w:r>
      <w:r>
        <w:t xml:space="preserve">access matches a property name</w:t>
      </w:r>
      <w:r>
        <w:t xml:space="preserve"> </w:t>
      </w:r>
      <w:r>
        <w:t xml:space="preserve">discovered in the pre-scan.</w:t>
      </w:r>
    </w:p>
    <w:p>
      <w:pPr>
        <w:pStyle w:val="BodyText"/>
      </w:pPr>
      <w:r>
        <w:t xml:space="preserve">[0097]  </w:t>
      </w:r>
      <w:r>
        <w:t xml:space="preserve">Nodes and edges produced by Pass 3 are merged into the graph using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 </w:t>
      </w:r>
      <w:r>
        <w:t xml:space="preserve">semantics: Pass 1 and Pass 2 nodes and edges are</w:t>
      </w:r>
      <w:r>
        <w:t xml:space="preserve"> </w:t>
      </w:r>
      <w:r>
        <w:t xml:space="preserve">authoritative for any coincident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entries.</w:t>
      </w:r>
    </w:p>
    <w:bookmarkEnd w:id="70"/>
    <w:bookmarkStart w:id="71" w:name="vi.dpost-build-symbol-resolution"/>
    <w:p>
      <w:pPr>
        <w:pStyle w:val="Heading3"/>
      </w:pPr>
      <w:r>
        <w:t xml:space="preserve">VI.DPost-Build Symbol Resolution</w:t>
      </w:r>
    </w:p>
    <w:p>
      <w:pPr>
        <w:pStyle w:val="FirstParagraph"/>
      </w:pPr>
      <w:r>
        <w:t xml:space="preserve">[0098]  </w:t>
      </w:r>
      <w:r>
        <w:t xml:space="preserve">After all three passes have been applied to all files in the repository, a</w:t>
      </w:r>
      <w:r>
        <w:t xml:space="preserve"> </w:t>
      </w:r>
      <w:r>
        <w:t xml:space="preserve">post-build symbol resolution step is executed once against the compiled graph</w:t>
      </w:r>
      <w:r>
        <w:t xml:space="preserve"> </w:t>
      </w:r>
      <w:r>
        <w:t xml:space="preserve">storage layer. This step queries all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and all</w:t>
      </w:r>
      <w:r>
        <w:t xml:space="preserve"> </w:t>
      </w:r>
      <w:r>
        <w:t xml:space="preserve">non-symbol definition nodes from the relational database, constructs a name-to-</w:t>
      </w:r>
      <w:r>
        <w:t xml:space="preserve"> </w:t>
      </w:r>
      <w:r>
        <w:t xml:space="preserve">definitions index, and for each stub whose short name matches one or more</w:t>
      </w:r>
      <w:r>
        <w:t xml:space="preserve"> </w:t>
      </w:r>
      <w:r>
        <w:t xml:space="preserve">first-party definition nodes emits a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 from the stub to</w:t>
      </w:r>
      <w:r>
        <w:t xml:space="preserve"> </w:t>
      </w:r>
      <w:r>
        <w:t xml:space="preserve">each matching definition. Unresolved stubs remain as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-kind nodes</w:t>
      </w:r>
      <w:r>
        <w:t xml:space="preserve"> </w:t>
      </w:r>
      <w:r>
        <w:t xml:space="preserve">and are available for query but do not participate in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traversal. The operation is idempotent: duplicate edges are silently ignored on</w:t>
      </w:r>
      <w:r>
        <w:t xml:space="preserve"> </w:t>
      </w:r>
      <w:r>
        <w:t xml:space="preserve">repeated invocation.</w:t>
      </w:r>
    </w:p>
    <w:p>
      <w:pPr>
        <w:pStyle w:val="BodyText"/>
      </w:pPr>
      <w:r>
        <w:t xml:space="preserve">[0099]  </w:t>
      </w:r>
      <w:r>
        <w:t xml:space="preserve">This post-build step is analogous to the linker phase in a compiled language</w:t>
      </w:r>
      <w:r>
        <w:t xml:space="preserve"> </w:t>
      </w:r>
      <w:r>
        <w:t xml:space="preserve">toolchain </w:t>
      </w:r>
      <w:r>
        <w:t xml:space="preserve">: the three AST passes are the compiler proper,</w:t>
      </w:r>
      <w:r>
        <w:t xml:space="preserve"> </w:t>
      </w:r>
      <w:r>
        <w:t xml:space="preserve">emitting relocatable object code (node and edge records with unresolved external</w:t>
      </w:r>
      <w:r>
        <w:t xml:space="preserve"> </w:t>
      </w:r>
      <w:r>
        <w:t xml:space="preserve">references as stubs); the symbol resolution step is the linker, resolving</w:t>
      </w:r>
      <w:r>
        <w:t xml:space="preserve"> </w:t>
      </w:r>
      <w:r>
        <w:t xml:space="preserve">external references to their definitions.</w:t>
      </w:r>
    </w:p>
    <w:bookmarkEnd w:id="71"/>
    <w:bookmarkStart w:id="72" w:name="vi.edeterminism-and-reproducibility"/>
    <w:p>
      <w:pPr>
        <w:pStyle w:val="Heading3"/>
      </w:pPr>
      <w:r>
        <w:t xml:space="preserve">VI.EDeterminism and Reproducibility</w:t>
      </w:r>
    </w:p>
    <w:p>
      <w:pPr>
        <w:pStyle w:val="FirstParagraph"/>
      </w:pPr>
      <w:r>
        <w:t xml:space="preserve">[0100]  </w:t>
      </w:r>
      <w:r>
        <w:t xml:space="preserve">The three-pass AST compiler is deterministic: for any given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</w:t>
      </w:r>
      <w:r>
        <w:t xml:space="preserve"> </w:t>
      </w:r>
      <w:r>
        <w:t xml:space="preserve">and Python version, it produces the same node records and edge records on every</w:t>
      </w:r>
      <w:r>
        <w:t xml:space="preserve"> </w:t>
      </w:r>
      <w:r>
        <w:t xml:space="preserve">invocation. Node identifiers are constructed from the same function of kind,</w:t>
      </w:r>
      <w:r>
        <w:t xml:space="preserve"> </w:t>
      </w:r>
      <w:r>
        <w:t xml:space="preserve">path, and qualified name on every invocation. This determinism enables the</w:t>
      </w:r>
      <w:r>
        <w:t xml:space="preserve"> </w:t>
      </w:r>
      <w:r>
        <w:t xml:space="preserve">stability guarantees described in Section III.</w:t>
      </w:r>
    </w:p>
    <w:bookmarkEnd w:id="72"/>
    <w:bookmarkEnd w:id="73"/>
    <w:bookmarkStart w:id="81" w:name="vii.multi-domain-compiler-registry"/>
    <w:p>
      <w:pPr>
        <w:pStyle w:val="Heading2"/>
      </w:pPr>
      <w:r>
        <w:t xml:space="preserve">VII.Multi-Domain Compiler Registry</w:t>
      </w:r>
    </w:p>
    <w:p>
      <w:pPr>
        <w:pStyle w:val="FirstParagraph"/>
      </w:pPr>
      <w:r>
        <w:t xml:space="preserve">[0101]  </w:t>
      </w:r>
      <w:r>
        <w:t xml:space="preserve">Referring to FIG. </w:t>
      </w:r>
      <w:hyperlink w:anchor="fig:8">
        <w:r>
          <w:rPr>
            <w:rStyle w:val="Hyperlink"/>
          </w:rPr>
          <w:t xml:space="preserve">8</w:t>
        </w:r>
      </w:hyperlink>
      <w:r>
        <w:t xml:space="preserve">, the present invention provides a multi-domain</w:t>
      </w:r>
      <w:r>
        <w:t xml:space="preserve"> </w:t>
      </w:r>
      <w:r>
        <w:t xml:space="preserve">compiler registry that enables knowledge graphs compiled from heterogeneous</w:t>
      </w:r>
      <w:r>
        <w:t xml:space="preserve"> </w:t>
      </w:r>
      <w:r>
        <w:t xml:space="preserve">source domains—including, without limitation, code, documentation, protein</w:t>
      </w:r>
      <w:r>
        <w:t xml:space="preserve"> </w:t>
      </w:r>
      <w:r>
        <w:t xml:space="preserve">structure, legal statutes, diary corpora, biochemical pathways, and scripture</w:t>
      </w:r>
      <w:r>
        <w:t xml:space="preserve"> </w:t>
      </w:r>
      <w:r>
        <w:t xml:space="preserve">or verse corpora—to participate in a single retrieval interface.</w:t>
      </w:r>
    </w:p>
    <w:bookmarkStart w:id="77" w:name="fig:8"/>
    <w:p>
      <w:pPr>
        <w:pStyle w:val="ImageCaption"/>
      </w:pPr>
      <w:r>
        <w:t xml:space="preserve">[0102]  </w:t>
      </w:r>
      <w:r>
        <w:t xml:space="preserve">The multi-domain compiler registry. Representative domain-specific</w:t>
      </w:r>
      <w:r>
        <w:t xml:space="preserve"> </w:t>
      </w:r>
      <w:r>
        <w:t xml:space="preserve">compilers (code, documentation, protein structure, legal statutes, diary</w:t>
      </w:r>
      <w:r>
        <w:t xml:space="preserve"> </w:t>
      </w:r>
      <w:r>
        <w:t xml:space="preserve">corpora, and biochemical pathways) emit knowledge graphs conforming to a</w:t>
      </w:r>
      <w:r>
        <w:t xml:space="preserve"> </w:t>
      </w:r>
      <w:r>
        <w:t xml:space="preserve">uniform node and edge interface, queryable through a single federated</w:t>
      </w:r>
      <w:r>
        <w:t xml:space="preserve"> </w:t>
      </w:r>
      <w:r>
        <w:t xml:space="preserve">retrieval engine. Additional domain compilers conforming to the same</w:t>
      </w:r>
      <w:r>
        <w:t xml:space="preserve"> </w:t>
      </w:r>
      <w:r>
        <w:t xml:space="preserve">interface may be registered without modification to the retrieval layer.</w:t>
      </w:r>
    </w:p>
    <w:bookmarkEnd w:id="77"/>
    <w:bookmarkStart w:id="78" w:name="vii.athe-compiler-interface"/>
    <w:p>
      <w:pPr>
        <w:pStyle w:val="Heading3"/>
      </w:pPr>
      <w:r>
        <w:t xml:space="preserve">VII.AThe Compiler Interface</w:t>
      </w:r>
    </w:p>
    <w:p>
      <w:pPr>
        <w:pStyle w:val="FirstParagraph"/>
      </w:pPr>
      <w:r>
        <w:t xml:space="preserve">[0103]  </w:t>
      </w:r>
      <w:r>
        <w:t xml:space="preserve">Each domain compiler is encapsulated in a compiler adapter class implementing a</w:t>
      </w:r>
      <w:r>
        <w:t xml:space="preserve"> </w:t>
      </w:r>
      <w:r>
        <w:t xml:space="preserve">uniform interface. The interface defines the following operations:</w:t>
      </w:r>
    </w:p>
    <w:p>
      <w:pPr>
        <w:pStyle w:val="BodyText"/>
      </w:pPr>
      <w:r>
        <w:rPr>
          <w:rStyle w:val="VerbatimChar"/>
        </w:rPr>
        <w:t xml:space="preserve">[0104]  </w:t>
      </w:r>
      <w:r>
        <w:rPr>
          <w:rStyle w:val="VerbatimChar"/>
        </w:rPr>
        <w:t xml:space="preserve">is_available</w:t>
      </w:r>
      <w:r>
        <w:t xml:space="preserve"> </w:t>
      </w:r>
      <w:r>
        <w:t xml:space="preserve">— returns a Boolean indicating whether the</w:t>
      </w:r>
      <w:r>
        <w:t xml:space="preserve"> </w:t>
      </w:r>
      <w:r>
        <w:t xml:space="preserve">domain-specific parsing library required by this compiler is installed in the</w:t>
      </w:r>
      <w:r>
        <w:t xml:space="preserve"> </w:t>
      </w:r>
      <w:r>
        <w:t xml:space="preserve">current execution environment and whether a compiled graph exists at the</w:t>
      </w:r>
      <w:r>
        <w:t xml:space="preserve"> </w:t>
      </w:r>
      <w:r>
        <w:t xml:space="preserve">registered path.</w:t>
      </w:r>
    </w:p>
    <w:p>
      <w:pPr>
        <w:pStyle w:val="BodyText"/>
      </w:pPr>
      <w:r>
        <w:rPr>
          <w:rStyle w:val="VerbatimChar"/>
        </w:rPr>
        <w:t xml:space="preserve">[0105]  </w:t>
      </w:r>
      <w:r>
        <w:rPr>
          <w:rStyle w:val="VerbatimChar"/>
        </w:rPr>
        <w:t xml:space="preserve">query(q, k)</w:t>
      </w:r>
      <w:r>
        <w:t xml:space="preserve"> </w:t>
      </w:r>
      <w:r>
        <w:t xml:space="preserve">— accepts a query string and a result count, executes the</w:t>
      </w:r>
      <w:r>
        <w:t xml:space="preserve"> </w:t>
      </w:r>
      <w:r>
        <w:t xml:space="preserve">two-stage hybrid retrieval algorithm against this compiler’s graph storage layer</w:t>
      </w:r>
      <w:r>
        <w:t xml:space="preserve"> </w:t>
      </w:r>
      <w:r>
        <w:t xml:space="preserve">and semantic index, and returns a ranked list of result records, each carrying a</w:t>
      </w:r>
      <w:r>
        <w:t xml:space="preserve"> </w:t>
      </w:r>
      <w:r>
        <w:t xml:space="preserve">stable node identifier, kind label, entity name, source file path, relevance</w:t>
      </w:r>
      <w:r>
        <w:t xml:space="preserve"> </w:t>
      </w:r>
      <w:r>
        <w:t xml:space="preserve">score, and summary text.</w:t>
      </w:r>
    </w:p>
    <w:p>
      <w:pPr>
        <w:pStyle w:val="BodyText"/>
      </w:pPr>
      <w:r>
        <w:rPr>
          <w:rStyle w:val="VerbatimChar"/>
        </w:rPr>
        <w:t xml:space="preserve">[0106]  </w:t>
      </w:r>
      <w:r>
        <w:rPr>
          <w:rStyle w:val="VerbatimChar"/>
        </w:rPr>
        <w:t xml:space="preserve">pack(q, k, context)</w:t>
      </w:r>
      <w:r>
        <w:t xml:space="preserve"> </w:t>
      </w:r>
      <w:r>
        <w:t xml:space="preserve">— extends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by reading the actual</w:t>
      </w:r>
      <w:r>
        <w:t xml:space="preserve"> </w:t>
      </w:r>
      <w:r>
        <w:t xml:space="preserve">source text at each result node’s stored file path and line span and appending it</w:t>
      </w:r>
      <w:r>
        <w:t xml:space="preserve"> </w:t>
      </w:r>
      <w:r>
        <w:t xml:space="preserve">to the result record as a verbatim content field, producing provenance records</w:t>
      </w:r>
      <w:r>
        <w:t xml:space="preserve"> </w:t>
      </w:r>
      <w:r>
        <w:t xml:space="preserve">suitable for direct injection into an LLM context window.</w:t>
      </w:r>
    </w:p>
    <w:p>
      <w:pPr>
        <w:pStyle w:val="BodyText"/>
      </w:pPr>
      <w:r>
        <w:rPr>
          <w:rStyle w:val="VerbatimChar"/>
        </w:rPr>
        <w:t xml:space="preserve">[0107]  </w:t>
      </w:r>
      <w:r>
        <w:rPr>
          <w:rStyle w:val="VerbatimChar"/>
        </w:rPr>
        <w:t xml:space="preserve">stats()</w:t>
      </w:r>
      <w:r>
        <w:t xml:space="preserve"> </w:t>
      </w:r>
      <w:r>
        <w:t xml:space="preserve">— returns a dictionary containing at minimum the compiled</w:t>
      </w:r>
      <w:r>
        <w:t xml:space="preserve"> </w:t>
      </w:r>
      <w:r>
        <w:t xml:space="preserve">graph’s node count and edge count, enabling monitoring, visualization, and</w:t>
      </w:r>
      <w:r>
        <w:t xml:space="preserve"> </w:t>
      </w:r>
      <w:r>
        <w:t xml:space="preserve">aggregate statistics across the registry.</w:t>
      </w:r>
    </w:p>
    <w:p>
      <w:pPr>
        <w:pStyle w:val="BodyText"/>
      </w:pPr>
      <w:r>
        <w:rPr>
          <w:rStyle w:val="VerbatimChar"/>
        </w:rPr>
        <w:t xml:space="preserve">[0108] 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— returns a Markdown-formatted analytical report describing</w:t>
      </w:r>
      <w:r>
        <w:t xml:space="preserve"> </w:t>
      </w:r>
      <w:r>
        <w:t xml:space="preserve">the compiled graph’s structural statistics, coverage metrics, and domain-specific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rStyle w:val="VerbatimChar"/>
        </w:rPr>
        <w:t xml:space="preserve">[0109]  </w:t>
      </w:r>
      <w:r>
        <w:rPr>
          <w:rStyle w:val="VerbatimChar"/>
        </w:rPr>
        <w:t xml:space="preserve">snapshot(version, label)</w:t>
      </w:r>
      <w:r>
        <w:t xml:space="preserve"> </w:t>
      </w:r>
      <w:r>
        <w:t xml:space="preserve">— captures the current compiled graph state,</w:t>
      </w:r>
      <w:r>
        <w:t xml:space="preserve"> </w:t>
      </w:r>
      <w:r>
        <w:t xml:space="preserve">persists it to durable storage keyed by the version-control tree hash of the</w:t>
      </w:r>
      <w:r>
        <w:t xml:space="preserve"> </w:t>
      </w:r>
      <w:r>
        <w:t xml:space="preserve">source corpus, and returns a serializable dictionary of graph metrics, enabling</w:t>
      </w:r>
      <w:r>
        <w:t xml:space="preserve"> </w:t>
      </w:r>
      <w:r>
        <w:t xml:space="preserve">differential queries between any two compiled states.</w:t>
      </w:r>
    </w:p>
    <w:p>
      <w:pPr>
        <w:pStyle w:val="BodyText"/>
      </w:pPr>
      <w:r>
        <w:rPr>
          <w:rStyle w:val="VerbatimChar"/>
        </w:rPr>
        <w:t xml:space="preserve">[0110]  </w:t>
      </w:r>
      <w:r>
        <w:rPr>
          <w:rStyle w:val="VerbatimChar"/>
        </w:rPr>
        <w:t xml:space="preserve">_graph_stats()</w:t>
      </w:r>
      <w:r>
        <w:t xml:space="preserve"> </w:t>
      </w:r>
      <w:r>
        <w:t xml:space="preserve">— a concrete method that invokes</w:t>
      </w:r>
      <w:r>
        <w:t xml:space="preserve"> </w:t>
      </w:r>
      <w:r>
        <w:rPr>
          <w:rStyle w:val="VerbatimChar"/>
        </w:rPr>
        <w:t xml:space="preserve">stats()</w:t>
      </w:r>
      <w:r>
        <w:t xml:space="preserve">,</w:t>
      </w:r>
      <w:r>
        <w:t xml:space="preserve"> </w:t>
      </w:r>
      <w:r>
        <w:t xml:space="preserve">extracts the</w:t>
      </w:r>
      <w:r>
        <w:t xml:space="preserve"> </w:t>
      </w:r>
      <w:r>
        <w:rPr>
          <w:rStyle w:val="VerbatimChar"/>
        </w:rPr>
        <w:t xml:space="preserve">node_count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edge_count</w:t>
      </w:r>
      <w:r>
        <w:t xml:space="preserve"> </w:t>
      </w:r>
      <w:r>
        <w:t xml:space="preserve">values, normalizes</w:t>
      </w:r>
      <w:r>
        <w:t xml:space="preserve"> </w:t>
      </w:r>
      <w:r>
        <w:t xml:space="preserve">them to integers, and returns them.</w:t>
      </w:r>
    </w:p>
    <w:bookmarkEnd w:id="78"/>
    <w:bookmarkStart w:id="79" w:name="vii.bthe-registry"/>
    <w:p>
      <w:pPr>
        <w:pStyle w:val="Heading3"/>
      </w:pPr>
      <w:r>
        <w:t xml:space="preserve">VII.BThe Registry</w:t>
      </w:r>
    </w:p>
    <w:p>
      <w:pPr>
        <w:pStyle w:val="FirstParagraph"/>
      </w:pPr>
      <w:r>
        <w:t xml:space="preserve">[0111]  </w:t>
      </w:r>
      <w:r>
        <w:t xml:space="preserve">The registry is a persistent database, in a preferred embodiment</w:t>
      </w:r>
      <w:r>
        <w:t xml:space="preserve"> </w:t>
      </w:r>
      <w:r>
        <w:t xml:space="preserve">SQLite </w:t>
      </w:r>
      <w:r>
        <w:t xml:space="preserve">, storing one record per compiled knowledge graph instance.</w:t>
      </w:r>
      <w:r>
        <w:t xml:space="preserve"> </w:t>
      </w:r>
      <w:r>
        <w:t xml:space="preserve">Each record comprises: a universally unique identifier; a human-readable name;</w:t>
      </w:r>
      <w:r>
        <w:t xml:space="preserve"> </w:t>
      </w:r>
      <w:r>
        <w:t xml:space="preserve">a domain kind indicator from an enumerated set of supported domain kinds; the</w:t>
      </w:r>
      <w:r>
        <w:t xml:space="preserve"> </w:t>
      </w:r>
      <w:r>
        <w:t xml:space="preserve">absolute path to the source repository root; the path to the virtual Python</w:t>
      </w:r>
      <w:r>
        <w:t xml:space="preserve"> </w:t>
      </w:r>
      <w:r>
        <w:t xml:space="preserve">environment containing the domain compiler library; optional paths to the</w:t>
      </w:r>
      <w:r>
        <w:t xml:space="preserve"> </w:t>
      </w:r>
      <w:r>
        <w:t xml:space="preserve">compiled graph storage database and semantic index directory; a version string;</w:t>
      </w:r>
      <w:r>
        <w:t xml:space="preserve"> </w:t>
      </w:r>
      <w:r>
        <w:t xml:space="preserve">a list of tags; a dictionary of additional metadata; and creation and</w:t>
      </w:r>
      <w:r>
        <w:t xml:space="preserve"> </w:t>
      </w:r>
      <w:r>
        <w:t xml:space="preserve">modification timestamps.</w:t>
      </w:r>
    </w:p>
    <w:p>
      <w:pPr>
        <w:pStyle w:val="BodyText"/>
      </w:pPr>
      <w:r>
        <w:t xml:space="preserve">[0112]  </w:t>
      </w:r>
      <w:r>
        <w:t xml:space="preserve">The registry supports three grouping levels:</w:t>
      </w:r>
    </w:p>
    <w:p>
      <w:pPr>
        <w:pStyle w:val="BodyText"/>
      </w:pPr>
      <w:r>
        <w:rPr>
          <w:b/>
          <w:bCs/>
        </w:rPr>
        <w:t xml:space="preserve">[0113]  </w:t>
      </w:r>
      <w:r>
        <w:rPr>
          <w:b/>
          <w:bCs/>
        </w:rPr>
        <w:t xml:space="preserve">Level 1, Individual Instances:</w:t>
      </w:r>
      <w:r>
        <w:t xml:space="preserve"> </w:t>
      </w:r>
      <w:r>
        <w:t xml:space="preserve">each compiled knowledge graph registered</w:t>
      </w:r>
      <w:r>
        <w:t xml:space="preserve"> </w:t>
      </w:r>
      <w:r>
        <w:t xml:space="preserve">independently with its own name and metadata.</w:t>
      </w:r>
    </w:p>
    <w:p>
      <w:pPr>
        <w:pStyle w:val="BodyText"/>
      </w:pPr>
      <w:r>
        <w:rPr>
          <w:b/>
          <w:bCs/>
        </w:rPr>
        <w:t xml:space="preserve">[0114]  </w:t>
      </w:r>
      <w:r>
        <w:rPr>
          <w:b/>
          <w:bCs/>
        </w:rPr>
        <w:t xml:space="preserve">Level 2, Named Corpus Groups:</w:t>
      </w:r>
      <w:r>
        <w:t xml:space="preserve"> </w:t>
      </w:r>
      <w:r>
        <w:t xml:space="preserve">a named collection of individual instance</w:t>
      </w:r>
      <w:r>
        <w:t xml:space="preserve"> </w:t>
      </w:r>
      <w:r>
        <w:t xml:space="preserve">identifiers that can be queried as a unit through a single invocation.</w:t>
      </w:r>
    </w:p>
    <w:p>
      <w:pPr>
        <w:pStyle w:val="BodyText"/>
      </w:pPr>
      <w:r>
        <w:rPr>
          <w:b/>
          <w:bCs/>
        </w:rPr>
        <w:t xml:space="preserve">[0115]  </w:t>
      </w:r>
      <w:r>
        <w:rPr>
          <w:b/>
          <w:bCs/>
        </w:rPr>
        <w:t xml:space="preserve">Level 3, Person Corpus Groups:</w:t>
      </w:r>
      <w:r>
        <w:t xml:space="preserve"> </w:t>
      </w:r>
      <w:r>
        <w:t xml:space="preserve">a named collection of individual instance</w:t>
      </w:r>
      <w:r>
        <w:t xml:space="preserve"> </w:t>
      </w:r>
      <w:r>
        <w:t xml:space="preserve">identifiers scoped to a natural person, aggregating all knowledge graphs relevant</w:t>
      </w:r>
      <w:r>
        <w:t xml:space="preserve"> </w:t>
      </w:r>
      <w:r>
        <w:t xml:space="preserve">to that individual—code, documentation, diary, correspondence, and other</w:t>
      </w:r>
      <w:r>
        <w:t xml:space="preserve"> </w:t>
      </w:r>
      <w:r>
        <w:t xml:space="preserve">personal corpora—into a single scoped query target. The registry record may</w:t>
      </w:r>
      <w:r>
        <w:t xml:space="preserve"> </w:t>
      </w:r>
      <w:r>
        <w:t xml:space="preserve">optionally store identifying metadata associated with the person.</w:t>
      </w:r>
    </w:p>
    <w:bookmarkEnd w:id="79"/>
    <w:bookmarkStart w:id="80" w:name="X8ecb3a3e7e637292691be93c97b0c14be6f2ed2"/>
    <w:p>
      <w:pPr>
        <w:pStyle w:val="Heading3"/>
      </w:pPr>
      <w:r>
        <w:t xml:space="preserve">VII.CFederated Retrieval over the Registry</w:t>
      </w:r>
    </w:p>
    <w:p>
      <w:pPr>
        <w:pStyle w:val="FirstParagraph"/>
      </w:pPr>
      <w:r>
        <w:t xml:space="preserve">[0116]  </w:t>
      </w:r>
      <w:r>
        <w:t xml:space="preserve">A federation orchestrator accepts a query string and iterates over all records in</w:t>
      </w:r>
      <w:r>
        <w:t xml:space="preserve"> </w:t>
      </w:r>
      <w:r>
        <w:t xml:space="preserve">the registry. For each record, the orchestrator calls</w:t>
      </w:r>
      <w:r>
        <w:t xml:space="preserve"> </w:t>
      </w:r>
      <w:r>
        <w:rPr>
          <w:rStyle w:val="VerbatimChar"/>
        </w:rPr>
        <w:t xml:space="preserve">is_available</w:t>
      </w:r>
      <w:r>
        <w:t xml:space="preserve"> </w:t>
      </w:r>
      <w:r>
        <w:t xml:space="preserve">on</w:t>
      </w:r>
      <w:r>
        <w:t xml:space="preserve"> </w:t>
      </w:r>
      <w:r>
        <w:t xml:space="preserve">the corresponding compiler adapter. For available adapters, the orchestrator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and collects the returned result lists. After all available</w:t>
      </w:r>
      <w:r>
        <w:t xml:space="preserve"> </w:t>
      </w:r>
      <w:r>
        <w:t xml:space="preserve">adapters have been queried, the orchestrator merges the collected result lists and</w:t>
      </w:r>
      <w:r>
        <w:t xml:space="preserve"> </w:t>
      </w:r>
      <w:r>
        <w:t xml:space="preserve">sorts them by relevance score in descending order, producing a globally ranked</w:t>
      </w:r>
      <w:r>
        <w:t xml:space="preserve"> </w:t>
      </w:r>
      <w:r>
        <w:t xml:space="preserve">result list spanning all compiled knowledge graphs in the registry. The result</w:t>
      </w:r>
      <w:r>
        <w:t xml:space="preserve"> </w:t>
      </w:r>
      <w:r>
        <w:t xml:space="preserve">list carries per-result provenance including the source domain kind and the</w:t>
      </w:r>
      <w:r>
        <w:t xml:space="preserve"> </w:t>
      </w:r>
      <w:r>
        <w:t xml:space="preserve">registry instance name, enabling the recipient to identify not only the source</w:t>
      </w:r>
      <w:r>
        <w:t xml:space="preserve"> </w:t>
      </w:r>
      <w:r>
        <w:t xml:space="preserve">file and line but the knowledge graph and domain that produced each result.</w:t>
      </w:r>
    </w:p>
    <w:bookmarkEnd w:id="80"/>
    <w:bookmarkEnd w:id="81"/>
    <w:bookmarkStart w:id="82" w:name="X5a0a43d7209756ce8409e34311f970fe6e37d43"/>
    <w:p>
      <w:pPr>
        <w:pStyle w:val="Heading2"/>
      </w:pPr>
      <w:r>
        <w:t xml:space="preserve">VIII.The Hallucination-Elimination Theorem</w:t>
      </w:r>
    </w:p>
    <w:p>
      <w:pPr>
        <w:pStyle w:val="FirstParagraph"/>
      </w:pPr>
      <w:r>
        <w:t xml:space="preserve">[0117]  </w:t>
      </w:r>
      <w:r>
        <w:t xml:space="preserve">The present invention provides a structural argument—here stated informally as</w:t>
      </w:r>
      <w:r>
        <w:t xml:space="preserve"> </w:t>
      </w:r>
      <w:r>
        <w:t xml:space="preserve">a design theorem—explaining why the grounded synthesis architecture eliminates,</w:t>
      </w:r>
      <w:r>
        <w:t xml:space="preserve"> </w:t>
      </w:r>
      <w:r>
        <w:t xml:space="preserve">rather than merely reduces, hallucination at the knowledge layer.</w:t>
      </w:r>
    </w:p>
    <w:p>
      <w:pPr>
        <w:pStyle w:val="BodyText"/>
      </w:pPr>
      <w:r>
        <w:rPr>
          <w:b/>
          <w:bCs/>
        </w:rPr>
        <w:t xml:space="preserve">[0118]  </w:t>
      </w:r>
      <w:r>
        <w:rPr>
          <w:b/>
          <w:bCs/>
        </w:rPr>
        <w:t xml:space="preserve">Theorem.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a compiled knowledge graph,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result set produced by the hybrid retrieval algorithm for a query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</m:oMath>
      <w:r>
        <w:t xml:space="preserve">, 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context window constructed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 the provenance</w:t>
      </w:r>
      <w:r>
        <w:t xml:space="preserve"> </w:t>
      </w:r>
      <w:r>
        <w:t xml:space="preserve">extraction stage. If a language 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constrained to synthesize its</w:t>
      </w:r>
      <w:r>
        <w:t xml:space="preserve"> </w:t>
      </w:r>
      <w:r>
        <w:t xml:space="preserve">response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using only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its knowledge source, then every factual claim</w:t>
      </w:r>
      <w:r>
        <w:t xml:space="preserve"> </w:t>
      </w:r>
      <w:r>
        <w:t xml:space="preserve">in</w:t>
      </w:r>
      <w:r>
        <w:t xml:space="preserve"> </w:t>
      </w:r>
      <m:oMath>
        <m:r>
          <m:t>M</m:t>
        </m:r>
      </m:oMath>
      <w:r>
        <w:t xml:space="preserve">’s response is either:</w:t>
      </w:r>
    </w:p>
    <w:p>
      <w:pPr>
        <w:numPr>
          <w:ilvl w:val="0"/>
          <w:numId w:val="1003"/>
        </w:numPr>
      </w:pPr>
      <w:r>
        <w:t xml:space="preserve">[0119]  </w:t>
      </w:r>
      <w:r>
        <w:t xml:space="preserve">directly present as source text in a record in</w:t>
      </w:r>
      <w:r>
        <w:t xml:space="preserve"> </w:t>
      </w:r>
      <m:oMath>
        <m:r>
          <m:t>R</m:t>
        </m:r>
      </m:oMath>
      <w:r>
        <w:t xml:space="preserve">; or</w:t>
      </w:r>
    </w:p>
    <w:p>
      <w:pPr>
        <w:numPr>
          <w:ilvl w:val="0"/>
          <w:numId w:val="1003"/>
        </w:numPr>
      </w:pPr>
      <w:r>
        <w:t xml:space="preserve">[0120]  </w:t>
      </w:r>
      <w:r>
        <w:t xml:space="preserve">a logical inference from facts that are directly present in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[0121]  </w:t>
      </w:r>
      <w:r>
        <w:t xml:space="preserve">No factual claim in</w:t>
      </w:r>
      <w:r>
        <w:t xml:space="preserve"> </w:t>
      </w:r>
      <m:oMath>
        <m:r>
          <m:t>M</m:t>
        </m:r>
      </m:oMath>
      <w:r>
        <w:t xml:space="preserve">’s response can reference an entity, relationship, or</w:t>
      </w:r>
      <w:r>
        <w:t xml:space="preserve"> </w:t>
      </w:r>
      <w:r>
        <w:t xml:space="preserve">value that is not present in</w:t>
      </w:r>
      <w:r>
        <w:t xml:space="preserve"> </w:t>
      </w:r>
      <m:oMath>
        <m:r>
          <m:t>K</m:t>
        </m:r>
      </m:oMath>
      <w:r>
        <w:t xml:space="preserve">, because:</w:t>
      </w:r>
    </w:p>
    <w:p>
      <w:pPr>
        <w:numPr>
          <w:ilvl w:val="0"/>
          <w:numId w:val="1004"/>
        </w:numPr>
      </w:pPr>
      <w:r>
        <w:t xml:space="preserve">[0122]  </w:t>
      </w:r>
      <m:oMath>
        <m: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construction;</w:t>
      </w:r>
    </w:p>
    <w:p>
      <w:pPr>
        <w:numPr>
          <w:ilvl w:val="0"/>
          <w:numId w:val="1004"/>
        </w:numPr>
      </w:pPr>
      <w:r>
        <w:t xml:space="preserve">[0123]  </w:t>
      </w:r>
      <m:oMath>
        <m:r>
          <m:t>C</m:t>
        </m:r>
      </m:oMath>
      <w:r>
        <w:t xml:space="preserve"> </w:t>
      </w:r>
      <w:r>
        <w:t xml:space="preserve">is derived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 verbatim source text extraction, not</w:t>
      </w:r>
      <w:r>
        <w:t xml:space="preserve"> </w:t>
      </w:r>
      <w:r>
        <w:t xml:space="preserve">generation;</w:t>
      </w:r>
    </w:p>
    <w:p>
      <w:pPr>
        <w:numPr>
          <w:ilvl w:val="0"/>
          <w:numId w:val="1004"/>
        </w:numPr>
      </w:pPr>
      <w:r>
        <w:t xml:space="preserve">[0124]  </w:t>
      </w:r>
      <m:oMath>
        <m:r>
          <m:t>M</m:t>
        </m:r>
      </m:oMath>
      <w:r>
        <w:t xml:space="preserve"> </w:t>
      </w:r>
      <w:r>
        <w:t xml:space="preserve">is constrained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factual claims.</w:t>
      </w:r>
    </w:p>
    <w:p>
      <w:pPr>
        <w:pStyle w:val="FirstParagraph"/>
      </w:pPr>
      <w:r>
        <w:t xml:space="preserve">[0125]  </w:t>
      </w:r>
      <w:r>
        <w:t xml:space="preserve">The correctness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respect to the source corpus follows from the</w:t>
      </w:r>
      <w:r>
        <w:t xml:space="preserve"> </w:t>
      </w:r>
      <w:r>
        <w:t xml:space="preserve">ontology-determinism principle: every node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corresponds to an entity in the</w:t>
      </w:r>
      <w:r>
        <w:t xml:space="preserve"> </w:t>
      </w:r>
      <w:r>
        <w:t xml:space="preserve">source corpus as defined by the formal specification; every edge corresponds to a</w:t>
      </w:r>
      <w:r>
        <w:t xml:space="preserve"> </w:t>
      </w:r>
      <w:r>
        <w:t xml:space="preserve">verified relationship. Therefore, every factual claim in</w:t>
      </w:r>
      <w:r>
        <w:t xml:space="preserve"> </w:t>
      </w:r>
      <m:oMath>
        <m:r>
          <m:t>M</m:t>
        </m:r>
      </m:oMath>
      <w:r>
        <w:t xml:space="preserve">’s response is</w:t>
      </w:r>
      <w:r>
        <w:t xml:space="preserve"> </w:t>
      </w:r>
      <w:r>
        <w:t xml:space="preserve">traceable to a specific entity or relationship in the source corpus, at a</w:t>
      </w:r>
      <w:r>
        <w:t xml:space="preserve"> </w:t>
      </w:r>
      <w:r>
        <w:t xml:space="preserve">specific file path and line span.</w:t>
      </w:r>
    </w:p>
    <w:p>
      <w:pPr>
        <w:pStyle w:val="BodyText"/>
      </w:pPr>
      <w:r>
        <w:t xml:space="preserve">[0126]  </w:t>
      </w:r>
      <w:r>
        <w:t xml:space="preserve">This is not a property achievable by standard RAG </w:t>
      </w:r>
      <w:r>
        <w:t xml:space="preserve">: in</w:t>
      </w:r>
      <w:r>
        <w:t xml:space="preserve"> </w:t>
      </w:r>
      <w:r>
        <w:t xml:space="preserve">standard RAG,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approximate prose summaries, not verified source text;</w:t>
      </w:r>
      <w:r>
        <w:t xml:space="preserve"> </w:t>
      </w:r>
      <w:r>
        <w:t xml:space="preserve">retrieval is by global semantic proximity, not structural adjacency; and the</w:t>
      </w:r>
      <w:r>
        <w:t xml:space="preserve"> </w:t>
      </w:r>
      <w:r>
        <w:t xml:space="preserve">synthesis model is not structurally prevented from introducing content from its</w:t>
      </w:r>
      <w:r>
        <w:t xml:space="preserve"> </w:t>
      </w:r>
      <w:r>
        <w:t xml:space="preserve">training distribution.</w:t>
      </w:r>
    </w:p>
    <w:bookmarkEnd w:id="82"/>
    <w:bookmarkStart w:id="83" w:name="Xc6ced335d2d9a7caacb4d19aa4c6e122f159817"/>
    <w:p>
      <w:pPr>
        <w:pStyle w:val="Heading2"/>
      </w:pPr>
      <w:r>
        <w:t xml:space="preserve">IX.Graph Statistics and the Visible Corpus</w:t>
      </w:r>
    </w:p>
    <w:p>
      <w:pPr>
        <w:pStyle w:val="FirstParagraph"/>
      </w:pPr>
      <w:r>
        <w:t xml:space="preserve">[0127]  </w:t>
      </w:r>
      <w:r>
        <w:t xml:space="preserve">A consequence of the compiled-graph architecture that has no analogue in standard</w:t>
      </w:r>
      <w:r>
        <w:t xml:space="preserve"> </w:t>
      </w:r>
      <w:r>
        <w:t xml:space="preserve">RAG is that the structure of the knowledge base is directly observable. Because</w:t>
      </w:r>
      <w:r>
        <w:t xml:space="preserve"> </w:t>
      </w:r>
      <w:r>
        <w:t xml:space="preserve">the compiled knowledge graph is a relational database with typed nodes and edges,</w:t>
      </w:r>
      <w:r>
        <w:t xml:space="preserve"> </w:t>
      </w:r>
      <w:r>
        <w:t xml:space="preserve">structural statistics are computable by simple SQL aggregations:</w:t>
      </w:r>
    </w:p>
    <w:p>
      <w:pPr>
        <w:pStyle w:val="SourceCode"/>
      </w:pPr>
      <w:r>
        <w:rPr>
          <w:rStyle w:val="CommentTok"/>
        </w:rPr>
        <w:t xml:space="preserve">[0128]  </w:t>
      </w:r>
      <w:r>
        <w:rPr>
          <w:rStyle w:val="CommentTok"/>
        </w:rPr>
        <w:t xml:space="preserve">-- Node distribution by kind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kind;</w:t>
      </w:r>
      <w:r>
        <w:br/>
      </w:r>
      <w:r>
        <w:br/>
      </w:r>
      <w:r>
        <w:rPr>
          <w:rStyle w:val="CommentTok"/>
        </w:rPr>
        <w:t xml:space="preserve">-- Edge distribution by relation type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relation,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edges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relation;</w:t>
      </w:r>
      <w:r>
        <w:br/>
      </w:r>
      <w:r>
        <w:br/>
      </w:r>
      <w:r>
        <w:rPr>
          <w:rStyle w:val="CommentTok"/>
        </w:rPr>
        <w:t xml:space="preserve">-- Module dependency depth (via IMPORTS traversal)</w:t>
      </w:r>
      <w:r>
        <w:br/>
      </w:r>
      <w:r>
        <w:rPr>
          <w:rStyle w:val="CommentTok"/>
        </w:rPr>
        <w:t xml:space="preserve">-- Call graph diameter (via RESOLVES_TO traversal)</w:t>
      </w:r>
    </w:p>
    <w:p>
      <w:pPr>
        <w:pStyle w:val="FirstParagraph"/>
      </w:pPr>
      <w:r>
        <w:t xml:space="preserve">[0129]  </w:t>
      </w:r>
      <w:r>
        <w:t xml:space="preserve">These statistics are instantaneous and do not require re-parsing the source. They</w:t>
      </w:r>
      <w:r>
        <w:t xml:space="preserve"> </w:t>
      </w:r>
      <w:r>
        <w:t xml:space="preserve">expose properties of the compiled knowledge that are invisible to standard RAG</w:t>
      </w:r>
      <w:r>
        <w:t xml:space="preserve"> </w:t>
      </w:r>
      <w:r>
        <w:t xml:space="preserve">systems, which have no structural representation: the knowledge base is a flat</w:t>
      </w:r>
      <w:r>
        <w:t xml:space="preserve"> </w:t>
      </w:r>
      <w:r>
        <w:t xml:space="preserve">list of embedding vectors with no topology.</w:t>
      </w:r>
    </w:p>
    <w:p>
      <w:pPr>
        <w:pStyle w:val="BodyText"/>
      </w:pPr>
      <w:r>
        <w:t xml:space="preserve">[0130]  </w:t>
      </w:r>
      <w:r>
        <w:t xml:space="preserve">This observability enables diagnostic practices including: monitoring corpus</w:t>
      </w:r>
      <w:r>
        <w:t xml:space="preserve"> </w:t>
      </w:r>
      <w:r>
        <w:t xml:space="preserve">coverage over time via snapshot deltas; identifying under-indexed domains by low</w:t>
      </w:r>
      <w:r>
        <w:t xml:space="preserve"> </w:t>
      </w:r>
      <w:r>
        <w:t xml:space="preserve">node counts; detecting structural anomalies by unexpected edge distributions; and</w:t>
      </w:r>
      <w:r>
        <w:t xml:space="preserve"> </w:t>
      </w:r>
      <w:r>
        <w:t xml:space="preserve">visualizing the knowledge base topology through graph rendering tools.</w:t>
      </w:r>
    </w:p>
    <w:bookmarkEnd w:id="83"/>
    <w:bookmarkStart w:id="84" w:name="x.alternative-embodiments"/>
    <w:p>
      <w:pPr>
        <w:pStyle w:val="Heading2"/>
      </w:pPr>
      <w:r>
        <w:t xml:space="preserve">X.Alternative Embodiments</w:t>
      </w:r>
    </w:p>
    <w:p>
      <w:pPr>
        <w:pStyle w:val="FirstParagraph"/>
      </w:pPr>
      <w:r>
        <w:t xml:space="preserve">[0131]  </w:t>
      </w:r>
      <w:r>
        <w:t xml:space="preserve">In alternative embodiments, the graph storage layer may use a graph database</w:t>
      </w:r>
      <w:r>
        <w:t xml:space="preserve"> </w:t>
      </w:r>
      <w:r>
        <w:t xml:space="preserve">management system such as Neo4j </w:t>
      </w:r>
      <w:r>
        <w:t xml:space="preserve">, ArangoDB, or TigerGraph in place</w:t>
      </w:r>
      <w:r>
        <w:t xml:space="preserve"> </w:t>
      </w:r>
      <w:r>
        <w:t xml:space="preserve">of SQLite, with the structural traversal stage adapted to use the graph</w:t>
      </w:r>
      <w:r>
        <w:t xml:space="preserve"> </w:t>
      </w:r>
      <w:r>
        <w:t xml:space="preserve">database’s native traversal query language.</w:t>
      </w:r>
    </w:p>
    <w:p>
      <w:pPr>
        <w:pStyle w:val="BodyText"/>
      </w:pPr>
      <w:r>
        <w:t xml:space="preserve">[0132]  </w:t>
      </w:r>
      <w:r>
        <w:t xml:space="preserve">In alternative embodiments, the semantic indexing layer may use a vector database</w:t>
      </w:r>
      <w:r>
        <w:t xml:space="preserve"> </w:t>
      </w:r>
      <w:r>
        <w:t xml:space="preserve">other than LanceDB, including Chroma, Weaviate, Pinecone, Milvus, or</w:t>
      </w:r>
      <w:r>
        <w:t xml:space="preserve"> </w:t>
      </w:r>
      <w:r>
        <w:t xml:space="preserve">FAISS </w:t>
      </w:r>
      <w:r>
        <w:t xml:space="preserve">, with corresponding adaptations to the</w:t>
      </w:r>
      <w:r>
        <w:t xml:space="preserve"> </w:t>
      </w:r>
      <m:oMath>
        <m:r>
          <m:t>k</m:t>
        </m:r>
      </m:oMath>
      <w:r>
        <w:t xml:space="preserve">-nearest-neighbor query interface.</w:t>
      </w:r>
    </w:p>
    <w:p>
      <w:pPr>
        <w:pStyle w:val="BodyText"/>
      </w:pPr>
      <w:r>
        <w:t xml:space="preserve">[0133]  </w:t>
      </w:r>
      <w:r>
        <w:t xml:space="preserve">In alternative embodiments, the sentence transformer model used for canonical</w:t>
      </w:r>
      <w:r>
        <w:t xml:space="preserve"> </w:t>
      </w:r>
      <w:r>
        <w:t xml:space="preserve">text encoding may be replaced by any model producing fixed-dimensionality dense</w:t>
      </w:r>
      <w:r>
        <w:t xml:space="preserve"> </w:t>
      </w:r>
      <w:r>
        <w:t xml:space="preserve">vector representations, including domain-specific fine-tuned models,</w:t>
      </w:r>
      <w:r>
        <w:t xml:space="preserve"> </w:t>
      </w:r>
      <w:r>
        <w:t xml:space="preserve">sparse-dense hybrid models such as SPLADE </w:t>
      </w:r>
      <w:r>
        <w:t xml:space="preserve">, or</w:t>
      </w:r>
      <w:r>
        <w:t xml:space="preserve"> </w:t>
      </w:r>
      <w:r>
        <w:t xml:space="preserve">late-interaction models such as ColBERT </w:t>
      </w:r>
      <w:r>
        <w:t xml:space="preserve">, subject to</w:t>
      </w:r>
      <w:r>
        <w:t xml:space="preserve"> </w:t>
      </w:r>
      <w:r>
        <w:t xml:space="preserve">adaptation of the similarity computation in Stage 1.</w:t>
      </w:r>
    </w:p>
    <w:p>
      <w:pPr>
        <w:pStyle w:val="BodyText"/>
      </w:pPr>
      <w:r>
        <w:t xml:space="preserve">[0134]  </w:t>
      </w:r>
      <w:r>
        <w:t xml:space="preserve">In alternative embodiments, the bounded breadth-first structural traversal in</w:t>
      </w:r>
      <w:r>
        <w:t xml:space="preserve"> </w:t>
      </w:r>
      <w:r>
        <w:t xml:space="preserve">Stage 2 may be replaced by other graph traversal algorithms including depth-first</w:t>
      </w:r>
      <w:r>
        <w:t xml:space="preserve"> </w:t>
      </w:r>
      <w:r>
        <w:t xml:space="preserve">search, bidirectional BFS, personalized PageRank </w:t>
      </w:r>
      <w:r>
        <w:t xml:space="preserve">, or</w:t>
      </w:r>
      <w:r>
        <w:t xml:space="preserve"> </w:t>
      </w:r>
      <w:r>
        <w:t xml:space="preserve">random walk with restart, with corresponding adaptation of the composite ranking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[0135]  </w:t>
      </w:r>
      <w:r>
        <w:t xml:space="preserve">In alternative embodiments, the stable node identifier format may encode</w:t>
      </w:r>
      <w:r>
        <w:t xml:space="preserve"> </w:t>
      </w:r>
      <w:r>
        <w:t xml:space="preserve">additional provenance fields including the content hash of the source file at</w:t>
      </w:r>
      <w:r>
        <w:t xml:space="preserve"> </w:t>
      </w:r>
      <w:r>
        <w:t xml:space="preserve">build time, enabling detection of source-level changes between compilation runs.</w:t>
      </w:r>
    </w:p>
    <w:p>
      <w:pPr>
        <w:pStyle w:val="BodyText"/>
      </w:pPr>
      <w:r>
        <w:t xml:space="preserve">[0136]  </w:t>
      </w:r>
      <w:r>
        <w:t xml:space="preserve">In alternative embodiments, the three-pass AST compiler for Python source code</w:t>
      </w:r>
      <w:r>
        <w:t xml:space="preserve"> </w:t>
      </w:r>
      <w:r>
        <w:t xml:space="preserve">may be extended with additional passes extracting type annotation edges,</w:t>
      </w:r>
      <w:r>
        <w:t xml:space="preserve"> </w:t>
      </w:r>
      <w:r>
        <w:t xml:space="preserve">decorator relationship edges, metaclass edges, and dataclass field edges.</w:t>
      </w:r>
    </w:p>
    <w:p>
      <w:pPr>
        <w:pStyle w:val="BodyText"/>
      </w:pPr>
      <w:r>
        <w:t xml:space="preserve">[0137]  </w:t>
      </w:r>
      <w:r>
        <w:t xml:space="preserve">In alternative embodiments, the formal specification used to derive the domain</w:t>
      </w:r>
      <w:r>
        <w:t xml:space="preserve"> </w:t>
      </w:r>
      <w:r>
        <w:t xml:space="preserve">ontology may itself be stored as a machine-readable artifact and versioned</w:t>
      </w:r>
      <w:r>
        <w:t xml:space="preserve"> </w:t>
      </w:r>
      <w:r>
        <w:t xml:space="preserve">alongside the source corpus, enabling automated detection of ontology changes</w:t>
      </w:r>
      <w:r>
        <w:t xml:space="preserve"> </w:t>
      </w:r>
      <w:r>
        <w:t xml:space="preserve">that require recompilation.</w:t>
      </w:r>
    </w:p>
    <w:bookmarkEnd w:id="84"/>
    <w:bookmarkEnd w:id="85"/>
    <w:bookmarkStart w:id="86" w:name="claims"/>
    <w:p>
      <w:pPr>
        <w:pStyle w:val="Heading1"/>
      </w:pPr>
      <w:r>
        <w:t xml:space="preserve">Claims</w:t>
      </w:r>
    </w:p>
    <w:p>
      <w:pPr>
        <w:pStyle w:val="FirstParagraph"/>
      </w:pPr>
      <w:r>
        <w:rPr>
          <w:b/>
          <w:bCs/>
        </w:rPr>
        <w:t xml:space="preserve">[0138]  </w:t>
      </w:r>
      <w:r>
        <w:rPr>
          <w:b/>
          <w:bCs/>
        </w:rPr>
        <w:t xml:space="preserve">Claim 1.</w:t>
      </w:r>
      <w:r>
        <w:t xml:space="preserve"> </w:t>
      </w:r>
      <w:r>
        <w:t xml:space="preserve">A computer-implemented system for compiling a structural knowledge graph from a</w:t>
      </w:r>
      <w:r>
        <w:t xml:space="preserve"> </w:t>
      </w:r>
      <w:r>
        <w:t xml:space="preserve">formally-structured source artifact, the system comprising:</w:t>
      </w:r>
    </w:p>
    <w:p>
      <w:pPr>
        <w:numPr>
          <w:ilvl w:val="0"/>
          <w:numId w:val="1005"/>
        </w:numPr>
      </w:pPr>
      <w:r>
        <w:t xml:space="preserve">[0139]  </w:t>
      </w:r>
      <w:r>
        <w:t xml:space="preserve">one or more processors; and</w:t>
      </w:r>
    </w:p>
    <w:p>
      <w:pPr>
        <w:numPr>
          <w:ilvl w:val="0"/>
          <w:numId w:val="1005"/>
        </w:numPr>
      </w:pPr>
      <w:r>
        <w:t xml:space="preserve">[0140]  </w:t>
      </w:r>
      <w:r>
        <w:t xml:space="preserve">one or more non-transitory computer-readable media storing instructions</w:t>
      </w:r>
      <w:r>
        <w:t xml:space="preserve"> </w:t>
      </w:r>
      <w:r>
        <w:t xml:space="preserve">that, when executed, cause the processors to perform:</w:t>
      </w:r>
    </w:p>
    <w:p>
      <w:pPr>
        <w:numPr>
          <w:ilvl w:val="1"/>
          <w:numId w:val="1006"/>
        </w:numPr>
      </w:pPr>
      <w:r>
        <w:t xml:space="preserve">[0141]  </w:t>
      </w:r>
      <w:r>
        <w:t xml:space="preserve">a</w:t>
      </w:r>
      <w:r>
        <w:t xml:space="preserve"> </w:t>
      </w:r>
      <w:r>
        <w:rPr>
          <w:i/>
          <w:iCs/>
        </w:rPr>
        <w:t xml:space="preserve">parsing operation</w:t>
      </w:r>
      <w:r>
        <w:t xml:space="preserve"> </w:t>
      </w:r>
      <w:r>
        <w:t xml:space="preserve">that traverses the source artifact</w:t>
      </w:r>
      <w:r>
        <w:t xml:space="preserve"> </w:t>
      </w:r>
      <w:r>
        <w:t xml:space="preserve">according to a domain ontology derived from the formal grammar or schema</w:t>
      </w:r>
      <w:r>
        <w:t xml:space="preserve"> </w:t>
      </w:r>
      <w:r>
        <w:t xml:space="preserve">of the source artifact’s domain, extracting typed entity records and</w:t>
      </w:r>
      <w:r>
        <w:t xml:space="preserve"> </w:t>
      </w:r>
      <w:r>
        <w:t xml:space="preserve">directed relationship records without language model participation, each</w:t>
      </w:r>
      <w:r>
        <w:t xml:space="preserve"> </w:t>
      </w:r>
      <w:r>
        <w:t xml:space="preserve">entity record comprising a stable identifier, a domain kind label, a</w:t>
      </w:r>
      <w:r>
        <w:t xml:space="preserve"> </w:t>
      </w:r>
      <w:r>
        <w:t xml:space="preserve">canonical name, a source file path, a source line span, and a metadata</w:t>
      </w:r>
      <w:r>
        <w:t xml:space="preserve"> </w:t>
      </w:r>
      <w:r>
        <w:t xml:space="preserve">dictionary;</w:t>
      </w:r>
    </w:p>
    <w:p>
      <w:pPr>
        <w:numPr>
          <w:ilvl w:val="1"/>
          <w:numId w:val="1006"/>
        </w:numPr>
      </w:pPr>
      <w:r>
        <w:t xml:space="preserve">[0142]  </w:t>
      </w:r>
      <w:r>
        <w:t xml:space="preserve">a</w:t>
      </w:r>
      <w:r>
        <w:t xml:space="preserve"> </w:t>
      </w:r>
      <w:r>
        <w:rPr>
          <w:i/>
          <w:iCs/>
        </w:rPr>
        <w:t xml:space="preserve">graph storage operation</w:t>
      </w:r>
      <w:r>
        <w:t xml:space="preserve"> </w:t>
      </w:r>
      <w:r>
        <w:t xml:space="preserve">that persists the extracted entity</w:t>
      </w:r>
      <w:r>
        <w:t xml:space="preserve"> </w:t>
      </w:r>
      <w:r>
        <w:t xml:space="preserve">records as node records and the extracted relationship records as edge</w:t>
      </w:r>
      <w:r>
        <w:t xml:space="preserve"> </w:t>
      </w:r>
      <w:r>
        <w:t xml:space="preserve">records in a relational database;</w:t>
      </w:r>
    </w:p>
    <w:p>
      <w:pPr>
        <w:numPr>
          <w:ilvl w:val="1"/>
          <w:numId w:val="1006"/>
        </w:numPr>
      </w:pPr>
      <w:r>
        <w:t xml:space="preserve">[0143]  </w:t>
      </w:r>
      <w:r>
        <w:t xml:space="preserve">a</w:t>
      </w:r>
      <w:r>
        <w:t xml:space="preserve"> </w:t>
      </w:r>
      <w:r>
        <w:rPr>
          <w:i/>
          <w:iCs/>
        </w:rPr>
        <w:t xml:space="preserve">canonical text construction operation</w:t>
      </w:r>
      <w:r>
        <w:t xml:space="preserve"> </w:t>
      </w:r>
      <w:r>
        <w:t xml:space="preserve">that constructs, for</w:t>
      </w:r>
      <w:r>
        <w:t xml:space="preserve"> </w:t>
      </w:r>
      <w:r>
        <w:t xml:space="preserve">each node record, a canonical text string comprising the node’s kind</w:t>
      </w:r>
      <w:r>
        <w:t xml:space="preserve"> </w:t>
      </w:r>
      <w:r>
        <w:t xml:space="preserve">label, name, and available descriptive text;</w:t>
      </w:r>
    </w:p>
    <w:p>
      <w:pPr>
        <w:numPr>
          <w:ilvl w:val="1"/>
          <w:numId w:val="1006"/>
        </w:numPr>
      </w:pPr>
      <w:r>
        <w:t xml:space="preserve">[0144]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encoding operation</w:t>
      </w:r>
      <w:r>
        <w:t xml:space="preserve"> </w:t>
      </w:r>
      <w:r>
        <w:t xml:space="preserve">that encodes each canonical text</w:t>
      </w:r>
      <w:r>
        <w:t xml:space="preserve"> </w:t>
      </w:r>
      <w:r>
        <w:t xml:space="preserve">string into a dense vector representation using a sentence transformer</w:t>
      </w:r>
      <w:r>
        <w:t xml:space="preserve"> </w:t>
      </w:r>
      <w:r>
        <w:t xml:space="preserve">model and stores each vector in association with its node’s stable</w:t>
      </w:r>
      <w:r>
        <w:t xml:space="preserve"> </w:t>
      </w:r>
      <w:r>
        <w:t xml:space="preserve">identifier in a vector database;</w:t>
      </w:r>
    </w:p>
    <w:p>
      <w:pPr>
        <w:numPr>
          <w:ilvl w:val="1"/>
          <w:numId w:val="1006"/>
        </w:numPr>
      </w:pPr>
      <w:r>
        <w:t xml:space="preserve">[0145]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seeding operation</w:t>
      </w:r>
      <w:r>
        <w:t xml:space="preserve"> </w:t>
      </w:r>
      <w:r>
        <w:t xml:space="preserve">that, for a received query string,</w:t>
      </w:r>
      <w:r>
        <w:t xml:space="preserve"> </w:t>
      </w:r>
      <w:r>
        <w:t xml:space="preserve">encodes the query string into a dense query vector using the same sentence</w:t>
      </w:r>
      <w:r>
        <w:t xml:space="preserve"> </w:t>
      </w:r>
      <w:r>
        <w:t xml:space="preserve">transformer model and retrieves, from the vector database, an ordered list</w:t>
      </w:r>
      <w:r>
        <w:t xml:space="preserve"> </w:t>
      </w:r>
      <w:r>
        <w:t xml:space="preserve">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 identifiers having the highest cosine similarity to</w:t>
      </w:r>
      <w:r>
        <w:t xml:space="preserve"> </w:t>
      </w:r>
      <w:r>
        <w:t xml:space="preserve">the query vector;</w:t>
      </w:r>
    </w:p>
    <w:p>
      <w:pPr>
        <w:numPr>
          <w:ilvl w:val="1"/>
          <w:numId w:val="1006"/>
        </w:numPr>
      </w:pPr>
      <w:r>
        <w:t xml:space="preserve">[0146]  </w:t>
      </w:r>
      <w:r>
        <w:t xml:space="preserve">a</w:t>
      </w:r>
      <w:r>
        <w:t xml:space="preserve"> </w:t>
      </w:r>
      <w:r>
        <w:rPr>
          <w:i/>
          <w:iCs/>
        </w:rPr>
        <w:t xml:space="preserve">structural traversal operation</w:t>
      </w:r>
      <w:r>
        <w:t xml:space="preserve"> </w:t>
      </w:r>
      <w:r>
        <w:t xml:space="preserve">that performs a bounded</w:t>
      </w:r>
      <w:r>
        <w:t xml:space="preserve"> </w:t>
      </w:r>
      <w:r>
        <w:t xml:space="preserve">breadth-first search over the relational database starting from each node</w:t>
      </w:r>
      <w:r>
        <w:t xml:space="preserve"> </w:t>
      </w:r>
      <w:r>
        <w:t xml:space="preserve">in the ordered list, following directed edges of configurable relation</w:t>
      </w:r>
      <w:r>
        <w:t xml:space="preserve"> </w:t>
      </w:r>
      <w:r>
        <w:t xml:space="preserve">types up to a configurable maximum hop depth, and collecting all reached</w:t>
      </w:r>
      <w:r>
        <w:t xml:space="preserve"> </w:t>
      </w:r>
      <w:r>
        <w:t xml:space="preserve">nodes into a candidate set; and</w:t>
      </w:r>
    </w:p>
    <w:p>
      <w:pPr>
        <w:numPr>
          <w:ilvl w:val="1"/>
          <w:numId w:val="1006"/>
        </w:numPr>
      </w:pPr>
      <w:r>
        <w:t xml:space="preserve">[0147]  </w:t>
      </w:r>
      <w:r>
        <w:t xml:space="preserve">a</w:t>
      </w:r>
      <w:r>
        <w:t xml:space="preserve"> </w:t>
      </w:r>
      <w:r>
        <w:rPr>
          <w:i/>
          <w:iCs/>
        </w:rPr>
        <w:t xml:space="preserve">ranking operation</w:t>
      </w:r>
      <w:r>
        <w:t xml:space="preserve"> </w:t>
      </w:r>
      <w:r>
        <w:t xml:space="preserve">that ranks the candidate set by a composite</w:t>
      </w:r>
      <w:r>
        <w:t xml:space="preserve"> </w:t>
      </w:r>
      <w:r>
        <w:t xml:space="preserve">key comprising the hop distance from the nearest seed node and the cosine</w:t>
      </w:r>
      <w:r>
        <w:t xml:space="preserve"> </w:t>
      </w:r>
      <w:r>
        <w:t xml:space="preserve">similarity of that seed node to the query vector, and returns the ranked</w:t>
      </w:r>
      <w:r>
        <w:t xml:space="preserve"> </w:t>
      </w:r>
      <w:r>
        <w:t xml:space="preserve">candidate set as the retrieval result.</w:t>
      </w:r>
    </w:p>
    <w:p>
      <w:pPr>
        <w:pStyle w:val="FirstParagraph"/>
      </w:pPr>
      <w:r>
        <w:rPr>
          <w:b/>
          <w:bCs/>
        </w:rPr>
        <w:t xml:space="preserve">[0148]  </w:t>
      </w:r>
      <w:r>
        <w:rPr>
          <w:b/>
          <w:bCs/>
        </w:rPr>
        <w:t xml:space="preserve">Claim 2.</w:t>
      </w:r>
      <w:r>
        <w:t xml:space="preserve"> </w:t>
      </w:r>
      <w:r>
        <w:t xml:space="preserve">The system of claim 1, wherein the stable identifier for each entity record is</w:t>
      </w:r>
      <w:r>
        <w:t xml:space="preserve"> </w:t>
      </w:r>
      <w:r>
        <w:t xml:space="preserve">constructed deterministically as a concatenation of a kind prefix string, a</w:t>
      </w:r>
      <w:r>
        <w:t xml:space="preserve"> </w:t>
      </w:r>
      <w:r>
        <w:t xml:space="preserve">repository-relative source file path, and a qualified entity name or positional</w:t>
      </w:r>
      <w:r>
        <w:t xml:space="preserve"> </w:t>
      </w:r>
      <w:r>
        <w:t xml:space="preserve">index, such that any two executions of the parsing operation on the same source</w:t>
      </w:r>
      <w:r>
        <w:t xml:space="preserve"> </w:t>
      </w:r>
      <w:r>
        <w:t xml:space="preserve">artifact and the same ontology version produce identical stable identifiers for</w:t>
      </w:r>
      <w:r>
        <w:t xml:space="preserve"> </w:t>
      </w:r>
      <w:r>
        <w:t xml:space="preserve">the same entities.</w:t>
      </w:r>
    </w:p>
    <w:p>
      <w:pPr>
        <w:pStyle w:val="BodyText"/>
      </w:pPr>
      <w:r>
        <w:rPr>
          <w:b/>
          <w:bCs/>
        </w:rPr>
        <w:t xml:space="preserve">[0149]  </w:t>
      </w:r>
      <w:r>
        <w:rPr>
          <w:b/>
          <w:bCs/>
        </w:rPr>
        <w:t xml:space="preserve">Claim 3.</w:t>
      </w:r>
      <w:r>
        <w:t xml:space="preserve"> </w:t>
      </w:r>
      <w:r>
        <w:t xml:space="preserve">The system of claim 1, wherein the parsing operation further performs a</w:t>
      </w:r>
      <w:r>
        <w:t xml:space="preserve"> </w:t>
      </w:r>
      <w:r>
        <w:rPr>
          <w:i/>
          <w:iCs/>
        </w:rPr>
        <w:t xml:space="preserve">provenance extraction operation</w:t>
      </w:r>
      <w:r>
        <w:t xml:space="preserve"> </w:t>
      </w:r>
      <w:r>
        <w:t xml:space="preserve">that, for each node in the ranked</w:t>
      </w:r>
      <w:r>
        <w:t xml:space="preserve"> </w:t>
      </w:r>
      <w:r>
        <w:t xml:space="preserve">candidate set, reads the actual source text at the node’s stored source file path</w:t>
      </w:r>
      <w:r>
        <w:t xml:space="preserve"> </w:t>
      </w:r>
      <w:r>
        <w:t xml:space="preserve">and line span, verifies that the file exists at the stored path, and attaches the</w:t>
      </w:r>
      <w:r>
        <w:t xml:space="preserve"> </w:t>
      </w:r>
      <w:r>
        <w:t xml:space="preserve">read source text as a verbatim content field to the node’s result record; whereby</w:t>
      </w:r>
      <w:r>
        <w:t xml:space="preserve"> </w:t>
      </w:r>
      <w:r>
        <w:t xml:space="preserve">every fact presented to a downstream language model for synthesis is directly</w:t>
      </w:r>
      <w:r>
        <w:t xml:space="preserve"> </w:t>
      </w:r>
      <w:r>
        <w:t xml:space="preserve">traceable to a verified source address and is actual source text rather than a</w:t>
      </w:r>
      <w:r>
        <w:t xml:space="preserve"> </w:t>
      </w:r>
      <w:r>
        <w:t xml:space="preserve">generated or approximated summary.</w:t>
      </w:r>
    </w:p>
    <w:p>
      <w:pPr>
        <w:pStyle w:val="BodyText"/>
      </w:pPr>
      <w:r>
        <w:rPr>
          <w:b/>
          <w:bCs/>
        </w:rPr>
        <w:t xml:space="preserve">[0150]  </w:t>
      </w:r>
      <w:r>
        <w:rPr>
          <w:b/>
          <w:bCs/>
        </w:rPr>
        <w:t xml:space="preserve">Claim 4.</w:t>
      </w:r>
      <w:r>
        <w:t xml:space="preserve"> </w:t>
      </w:r>
      <w:r>
        <w:t xml:space="preserve">The system of claim 1, wherein the parsing operation for a Python source code</w:t>
      </w:r>
      <w:r>
        <w:t xml:space="preserve"> </w:t>
      </w:r>
      <w:r>
        <w:t xml:space="preserve">artifact comprises:</w:t>
      </w:r>
    </w:p>
    <w:p>
      <w:pPr>
        <w:numPr>
          <w:ilvl w:val="0"/>
          <w:numId w:val="1007"/>
        </w:numPr>
      </w:pPr>
      <w:r>
        <w:t xml:space="preserve">[0151]  </w:t>
      </w:r>
      <w:r>
        <w:t xml:space="preserve">a</w:t>
      </w:r>
      <w:r>
        <w:t xml:space="preserve"> </w:t>
      </w:r>
      <w:r>
        <w:rPr>
          <w:i/>
          <w:iCs/>
        </w:rPr>
        <w:t xml:space="preserve">first pass</w:t>
      </w:r>
      <w:r>
        <w:t xml:space="preserve"> </w:t>
      </w:r>
      <w:r>
        <w:t xml:space="preserve">that traverses the top-level body of each source</w:t>
      </w:r>
      <w:r>
        <w:t xml:space="preserve"> </w:t>
      </w:r>
      <w:r>
        <w:t xml:space="preserve">file’s abstract syntax tree, extracts module, class, function, and method</w:t>
      </w:r>
      <w:r>
        <w:t xml:space="preserve"> </w:t>
      </w:r>
      <w:r>
        <w:t xml:space="preserve">definition nodes, emits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edges from parent nodes to their</w:t>
      </w:r>
      <w:r>
        <w:t xml:space="preserve"> </w:t>
      </w:r>
      <w:r>
        <w:t xml:space="preserve">contained children,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edges from module nodes to referenced</w:t>
      </w:r>
      <w:r>
        <w:t xml:space="preserve"> </w:t>
      </w:r>
      <w:r>
        <w:t xml:space="preserve">module names and symbols,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 from class nodes to their</w:t>
      </w:r>
      <w:r>
        <w:t xml:space="preserve"> </w:t>
      </w:r>
      <w:r>
        <w:t xml:space="preserve">base class names, and builds an import alias map extended by a supplemental</w:t>
      </w:r>
      <w:r>
        <w:t xml:space="preserve"> </w:t>
      </w:r>
      <w:r>
        <w:t xml:space="preserve">full-tree walk to capture imports inside function bodies;</w:t>
      </w:r>
    </w:p>
    <w:p>
      <w:pPr>
        <w:numPr>
          <w:ilvl w:val="0"/>
          <w:numId w:val="1007"/>
        </w:numPr>
      </w:pPr>
      <w:r>
        <w:t xml:space="preserve">[0152]  </w:t>
      </w:r>
      <w:r>
        <w:t xml:space="preserve">a</w:t>
      </w:r>
      <w:r>
        <w:t xml:space="preserve"> </w:t>
      </w:r>
      <w:r>
        <w:rPr>
          <w:i/>
          <w:iCs/>
        </w:rPr>
        <w:t xml:space="preserve">second pass</w:t>
      </w:r>
      <w:r>
        <w:t xml:space="preserve"> </w:t>
      </w:r>
      <w:r>
        <w:t xml:space="preserve">that constructs a parent-node map via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and visits 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resolving each callee</w:t>
      </w:r>
      <w:r>
        <w:t xml:space="preserve"> </w:t>
      </w:r>
      <w:r>
        <w:t xml:space="preserve">to a first-party definition node or a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via the import</w:t>
      </w:r>
      <w:r>
        <w:t xml:space="preserve"> </w:t>
      </w:r>
      <w:r>
        <w:t xml:space="preserve">alias map and module-local name registry, and emitting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edges;</w:t>
      </w:r>
    </w:p>
    <w:p>
      <w:pPr>
        <w:numPr>
          <w:ilvl w:val="0"/>
          <w:numId w:val="1007"/>
        </w:numPr>
      </w:pPr>
      <w:r>
        <w:t xml:space="preserve">[0153]  </w:t>
      </w:r>
      <w:r>
        <w:t xml:space="preserve">a</w:t>
      </w:r>
      <w:r>
        <w:t xml:space="preserve"> </w:t>
      </w:r>
      <w:r>
        <w:rPr>
          <w:i/>
          <w:iCs/>
        </w:rPr>
        <w:t xml:space="preserve">third pass</w:t>
      </w:r>
      <w:r>
        <w:t xml:space="preserve"> </w:t>
      </w:r>
      <w:r>
        <w:t xml:space="preserve">that runs a scope-tracking visitor including a</w:t>
      </w:r>
      <w:r>
        <w:t xml:space="preserve"> </w:t>
      </w:r>
      <w:r>
        <w:t xml:space="preserve">pre-scan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-decorated methods, then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edges for variable loads and stores,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attribute accesses on known objects, and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 accesses to registered property methods; and</w:t>
      </w:r>
    </w:p>
    <w:p>
      <w:pPr>
        <w:numPr>
          <w:ilvl w:val="0"/>
          <w:numId w:val="1007"/>
        </w:numPr>
      </w:pPr>
      <w:r>
        <w:t xml:space="preserve">[0154]  </w:t>
      </w:r>
      <w:r>
        <w:t xml:space="preserve">a</w:t>
      </w:r>
      <w:r>
        <w:t xml:space="preserve"> </w:t>
      </w:r>
      <w:r>
        <w:rPr>
          <w:i/>
          <w:iCs/>
        </w:rPr>
        <w:t xml:space="preserve">post-build symbol resolution step</w:t>
      </w:r>
      <w:r>
        <w:t xml:space="preserve"> </w:t>
      </w:r>
      <w:r>
        <w:t xml:space="preserve">that matches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to first-party definition nodes by name and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edges, leaving unresolvable stubs as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-kind nodes;</w:t>
      </w:r>
    </w:p>
    <w:p>
      <w:pPr>
        <w:numPr>
          <w:ilvl w:val="0"/>
          <w:numId w:val="1007"/>
        </w:numPr>
      </w:pPr>
      <w:r>
        <w:t xml:space="preserve">[0155]  </w:t>
      </w:r>
      <w:r>
        <w:t xml:space="preserve">whereby the compiled call and data-flow graph is a deterministic theorem</w:t>
      </w:r>
      <w:r>
        <w:t xml:space="preserve"> </w:t>
      </w:r>
      <w:r>
        <w:t xml:space="preserve">derived from the abstract syntax tree rather than a probabilistic inference.</w:t>
      </w:r>
    </w:p>
    <w:p>
      <w:pPr>
        <w:pStyle w:val="FirstParagraph"/>
      </w:pPr>
      <w:r>
        <w:rPr>
          <w:b/>
          <w:bCs/>
        </w:rPr>
        <w:t xml:space="preserve">[0156]  </w:t>
      </w:r>
      <w:r>
        <w:rPr>
          <w:b/>
          <w:bCs/>
        </w:rPr>
        <w:t xml:space="preserve">Claim 5.</w:t>
      </w:r>
      <w:r>
        <w:t xml:space="preserve"> </w:t>
      </w:r>
      <w:r>
        <w:t xml:space="preserve">The system of claim 1, wherein: the semantic encoding operation is performed</w:t>
      </w:r>
      <w:r>
        <w:t xml:space="preserve"> </w:t>
      </w:r>
      <w:r>
        <w:t xml:space="preserve">during a build phase that executes once per source corpus version; and the</w:t>
      </w:r>
      <w:r>
        <w:t xml:space="preserve"> </w:t>
      </w:r>
      <w:r>
        <w:t xml:space="preserve">semantic seeding operation, the structural traversal operation, and the ranking</w:t>
      </w:r>
      <w:r>
        <w:t xml:space="preserve"> </w:t>
      </w:r>
      <w:r>
        <w:t xml:space="preserve">operation are performed during a query phase that executes once per received query</w:t>
      </w:r>
      <w:r>
        <w:t xml:space="preserve"> </w:t>
      </w:r>
      <w:r>
        <w:t xml:space="preserve">string and performs no embedding model invocations; whereby the computational</w:t>
      </w:r>
      <w:r>
        <w:t xml:space="preserve"> </w:t>
      </w:r>
      <w:r>
        <w:t xml:space="preserve">cost of encoding is amortized over an unbounded number of subsequent queries and</w:t>
      </w:r>
      <w:r>
        <w:t xml:space="preserve"> </w:t>
      </w:r>
      <w:r>
        <w:t xml:space="preserve">each query executes in time bounded by the configured maximum hop depth</w:t>
      </w:r>
      <w:r>
        <w:t xml:space="preserve"> </w:t>
      </w:r>
      <w:r>
        <w:t xml:space="preserve">independent of corpus size.</w:t>
      </w:r>
    </w:p>
    <w:p>
      <w:pPr>
        <w:pStyle w:val="BodyText"/>
      </w:pPr>
      <w:r>
        <w:rPr>
          <w:b/>
          <w:bCs/>
        </w:rPr>
        <w:t xml:space="preserve">[0157]  </w:t>
      </w:r>
      <w:r>
        <w:rPr>
          <w:b/>
          <w:bCs/>
        </w:rPr>
        <w:t xml:space="preserve">Claim 6.</w:t>
      </w:r>
      <w:r>
        <w:t xml:space="preserve"> </w:t>
      </w:r>
      <w:r>
        <w:t xml:space="preserve">The system of claim 1, further comprising:</w:t>
      </w:r>
    </w:p>
    <w:p>
      <w:pPr>
        <w:numPr>
          <w:ilvl w:val="0"/>
          <w:numId w:val="1008"/>
        </w:numPr>
      </w:pPr>
      <w:r>
        <w:t xml:space="preserve">[0158]  </w:t>
      </w:r>
      <w:r>
        <w:t xml:space="preserve">a</w:t>
      </w:r>
      <w:r>
        <w:t xml:space="preserve"> </w:t>
      </w:r>
      <w:r>
        <w:rPr>
          <w:i/>
          <w:iCs/>
        </w:rPr>
        <w:t xml:space="preserve">snapshot operation</w:t>
      </w:r>
      <w:r>
        <w:t xml:space="preserve"> </w:t>
      </w:r>
      <w:r>
        <w:t xml:space="preserve">that, when invoked with a version identifier</w:t>
      </w:r>
      <w:r>
        <w:t xml:space="preserve"> </w:t>
      </w:r>
      <w:r>
        <w:t xml:space="preserve">and an optional label, reads the current node count and edge count from the</w:t>
      </w:r>
      <w:r>
        <w:t xml:space="preserve"> </w:t>
      </w:r>
      <w:r>
        <w:t xml:space="preserve">relational database, captures domain-specific metrics from the compiled</w:t>
      </w:r>
      <w:r>
        <w:t xml:space="preserve"> </w:t>
      </w:r>
      <w:r>
        <w:t xml:space="preserve">knowledge graph, constructs a snapshot record comprising the version</w:t>
      </w:r>
      <w:r>
        <w:t xml:space="preserve"> </w:t>
      </w:r>
      <w:r>
        <w:t xml:space="preserve">identifier, an ISO 8601 UTC timestamp, the captured counts and metrics, and</w:t>
      </w:r>
      <w:r>
        <w:t xml:space="preserve"> </w:t>
      </w:r>
      <w:r>
        <w:t xml:space="preserve">the optional label, and persists the snapshot record to a content-addressed</w:t>
      </w:r>
      <w:r>
        <w:t xml:space="preserve"> </w:t>
      </w:r>
      <w:r>
        <w:t xml:space="preserve">file store keyed by the version identifier; and</w:t>
      </w:r>
    </w:p>
    <w:p>
      <w:pPr>
        <w:numPr>
          <w:ilvl w:val="0"/>
          <w:numId w:val="1008"/>
        </w:numPr>
      </w:pPr>
      <w:r>
        <w:t xml:space="preserve">[0159]  </w:t>
      </w:r>
      <w:r>
        <w:t xml:space="preserve">a</w:t>
      </w:r>
      <w:r>
        <w:t xml:space="preserve"> </w:t>
      </w:r>
      <w:r>
        <w:rPr>
          <w:i/>
          <w:iCs/>
        </w:rPr>
        <w:t xml:space="preserve">differential query operation</w:t>
      </w:r>
      <w:r>
        <w:t xml:space="preserve"> </w:t>
      </w:r>
      <w:r>
        <w:t xml:space="preserve">that, given two version identifiers</w:t>
      </w:r>
      <w:r>
        <w:t xml:space="preserve"> </w:t>
      </w:r>
      <w:r>
        <w:t xml:space="preserve">designating a first snapshot and a second snapshot, executes the retrieval</w:t>
      </w:r>
      <w:r>
        <w:t xml:space="preserve"> </w:t>
      </w:r>
      <w:r>
        <w:t xml:space="preserve">algorithm against the knowledge graph state at each snapshot, computes the</w:t>
      </w:r>
      <w:r>
        <w:t xml:space="preserve"> </w:t>
      </w:r>
      <w:r>
        <w:t xml:space="preserve">set difference of the top-</w:t>
      </w:r>
      <m:oMath>
        <m:r>
          <m:t>k</m:t>
        </m:r>
      </m:oMath>
      <w:r>
        <w:t xml:space="preserve"> </w:t>
      </w:r>
      <w:r>
        <w:t xml:space="preserve">result node identifier sets, and returns the</w:t>
      </w:r>
      <w:r>
        <w:t xml:space="preserve"> </w:t>
      </w:r>
      <w:r>
        <w:t xml:space="preserve">node records present in the second result but absent from the first as</w:t>
      </w:r>
      <w:r>
        <w:t xml:space="preserve"> </w:t>
      </w:r>
      <w:r>
        <w:t xml:space="preserve">representing knowledge that entered the compiled corpus between the two</w:t>
      </w:r>
      <w:r>
        <w:t xml:space="preserve"> </w:t>
      </w:r>
      <w:r>
        <w:t xml:space="preserve">snapshots;</w:t>
      </w:r>
    </w:p>
    <w:p>
      <w:pPr>
        <w:numPr>
          <w:ilvl w:val="0"/>
          <w:numId w:val="1008"/>
        </w:numPr>
      </w:pPr>
      <w:r>
        <w:t xml:space="preserve">[0160]  </w:t>
      </w:r>
      <w:r>
        <w:t xml:space="preserve">whereby temporal changes in the compiled knowledge base are queryable as</w:t>
      </w:r>
      <w:r>
        <w:t xml:space="preserve"> </w:t>
      </w:r>
      <w:r>
        <w:t xml:space="preserve">first-class operations.</w:t>
      </w:r>
    </w:p>
    <w:p>
      <w:pPr>
        <w:pStyle w:val="FirstParagraph"/>
      </w:pPr>
      <w:r>
        <w:rPr>
          <w:b/>
          <w:bCs/>
        </w:rPr>
        <w:t xml:space="preserve">[0161]  </w:t>
      </w:r>
      <w:r>
        <w:rPr>
          <w:b/>
          <w:bCs/>
        </w:rPr>
        <w:t xml:space="preserve">Claim 7.</w:t>
      </w:r>
      <w:r>
        <w:t xml:space="preserve"> </w:t>
      </w:r>
      <w:r>
        <w:t xml:space="preserve">The system of claim 1, further comprising:</w:t>
      </w:r>
    </w:p>
    <w:p>
      <w:pPr>
        <w:numPr>
          <w:ilvl w:val="0"/>
          <w:numId w:val="1009"/>
        </w:numPr>
      </w:pPr>
      <w:r>
        <w:t xml:space="preserve">[0162]  </w:t>
      </w:r>
      <w:r>
        <w:t xml:space="preserve">a</w:t>
      </w:r>
      <w:r>
        <w:t xml:space="preserve"> </w:t>
      </w:r>
      <w:r>
        <w:rPr>
          <w:i/>
          <w:iCs/>
        </w:rPr>
        <w:t xml:space="preserve">registry database</w:t>
      </w:r>
      <w:r>
        <w:t xml:space="preserve"> </w:t>
      </w:r>
      <w:r>
        <w:t xml:space="preserve">storing one record per compiled knowledge</w:t>
      </w:r>
      <w:r>
        <w:t xml:space="preserve"> </w:t>
      </w:r>
      <w:r>
        <w:t xml:space="preserve">graph instance, each record comprising a unique identifier, a domain kind</w:t>
      </w:r>
      <w:r>
        <w:t xml:space="preserve"> </w:t>
      </w:r>
      <w:r>
        <w:t xml:space="preserve">indicator, a repository path, and paths to the compiled graph storage</w:t>
      </w:r>
      <w:r>
        <w:t xml:space="preserve"> </w:t>
      </w:r>
      <w:r>
        <w:t xml:space="preserve">database and vector database; and</w:t>
      </w:r>
    </w:p>
    <w:p>
      <w:pPr>
        <w:numPr>
          <w:ilvl w:val="0"/>
          <w:numId w:val="1009"/>
        </w:numPr>
      </w:pPr>
      <w:r>
        <w:t xml:space="preserve">[0163]  </w:t>
      </w:r>
      <w:r>
        <w:t xml:space="preserve">a</w:t>
      </w:r>
      <w:r>
        <w:t xml:space="preserve"> </w:t>
      </w:r>
      <w:r>
        <w:rPr>
          <w:i/>
          <w:iCs/>
        </w:rPr>
        <w:t xml:space="preserve">federation orchestrator</w:t>
      </w:r>
      <w:r>
        <w:t xml:space="preserve"> </w:t>
      </w:r>
      <w:r>
        <w:t xml:space="preserve">configured to, for a received query</w:t>
      </w:r>
      <w:r>
        <w:t xml:space="preserve"> </w:t>
      </w:r>
      <w:r>
        <w:t xml:space="preserve">string, iterate over records in the registry database, instantiate a compiler</w:t>
      </w:r>
      <w:r>
        <w:t xml:space="preserve"> </w:t>
      </w:r>
      <w:r>
        <w:t xml:space="preserve">adapter for each record whose backing library is available and whose compiled</w:t>
      </w:r>
      <w:r>
        <w:t xml:space="preserve"> </w:t>
      </w:r>
      <w:r>
        <w:t xml:space="preserve">graph files exist, invoke the retrieval algorithm of each instantiated</w:t>
      </w:r>
      <w:r>
        <w:t xml:space="preserve"> </w:t>
      </w:r>
      <w:r>
        <w:t xml:space="preserve">adapter, collect all returned result records across all adapters, sort the</w:t>
      </w:r>
      <w:r>
        <w:t xml:space="preserve"> </w:t>
      </w:r>
      <w:r>
        <w:t xml:space="preserve">collected records by relevance score in descending order, and return a</w:t>
      </w:r>
      <w:r>
        <w:t xml:space="preserve"> </w:t>
      </w:r>
      <w:r>
        <w:t xml:space="preserve">globally ranked result list with per-result provenance identifying the source</w:t>
      </w:r>
      <w:r>
        <w:t xml:space="preserve"> </w:t>
      </w:r>
      <w:r>
        <w:t xml:space="preserve">domain kind and registry instance name;</w:t>
      </w:r>
    </w:p>
    <w:p>
      <w:pPr>
        <w:numPr>
          <w:ilvl w:val="0"/>
          <w:numId w:val="1009"/>
        </w:numPr>
      </w:pPr>
      <w:r>
        <w:t xml:space="preserve">[0164]  </w:t>
      </w:r>
      <w:r>
        <w:t xml:space="preserve">whereby a single query string retrieves semantically and structurally</w:t>
      </w:r>
      <w:r>
        <w:t xml:space="preserve"> </w:t>
      </w:r>
      <w:r>
        <w:t xml:space="preserve">relevant results from all compiled knowledge graphs in the registry without</w:t>
      </w:r>
      <w:r>
        <w:t xml:space="preserve"> </w:t>
      </w:r>
      <w:r>
        <w:t xml:space="preserve">requiring the querier to know which knowledge graph contains the answer.</w:t>
      </w:r>
    </w:p>
    <w:p>
      <w:pPr>
        <w:pStyle w:val="FirstParagraph"/>
      </w:pPr>
      <w:r>
        <w:rPr>
          <w:b/>
          <w:bCs/>
        </w:rPr>
        <w:t xml:space="preserve">[0165]  </w:t>
      </w:r>
      <w:r>
        <w:rPr>
          <w:b/>
          <w:bCs/>
        </w:rPr>
        <w:t xml:space="preserve">Claim 8.</w:t>
      </w:r>
      <w:r>
        <w:t xml:space="preserve"> </w:t>
      </w:r>
      <w:r>
        <w:t xml:space="preserve">The system of claim 7, wherein the compiler adapter for each domain kind exposes</w:t>
      </w:r>
      <w:r>
        <w:t xml:space="preserve"> </w:t>
      </w:r>
      <w:r>
        <w:t xml:space="preserve">a uniform interface comprising: an availability check operation; the retrieval</w:t>
      </w:r>
      <w:r>
        <w:t xml:space="preserve"> </w:t>
      </w:r>
      <w:r>
        <w:t xml:space="preserve">operation; a snippet extraction operation that augments the retrieval result with</w:t>
      </w:r>
      <w:r>
        <w:t xml:space="preserve"> </w:t>
      </w:r>
      <w:r>
        <w:t xml:space="preserve">verbatim source text; a structural statistics operation returning at minimum node</w:t>
      </w:r>
      <w:r>
        <w:t xml:space="preserve"> </w:t>
      </w:r>
      <w:r>
        <w:t xml:space="preserve">count and edge count; an analysis operation returning a Markdown-formatted report;</w:t>
      </w:r>
      <w:r>
        <w:t xml:space="preserve"> </w:t>
      </w:r>
      <w:r>
        <w:t xml:space="preserve">and the snapshot operation; and wherein a stub adapter implementing the uniform</w:t>
      </w:r>
      <w:r>
        <w:t xml:space="preserve"> </w:t>
      </w:r>
      <w:r>
        <w:t xml:space="preserve">interface is instantiated for domain kinds whose backing libraries are not</w:t>
      </w:r>
      <w:r>
        <w:t xml:space="preserve"> </w:t>
      </w:r>
      <w:r>
        <w:t xml:space="preserve">installed, the stub adapter returning empty lists from retrieval and snippet</w:t>
      </w:r>
      <w:r>
        <w:t xml:space="preserve"> </w:t>
      </w:r>
      <w:r>
        <w:t xml:space="preserve">extraction, unavailability status from the statistics operation, and a minimal</w:t>
      </w:r>
      <w:r>
        <w:t xml:space="preserve"> </w:t>
      </w:r>
      <w:r>
        <w:t xml:space="preserve">dictionary from the snapshot operation; whereby new domain kinds can be registered</w:t>
      </w:r>
      <w:r>
        <w:t xml:space="preserve"> </w:t>
      </w:r>
      <w:r>
        <w:t xml:space="preserve">in the registry before their compilers are implemented without causing errors in</w:t>
      </w:r>
      <w:r>
        <w:t xml:space="preserve"> </w:t>
      </w:r>
      <w:r>
        <w:t xml:space="preserve">federation operations.</w:t>
      </w:r>
    </w:p>
    <w:p>
      <w:pPr>
        <w:pStyle w:val="BodyText"/>
      </w:pPr>
      <w:r>
        <w:rPr>
          <w:b/>
          <w:bCs/>
        </w:rPr>
        <w:t xml:space="preserve">[0166]  </w:t>
      </w:r>
      <w:r>
        <w:rPr>
          <w:b/>
          <w:bCs/>
        </w:rPr>
        <w:t xml:space="preserve">Claim 9.</w:t>
      </w:r>
      <w:r>
        <w:t xml:space="preserve"> </w:t>
      </w:r>
      <w:r>
        <w:t xml:space="preserve">A computer-implemented</w:t>
      </w:r>
      <w:r>
        <w:t xml:space="preserve"> </w:t>
      </w:r>
      <w:r>
        <w:rPr>
          <w:i/>
          <w:iCs/>
        </w:rPr>
        <w:t xml:space="preserve">method</w:t>
      </w:r>
      <w:r>
        <w:t xml:space="preserve"> </w:t>
      </w:r>
      <w:r>
        <w:t xml:space="preserve">for deterministic knowledge graph compilation</w:t>
      </w:r>
      <w:r>
        <w:t xml:space="preserve"> </w:t>
      </w:r>
      <w:r>
        <w:t xml:space="preserve">from a formally-structured source artifact, the method comprising:</w:t>
      </w:r>
    </w:p>
    <w:p>
      <w:pPr>
        <w:numPr>
          <w:ilvl w:val="0"/>
          <w:numId w:val="1010"/>
        </w:numPr>
      </w:pPr>
      <w:r>
        <w:t xml:space="preserve">[0167]  </w:t>
      </w:r>
      <w:r>
        <w:t xml:space="preserve">receiving a source artifact whose structure is governed by a formal</w:t>
      </w:r>
      <w:r>
        <w:t xml:space="preserve"> </w:t>
      </w:r>
      <w:r>
        <w:t xml:space="preserve">specification defining permissible entity types, relationship types, and</w:t>
      </w:r>
      <w:r>
        <w:t xml:space="preserve"> </w:t>
      </w:r>
      <w:r>
        <w:t xml:space="preserve">grammar rules;</w:t>
      </w:r>
    </w:p>
    <w:p>
      <w:pPr>
        <w:numPr>
          <w:ilvl w:val="0"/>
          <w:numId w:val="1010"/>
        </w:numPr>
      </w:pPr>
      <w:r>
        <w:t xml:space="preserve">[0168]  </w:t>
      </w:r>
      <w:r>
        <w:t xml:space="preserve">deriving a compilation ontology from the formal specification, wherein the</w:t>
      </w:r>
      <w:r>
        <w:t xml:space="preserve"> </w:t>
      </w:r>
      <w:r>
        <w:t xml:space="preserve">compilation ontology specifies a mapping from each entity type in the formal</w:t>
      </w:r>
      <w:r>
        <w:t xml:space="preserve"> </w:t>
      </w:r>
      <w:r>
        <w:t xml:space="preserve">specification to a corresponding node kind in the knowledge graph, and a</w:t>
      </w:r>
      <w:r>
        <w:t xml:space="preserve"> </w:t>
      </w:r>
      <w:r>
        <w:t xml:space="preserve">mapping from each relationship type or grammar rule in the formal</w:t>
      </w:r>
      <w:r>
        <w:t xml:space="preserve"> </w:t>
      </w:r>
      <w:r>
        <w:t xml:space="preserve">specification to a corresponding directed edge type in the knowledge graph;</w:t>
      </w:r>
    </w:p>
    <w:p>
      <w:pPr>
        <w:numPr>
          <w:ilvl w:val="0"/>
          <w:numId w:val="1010"/>
        </w:numPr>
      </w:pPr>
      <w:r>
        <w:t xml:space="preserve">[0169]  </w:t>
      </w:r>
      <w:r>
        <w:t xml:space="preserve">traversing the source artifact according to the compilation ontology and</w:t>
      </w:r>
      <w:r>
        <w:t xml:space="preserve"> </w:t>
      </w:r>
      <w:r>
        <w:t xml:space="preserve">emitting, for each entity encountered, a node record comprising a stable</w:t>
      </w:r>
      <w:r>
        <w:t xml:space="preserve"> </w:t>
      </w:r>
      <w:r>
        <w:t xml:space="preserve">identifier constructed deterministically from the entity kind, source</w:t>
      </w:r>
      <w:r>
        <w:t xml:space="preserve"> </w:t>
      </w:r>
      <w:r>
        <w:t xml:space="preserve">location, and qualified name, and for each relationship encountered, a</w:t>
      </w:r>
      <w:r>
        <w:t xml:space="preserve"> </w:t>
      </w:r>
      <w:r>
        <w:t xml:space="preserve">directed edge record comprising the source node identifier, the edge type,</w:t>
      </w:r>
      <w:r>
        <w:t xml:space="preserve"> </w:t>
      </w:r>
      <w:r>
        <w:t xml:space="preserve">and the destination node identifier;</w:t>
      </w:r>
    </w:p>
    <w:p>
      <w:pPr>
        <w:numPr>
          <w:ilvl w:val="0"/>
          <w:numId w:val="1010"/>
        </w:numPr>
      </w:pPr>
      <w:r>
        <w:t xml:space="preserve">[0170]  </w:t>
      </w:r>
      <w:r>
        <w:t xml:space="preserve">persisting the emitted node records and edge records to a relational</w:t>
      </w:r>
      <w:r>
        <w:t xml:space="preserve"> </w:t>
      </w:r>
      <w:r>
        <w:t xml:space="preserve">database;</w:t>
      </w:r>
    </w:p>
    <w:p>
      <w:pPr>
        <w:numPr>
          <w:ilvl w:val="0"/>
          <w:numId w:val="1010"/>
        </w:numPr>
      </w:pPr>
      <w:r>
        <w:t xml:space="preserve">[0171]  </w:t>
      </w:r>
      <w:r>
        <w:t xml:space="preserve">constructing a canonical text representation for each persisted node and</w:t>
      </w:r>
      <w:r>
        <w:t xml:space="preserve"> </w:t>
      </w:r>
      <w:r>
        <w:t xml:space="preserve">encoding the canonical text into a dense vector;</w:t>
      </w:r>
    </w:p>
    <w:p>
      <w:pPr>
        <w:numPr>
          <w:ilvl w:val="0"/>
          <w:numId w:val="1010"/>
        </w:numPr>
      </w:pPr>
      <w:r>
        <w:t xml:space="preserve">[0172]  </w:t>
      </w:r>
      <w:r>
        <w:t xml:space="preserve">storing each encoded vector in a vector database associated with the</w:t>
      </w:r>
      <w:r>
        <w:t xml:space="preserve"> </w:t>
      </w:r>
      <w:r>
        <w:t xml:space="preserve">corresponding node’s stable identifier; and</w:t>
      </w:r>
    </w:p>
    <w:p>
      <w:pPr>
        <w:numPr>
          <w:ilvl w:val="0"/>
          <w:numId w:val="1010"/>
        </w:numPr>
      </w:pPr>
      <w:r>
        <w:t xml:space="preserve">[0173]  </w:t>
      </w:r>
      <w:r>
        <w:t xml:space="preserve">responding to a query string by encoding the query string into a dense</w:t>
      </w:r>
      <w:r>
        <w:t xml:space="preserve"> </w:t>
      </w:r>
      <w:r>
        <w:t xml:space="preserve">query vector, retrieving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node identifiers from the vector</w:t>
      </w:r>
      <w:r>
        <w:t xml:space="preserve"> </w:t>
      </w:r>
      <w:r>
        <w:t xml:space="preserve">database, expanding from those identifiers through the relational database by</w:t>
      </w:r>
      <w:r>
        <w:t xml:space="preserve"> </w:t>
      </w:r>
      <w:r>
        <w:t xml:space="preserve">bounded breadth-first traversal of the stored edges, ranking the reached</w:t>
      </w:r>
      <w:r>
        <w:t xml:space="preserve"> </w:t>
      </w:r>
      <w:r>
        <w:t xml:space="preserve">nodes by a composite function of structural distance and semantic similarity,</w:t>
      </w:r>
      <w:r>
        <w:t xml:space="preserve"> </w:t>
      </w:r>
      <w:r>
        <w:t xml:space="preserve">and returning the ranked nodes with their stable identifiers and verified</w:t>
      </w:r>
      <w:r>
        <w:t xml:space="preserve"> </w:t>
      </w:r>
      <w:r>
        <w:t xml:space="preserve">source text.</w:t>
      </w:r>
    </w:p>
    <w:p>
      <w:pPr>
        <w:pStyle w:val="FirstParagraph"/>
      </w:pPr>
      <w:r>
        <w:rPr>
          <w:b/>
          <w:bCs/>
        </w:rPr>
        <w:t xml:space="preserve">[0174]  </w:t>
      </w:r>
      <w:r>
        <w:rPr>
          <w:b/>
          <w:bCs/>
        </w:rPr>
        <w:t xml:space="preserve">Claim 10.</w:t>
      </w:r>
      <w:r>
        <w:t xml:space="preserve"> </w:t>
      </w:r>
      <w:r>
        <w:t xml:space="preserve">The method of claim 9, wherein the stable identifier for each node record is</w:t>
      </w:r>
      <w:r>
        <w:t xml:space="preserve"> </w:t>
      </w:r>
      <w:r>
        <w:t xml:space="preserve">constructed by concatenating a kind prefix that encodes the entity type, a</w:t>
      </w:r>
      <w:r>
        <w:t xml:space="preserve"> </w:t>
      </w:r>
      <w:r>
        <w:t xml:space="preserve">separator character, the repository-relative path of the source file containing</w:t>
      </w:r>
      <w:r>
        <w:t xml:space="preserve"> </w:t>
      </w:r>
      <w:r>
        <w:t xml:space="preserve">the entity, a separator character, and the dot-qualified name of the entity</w:t>
      </w:r>
      <w:r>
        <w:t xml:space="preserve"> </w:t>
      </w:r>
      <w:r>
        <w:t xml:space="preserve">within its file; and wherein the stable identifier uniquely identifies the entity</w:t>
      </w:r>
      <w:r>
        <w:t xml:space="preserve"> </w:t>
      </w:r>
      <w:r>
        <w:t xml:space="preserve">across all files in the source repository and is identical across any two</w:t>
      </w:r>
      <w:r>
        <w:t xml:space="preserve"> </w:t>
      </w:r>
      <w:r>
        <w:t xml:space="preserve">compilations of the same source artifact at the same corpus version.</w:t>
      </w:r>
    </w:p>
    <w:p>
      <w:pPr>
        <w:pStyle w:val="BodyText"/>
      </w:pPr>
      <w:r>
        <w:rPr>
          <w:b/>
          <w:bCs/>
        </w:rPr>
        <w:t xml:space="preserve">[0175]  </w:t>
      </w:r>
      <w:r>
        <w:rPr>
          <w:b/>
          <w:bCs/>
        </w:rPr>
        <w:t xml:space="preserve">Claim 11.</w:t>
      </w:r>
      <w:r>
        <w:t xml:space="preserve"> </w:t>
      </w:r>
      <w:r>
        <w:t xml:space="preserve">The method of claim 9, further comprising:</w:t>
      </w:r>
    </w:p>
    <w:p>
      <w:pPr>
        <w:numPr>
          <w:ilvl w:val="0"/>
          <w:numId w:val="1011"/>
        </w:numPr>
      </w:pPr>
      <w:r>
        <w:t xml:space="preserve">[0176]  </w:t>
      </w:r>
      <w:r>
        <w:t xml:space="preserve">after ranking, reading the actual source text at the source file path and</w:t>
      </w:r>
      <w:r>
        <w:t xml:space="preserve"> </w:t>
      </w:r>
      <w:r>
        <w:t xml:space="preserve">line span recorded in each result node’s node record;</w:t>
      </w:r>
    </w:p>
    <w:p>
      <w:pPr>
        <w:numPr>
          <w:ilvl w:val="0"/>
          <w:numId w:val="1011"/>
        </w:numPr>
      </w:pPr>
      <w:r>
        <w:t xml:space="preserve">[0177]  </w:t>
      </w:r>
      <w:r>
        <w:t xml:space="preserve">constructing a provenance record for each result node comprising the</w:t>
      </w:r>
      <w:r>
        <w:t xml:space="preserve"> </w:t>
      </w:r>
      <w:r>
        <w:t xml:space="preserve">stable identifier, the source file path, the start line number, the end line</w:t>
      </w:r>
      <w:r>
        <w:t xml:space="preserve"> </w:t>
      </w:r>
      <w:r>
        <w:t xml:space="preserve">number, and the verbatim source text read from the file; and</w:t>
      </w:r>
    </w:p>
    <w:p>
      <w:pPr>
        <w:numPr>
          <w:ilvl w:val="0"/>
          <w:numId w:val="1011"/>
        </w:numPr>
      </w:pPr>
      <w:r>
        <w:t xml:space="preserve">[0178]  </w:t>
      </w:r>
      <w:r>
        <w:t xml:space="preserve">presenting the collection of provenance records as a context window for</w:t>
      </w:r>
      <w:r>
        <w:t xml:space="preserve"> </w:t>
      </w:r>
      <w:r>
        <w:t xml:space="preserve">injection into a language model prompt;</w:t>
      </w:r>
    </w:p>
    <w:p>
      <w:pPr>
        <w:numPr>
          <w:ilvl w:val="0"/>
          <w:numId w:val="1011"/>
        </w:numPr>
      </w:pPr>
      <w:r>
        <w:t xml:space="preserve">[0179]  </w:t>
      </w:r>
      <w:r>
        <w:t xml:space="preserve">wherein the language model, when instructed to synthesize a response using</w:t>
      </w:r>
      <w:r>
        <w:t xml:space="preserve"> </w:t>
      </w:r>
      <w:r>
        <w:t xml:space="preserve">only the injected context window, is structurally constrained to produce</w:t>
      </w:r>
      <w:r>
        <w:t xml:space="preserve"> </w:t>
      </w:r>
      <w:r>
        <w:t xml:space="preserve">factual claims that are either directly present as verbatim source text in</w:t>
      </w:r>
      <w:r>
        <w:t xml:space="preserve"> </w:t>
      </w:r>
      <w:r>
        <w:t xml:space="preserve">the provenance records or are logical inferences from such text, thereby</w:t>
      </w:r>
      <w:r>
        <w:t xml:space="preserve"> </w:t>
      </w:r>
      <w:r>
        <w:t xml:space="preserve">eliminating the possibility of the language model introducing factual claims</w:t>
      </w:r>
      <w:r>
        <w:t xml:space="preserve"> </w:t>
      </w:r>
      <w:r>
        <w:t xml:space="preserve">about entities absent from the compiled knowledge graph.</w:t>
      </w:r>
    </w:p>
    <w:p>
      <w:pPr>
        <w:pStyle w:val="FirstParagraph"/>
      </w:pPr>
      <w:r>
        <w:rPr>
          <w:b/>
          <w:bCs/>
        </w:rPr>
        <w:t xml:space="preserve">[0180]  </w:t>
      </w:r>
      <w:r>
        <w:rPr>
          <w:b/>
          <w:bCs/>
        </w:rPr>
        <w:t xml:space="preserve">Claim 12.</w:t>
      </w:r>
      <w:r>
        <w:t xml:space="preserve"> </w:t>
      </w:r>
      <w:r>
        <w:t xml:space="preserve">The method of claim 9, wherein the source artifact is Python source code and the</w:t>
      </w:r>
      <w:r>
        <w:t xml:space="preserve"> </w:t>
      </w:r>
      <w:r>
        <w:t xml:space="preserve">compilation ontology is derived from the Python abstract syntax tree</w:t>
      </w:r>
      <w:r>
        <w:t xml:space="preserve"> </w:t>
      </w:r>
      <w:r>
        <w:t xml:space="preserve">specification, and wherein traversing the source artifact according to the</w:t>
      </w:r>
      <w:r>
        <w:t xml:space="preserve"> </w:t>
      </w:r>
      <w:r>
        <w:t xml:space="preserve">compilation ontology comprises:</w:t>
      </w:r>
    </w:p>
    <w:p>
      <w:pPr>
        <w:numPr>
          <w:ilvl w:val="0"/>
          <w:numId w:val="1012"/>
        </w:numPr>
      </w:pPr>
      <w:r>
        <w:t xml:space="preserve">[0181]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first pass</w:t>
      </w:r>
      <w:r>
        <w:t xml:space="preserve"> </w:t>
      </w:r>
      <w:r>
        <w:t xml:space="preserve">over the top-level body of each source</w:t>
      </w:r>
      <w:r>
        <w:t xml:space="preserve"> </w:t>
      </w:r>
      <w:r>
        <w:t xml:space="preserve">file that visits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ImportFrom</w:t>
      </w:r>
      <w:r>
        <w:t xml:space="preserve"> </w:t>
      </w:r>
      <w:r>
        <w:t xml:space="preserve">AST</w:t>
      </w:r>
      <w:r>
        <w:t xml:space="preserve"> </w:t>
      </w:r>
      <w:r>
        <w:t xml:space="preserve">node types, emitting module, class, function, and method node records with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edges, and</w:t>
      </w:r>
      <w:r>
        <w:t xml:space="preserve"> </w:t>
      </w:r>
      <w:r>
        <w:t xml:space="preserve">building an import alias map supplemented by a full-tree walk to capture</w:t>
      </w:r>
      <w:r>
        <w:t xml:space="preserve"> </w:t>
      </w:r>
      <w:r>
        <w:t xml:space="preserve">imports inside function bodies;</w:t>
      </w:r>
    </w:p>
    <w:p>
      <w:pPr>
        <w:numPr>
          <w:ilvl w:val="0"/>
          <w:numId w:val="1012"/>
        </w:numPr>
      </w:pPr>
      <w:r>
        <w:t xml:space="preserve">[0182]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second pass</w:t>
      </w:r>
      <w:r>
        <w:t xml:space="preserve"> </w:t>
      </w:r>
      <w:r>
        <w:t xml:space="preserve">that constructs a parent-node map over</w:t>
      </w:r>
      <w:r>
        <w:t xml:space="preserve"> </w:t>
      </w:r>
      <w:r>
        <w:t xml:space="preserve">the full abstract syntax tree and visits 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resolving</w:t>
      </w:r>
      <w:r>
        <w:t xml:space="preserve"> </w:t>
      </w:r>
      <w:r>
        <w:t xml:space="preserve">each callee via the import alias map and module-local name registry and</w:t>
      </w:r>
      <w:r>
        <w:t xml:space="preserve"> </w:t>
      </w:r>
      <w:r>
        <w:t xml:space="preserve">emitting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to resolved nodes or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stubs;</w:t>
      </w:r>
    </w:p>
    <w:p>
      <w:pPr>
        <w:numPr>
          <w:ilvl w:val="0"/>
          <w:numId w:val="1012"/>
        </w:numPr>
      </w:pPr>
      <w:r>
        <w:t xml:space="preserve">[0183]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third pass</w:t>
      </w:r>
      <w:r>
        <w:t xml:space="preserve"> </w:t>
      </w:r>
      <w:r>
        <w:t xml:space="preserve">via a scope-tracking visitor that</w:t>
      </w:r>
      <w:r>
        <w:t xml:space="preserve"> </w:t>
      </w:r>
      <w:r>
        <w:t xml:space="preserve">pre-scans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methods and then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data-flow within</w:t>
      </w:r>
      <w:r>
        <w:t xml:space="preserve"> </w:t>
      </w:r>
      <w:r>
        <w:t xml:space="preserve">function and method bodies, and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 property accesses;</w:t>
      </w:r>
      <w:r>
        <w:t xml:space="preserve"> </w:t>
      </w:r>
      <w:r>
        <w:t xml:space="preserve">and</w:t>
      </w:r>
    </w:p>
    <w:p>
      <w:pPr>
        <w:numPr>
          <w:ilvl w:val="0"/>
          <w:numId w:val="1012"/>
        </w:numPr>
      </w:pPr>
      <w:r>
        <w:t xml:space="preserve">[0184]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post-build symbol resolution step</w:t>
      </w:r>
      <w:r>
        <w:t xml:space="preserve"> </w:t>
      </w:r>
      <w:r>
        <w:t xml:space="preserve">that matches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to first-party definition nodes by name and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 across the fully assembled graph.</w:t>
      </w:r>
    </w:p>
    <w:p>
      <w:pPr>
        <w:pStyle w:val="FirstParagraph"/>
      </w:pPr>
      <w:r>
        <w:rPr>
          <w:b/>
          <w:bCs/>
        </w:rPr>
        <w:t xml:space="preserve">[0185]  </w:t>
      </w:r>
      <w:r>
        <w:rPr>
          <w:b/>
          <w:bCs/>
        </w:rPr>
        <w:t xml:space="preserve">Claim 13.</w:t>
      </w:r>
      <w:r>
        <w:t xml:space="preserve"> </w:t>
      </w:r>
      <w:r>
        <w:t xml:space="preserve">The method of claim 9, wherein: the steps of traversing, persisting,</w:t>
      </w:r>
      <w:r>
        <w:t xml:space="preserve"> </w:t>
      </w:r>
      <w:r>
        <w:t xml:space="preserve">constructing, encoding, and storing are performed in a build phase that is</w:t>
      </w:r>
      <w:r>
        <w:t xml:space="preserve"> </w:t>
      </w:r>
      <w:r>
        <w:t xml:space="preserve">executed once per source corpus version and requires computational time</w:t>
      </w:r>
      <w:r>
        <w:t xml:space="preserve"> </w:t>
      </w:r>
      <w:r>
        <w:t xml:space="preserve">proportional to the number of nodes in the compiled knowledge graph; and the</w:t>
      </w:r>
      <w:r>
        <w:t xml:space="preserve"> </w:t>
      </w:r>
      <w:r>
        <w:t xml:space="preserve">steps of encoding a query string, retrieving nearest node identifiers, expanding</w:t>
      </w:r>
      <w:r>
        <w:t xml:space="preserve"> </w:t>
      </w:r>
      <w:r>
        <w:t xml:space="preserve">by traversal, ranking, and returning are performed in a query phase that is</w:t>
      </w:r>
      <w:r>
        <w:t xml:space="preserve"> </w:t>
      </w:r>
      <w:r>
        <w:t xml:space="preserve">executed once per query string and requires computational time bounded by a</w:t>
      </w:r>
      <w:r>
        <w:t xml:space="preserve"> </w:t>
      </w:r>
      <w:r>
        <w:t xml:space="preserve">product of the configured result count and the configured maximum traversal hop</w:t>
      </w:r>
      <w:r>
        <w:t xml:space="preserve"> </w:t>
      </w:r>
      <w:r>
        <w:t xml:space="preserve">depth, independent of the total number of nodes in the compiled knowledge graph.</w:t>
      </w:r>
    </w:p>
    <w:p>
      <w:pPr>
        <w:pStyle w:val="BodyText"/>
      </w:pPr>
      <w:r>
        <w:rPr>
          <w:b/>
          <w:bCs/>
        </w:rPr>
        <w:t xml:space="preserve">[0186]  </w:t>
      </w:r>
      <w:r>
        <w:rPr>
          <w:b/>
          <w:bCs/>
        </w:rPr>
        <w:t xml:space="preserve">Claim 14.</w:t>
      </w:r>
      <w:r>
        <w:t xml:space="preserve"> </w:t>
      </w:r>
      <w:r>
        <w:t xml:space="preserve">The method of claim 9, further comprising: after the build phase is complete,</w:t>
      </w:r>
      <w:r>
        <w:t xml:space="preserve"> </w:t>
      </w:r>
      <w:r>
        <w:t xml:space="preserve">computing structural statistics by executing aggregate queries over the relational</w:t>
      </w:r>
      <w:r>
        <w:t xml:space="preserve"> </w:t>
      </w:r>
      <w:r>
        <w:t xml:space="preserve">database returning at minimum the total count of node records and the total count</w:t>
      </w:r>
      <w:r>
        <w:t xml:space="preserve"> </w:t>
      </w:r>
      <w:r>
        <w:t xml:space="preserve">of edge records partitioned by kind and relation type respectively; storing the</w:t>
      </w:r>
      <w:r>
        <w:t xml:space="preserve"> </w:t>
      </w:r>
      <w:r>
        <w:t xml:space="preserve">computed statistics as a snapshot record keyed by a content-addressable</w:t>
      </w:r>
      <w:r>
        <w:t xml:space="preserve"> </w:t>
      </w:r>
      <w:r>
        <w:t xml:space="preserve">identifier derived from the version-control state of the source artifact; and</w:t>
      </w:r>
      <w:r>
        <w:t xml:space="preserve"> </w:t>
      </w:r>
      <w:r>
        <w:t xml:space="preserve">upon request, computing a delta record by subtracting the node count and edge</w:t>
      </w:r>
      <w:r>
        <w:t xml:space="preserve"> </w:t>
      </w:r>
      <w:r>
        <w:t xml:space="preserve">count of a designated prior snapshot record from those of a designated current</w:t>
      </w:r>
      <w:r>
        <w:t xml:space="preserve"> </w:t>
      </w:r>
      <w:r>
        <w:t xml:space="preserve">snapshot record, and returning the delta record as a quantitative measure of the</w:t>
      </w:r>
      <w:r>
        <w:t xml:space="preserve"> </w:t>
      </w:r>
      <w:r>
        <w:t xml:space="preserve">structural change in the compiled knowledge graph between the two corpus versions.</w:t>
      </w:r>
    </w:p>
    <w:p>
      <w:pPr>
        <w:pStyle w:val="BodyText"/>
      </w:pPr>
      <w:r>
        <w:rPr>
          <w:b/>
          <w:bCs/>
        </w:rPr>
        <w:t xml:space="preserve">[0187]  </w:t>
      </w:r>
      <w:r>
        <w:rPr>
          <w:b/>
          <w:bCs/>
        </w:rPr>
        <w:t xml:space="preserve">Claim 15.</w:t>
      </w:r>
      <w:r>
        <w:t xml:space="preserve"> </w:t>
      </w:r>
      <w:r>
        <w:t xml:space="preserve">A non-transitory computer-readable medium storing instructions that, when</w:t>
      </w:r>
      <w:r>
        <w:t xml:space="preserve"> </w:t>
      </w:r>
      <w:r>
        <w:t xml:space="preserve">executed by one or more processors, implement a knowledge compilation and</w:t>
      </w:r>
      <w:r>
        <w:t xml:space="preserve"> </w:t>
      </w:r>
      <w:r>
        <w:t xml:space="preserve">retrieval system comprising:</w:t>
      </w:r>
    </w:p>
    <w:p>
      <w:pPr>
        <w:numPr>
          <w:ilvl w:val="0"/>
          <w:numId w:val="1013"/>
        </w:numPr>
      </w:pPr>
      <w:r>
        <w:t xml:space="preserve">[0188]  </w:t>
      </w:r>
      <w:r>
        <w:t xml:space="preserve">a</w:t>
      </w:r>
      <w:r>
        <w:t xml:space="preserve"> </w:t>
      </w:r>
      <w:r>
        <w:rPr>
          <w:i/>
          <w:iCs/>
        </w:rPr>
        <w:t xml:space="preserve">compiler module</w:t>
      </w:r>
      <w:r>
        <w:t xml:space="preserve"> </w:t>
      </w:r>
      <w:r>
        <w:t xml:space="preserve">configured to, for a source artifact of a</w:t>
      </w:r>
      <w:r>
        <w:t xml:space="preserve"> </w:t>
      </w:r>
      <w:r>
        <w:t xml:space="preserve">specified domain kind, apply a compilation ontology derived from the formal</w:t>
      </w:r>
      <w:r>
        <w:t xml:space="preserve"> </w:t>
      </w:r>
      <w:r>
        <w:t xml:space="preserve">grammar or schema of that domain kind to extract a typed node set and a typed</w:t>
      </w:r>
      <w:r>
        <w:t xml:space="preserve"> </w:t>
      </w:r>
      <w:r>
        <w:t xml:space="preserve">directed edge set from the source artifact without language model</w:t>
      </w:r>
      <w:r>
        <w:t xml:space="preserve"> </w:t>
      </w:r>
      <w:r>
        <w:t xml:space="preserve">participation, construct a stable string identifier for each node encoding</w:t>
      </w:r>
      <w:r>
        <w:t xml:space="preserve"> </w:t>
      </w:r>
      <w:r>
        <w:t xml:space="preserve">the node kind, source file path, and qualified entity name, and persist the</w:t>
      </w:r>
      <w:r>
        <w:t xml:space="preserve"> </w:t>
      </w:r>
      <w:r>
        <w:t xml:space="preserve">node set and edge set to a structural graph database;</w:t>
      </w:r>
    </w:p>
    <w:p>
      <w:pPr>
        <w:numPr>
          <w:ilvl w:val="0"/>
          <w:numId w:val="1013"/>
        </w:numPr>
      </w:pPr>
      <w:r>
        <w:t xml:space="preserve">[0189]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index module</w:t>
      </w:r>
      <w:r>
        <w:t xml:space="preserve"> </w:t>
      </w:r>
      <w:r>
        <w:t xml:space="preserve">configured to construct a canonical text</w:t>
      </w:r>
      <w:r>
        <w:t xml:space="preserve"> </w:t>
      </w:r>
      <w:r>
        <w:t xml:space="preserve">string for each persisted node and store a dense vector encoding of the</w:t>
      </w:r>
      <w:r>
        <w:t xml:space="preserve"> </w:t>
      </w:r>
      <w:r>
        <w:t xml:space="preserve">canonical text in association with the node’s stable identifier in a vector</w:t>
      </w:r>
      <w:r>
        <w:t xml:space="preserve"> </w:t>
      </w:r>
      <w:r>
        <w:t xml:space="preserve">database;</w:t>
      </w:r>
    </w:p>
    <w:p>
      <w:pPr>
        <w:numPr>
          <w:ilvl w:val="0"/>
          <w:numId w:val="1013"/>
        </w:numPr>
      </w:pPr>
      <w:r>
        <w:t xml:space="preserve">[0190]  </w:t>
      </w:r>
      <w:r>
        <w:t xml:space="preserve">a</w:t>
      </w:r>
      <w:r>
        <w:t xml:space="preserve"> </w:t>
      </w:r>
      <w:r>
        <w:rPr>
          <w:i/>
          <w:iCs/>
        </w:rPr>
        <w:t xml:space="preserve">retrieval module</w:t>
      </w:r>
      <w:r>
        <w:t xml:space="preserve"> </w:t>
      </w:r>
      <w:r>
        <w:t xml:space="preserve">configured to, for a received query string:</w:t>
      </w:r>
      <w:r>
        <w:t xml:space="preserve"> </w:t>
      </w:r>
      <w:r>
        <w:t xml:space="preserve">encode the query string as a dense query vector; retrieve from the vector</w:t>
      </w:r>
      <w:r>
        <w:t xml:space="preserve"> </w:t>
      </w:r>
      <w:r>
        <w:t xml:space="preserve">database a seed set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 identifiers having highest cosine</w:t>
      </w:r>
      <w:r>
        <w:t xml:space="preserve"> </w:t>
      </w:r>
      <w:r>
        <w:t xml:space="preserve">similarity to the query vector; perform bounded breadth-first traversal of</w:t>
      </w:r>
      <w:r>
        <w:t xml:space="preserve"> </w:t>
      </w:r>
      <w:r>
        <w:t xml:space="preserve">the structural graph database starting from each seed node, following</w:t>
      </w:r>
      <w:r>
        <w:t xml:space="preserve"> </w:t>
      </w:r>
      <w:r>
        <w:t xml:space="preserve">directed edges of specified relation types up to a specified maximum hop</w:t>
      </w:r>
      <w:r>
        <w:t xml:space="preserve"> </w:t>
      </w:r>
      <w:r>
        <w:t xml:space="preserve">depth; rank the collected traversal-reached nodes by a composite function of</w:t>
      </w:r>
      <w:r>
        <w:t xml:space="preserve"> </w:t>
      </w:r>
      <w:r>
        <w:t xml:space="preserve">hop distance from the nearest seed and semantic similarity of that seed to</w:t>
      </w:r>
      <w:r>
        <w:t xml:space="preserve"> </w:t>
      </w:r>
      <w:r>
        <w:t xml:space="preserve">the query; and return the ranked nodes;</w:t>
      </w:r>
    </w:p>
    <w:p>
      <w:pPr>
        <w:numPr>
          <w:ilvl w:val="0"/>
          <w:numId w:val="1013"/>
        </w:numPr>
      </w:pPr>
      <w:r>
        <w:t xml:space="preserve">[0191]  </w:t>
      </w:r>
      <w:r>
        <w:t xml:space="preserve">a</w:t>
      </w:r>
      <w:r>
        <w:t xml:space="preserve"> </w:t>
      </w:r>
      <w:r>
        <w:rPr>
          <w:i/>
          <w:iCs/>
        </w:rPr>
        <w:t xml:space="preserve">provenance module</w:t>
      </w:r>
      <w:r>
        <w:t xml:space="preserve"> </w:t>
      </w:r>
      <w:r>
        <w:t xml:space="preserve">configured to, for each ranked node, read the</w:t>
      </w:r>
      <w:r>
        <w:t xml:space="preserve"> </w:t>
      </w:r>
      <w:r>
        <w:t xml:space="preserve">verbatim source text at the node’s stored file path and line span and attach</w:t>
      </w:r>
      <w:r>
        <w:t xml:space="preserve"> </w:t>
      </w:r>
      <w:r>
        <w:t xml:space="preserve">it to the node’s result record; and</w:t>
      </w:r>
    </w:p>
    <w:p>
      <w:pPr>
        <w:numPr>
          <w:ilvl w:val="0"/>
          <w:numId w:val="1013"/>
        </w:numPr>
      </w:pPr>
      <w:r>
        <w:t xml:space="preserve">[0192]  </w:t>
      </w:r>
      <w:r>
        <w:t xml:space="preserve">a</w:t>
      </w:r>
      <w:r>
        <w:t xml:space="preserve"> </w:t>
      </w:r>
      <w:r>
        <w:rPr>
          <w:i/>
          <w:iCs/>
        </w:rPr>
        <w:t xml:space="preserve">synthesis interface module</w:t>
      </w:r>
      <w:r>
        <w:t xml:space="preserve"> </w:t>
      </w:r>
      <w:r>
        <w:t xml:space="preserve">configured to format the</w:t>
      </w:r>
      <w:r>
        <w:t xml:space="preserve"> </w:t>
      </w:r>
      <w:r>
        <w:t xml:space="preserve">provenance-enriched result records as an injectable context window for a</w:t>
      </w:r>
      <w:r>
        <w:t xml:space="preserve"> </w:t>
      </w:r>
      <w:r>
        <w:t xml:space="preserve">language model, wherein each record identifies its source by stable node</w:t>
      </w:r>
      <w:r>
        <w:t xml:space="preserve"> </w:t>
      </w:r>
      <w:r>
        <w:t xml:space="preserve">identifier, file path, and line span.</w:t>
      </w:r>
    </w:p>
    <w:p>
      <w:pPr>
        <w:pStyle w:val="FirstParagraph"/>
      </w:pPr>
      <w:r>
        <w:rPr>
          <w:b/>
          <w:bCs/>
        </w:rPr>
        <w:t xml:space="preserve">[0193]  </w:t>
      </w:r>
      <w:r>
        <w:rPr>
          <w:b/>
          <w:bCs/>
        </w:rPr>
        <w:t xml:space="preserve">Claim 16.</w:t>
      </w:r>
      <w:r>
        <w:t xml:space="preserve"> </w:t>
      </w:r>
      <w:r>
        <w:t xml:space="preserve">The non-transitory computer-readable medium of claim 15, wherein the compiler</w:t>
      </w:r>
      <w:r>
        <w:t xml:space="preserve"> </w:t>
      </w:r>
      <w:r>
        <w:t xml:space="preserve">module is further configured to support a plurality of domain kinds by</w:t>
      </w:r>
      <w:r>
        <w:t xml:space="preserve"> </w:t>
      </w:r>
      <w:r>
        <w:t xml:space="preserve">maintaining a registry of domain-specific compilation ontologies, each ontology</w:t>
      </w:r>
      <w:r>
        <w:t xml:space="preserve"> </w:t>
      </w:r>
      <w:r>
        <w:t xml:space="preserve">specifying the node kinds, edge types, stable identifier construction function,</w:t>
      </w:r>
      <w:r>
        <w:t xml:space="preserve"> </w:t>
      </w:r>
      <w:r>
        <w:t xml:space="preserve">and traversal expansion edge set for its domain, such that adding support for a</w:t>
      </w:r>
      <w:r>
        <w:t xml:space="preserve"> </w:t>
      </w:r>
      <w:r>
        <w:t xml:space="preserve">new source domain requires specifying a new ontology without modifying the</w:t>
      </w:r>
      <w:r>
        <w:t xml:space="preserve"> </w:t>
      </w:r>
      <w:r>
        <w:t xml:space="preserve">retrieval module, the semantic index module, the provenance module, or the</w:t>
      </w:r>
      <w:r>
        <w:t xml:space="preserve"> </w:t>
      </w:r>
      <w:r>
        <w:t xml:space="preserve">synthesis interface module.</w:t>
      </w:r>
    </w:p>
    <w:p>
      <w:pPr>
        <w:pStyle w:val="BodyText"/>
      </w:pPr>
      <w:r>
        <w:rPr>
          <w:b/>
          <w:bCs/>
        </w:rPr>
        <w:t xml:space="preserve">[0194]  </w:t>
      </w:r>
      <w:r>
        <w:rPr>
          <w:b/>
          <w:bCs/>
        </w:rPr>
        <w:t xml:space="preserve">Claim 17.</w:t>
      </w:r>
      <w:r>
        <w:t xml:space="preserve"> </w:t>
      </w:r>
      <w:r>
        <w:t xml:space="preserve">The non-transitory computer-readable medium of claim 15, wherein the retrieval</w:t>
      </w:r>
      <w:r>
        <w:t xml:space="preserve"> </w:t>
      </w:r>
      <w:r>
        <w:t xml:space="preserve">module is further configured to support federated retrieval over a plurality of</w:t>
      </w:r>
      <w:r>
        <w:t xml:space="preserve"> </w:t>
      </w:r>
      <w:r>
        <w:t xml:space="preserve">compiled knowledge graphs of heterogeneous domain kinds by:</w:t>
      </w:r>
    </w:p>
    <w:p>
      <w:pPr>
        <w:numPr>
          <w:ilvl w:val="0"/>
          <w:numId w:val="1014"/>
        </w:numPr>
      </w:pPr>
      <w:r>
        <w:t xml:space="preserve">[0195]  </w:t>
      </w:r>
      <w:r>
        <w:t xml:space="preserve">maintaining a registry record for each compiled knowledge graph instance</w:t>
      </w:r>
      <w:r>
        <w:t xml:space="preserve"> </w:t>
      </w:r>
      <w:r>
        <w:t xml:space="preserve">comprising the domain kind, the path to the structural graph database, and</w:t>
      </w:r>
      <w:r>
        <w:t xml:space="preserve"> </w:t>
      </w:r>
      <w:r>
        <w:t xml:space="preserve">the path to the vector database;</w:t>
      </w:r>
    </w:p>
    <w:p>
      <w:pPr>
        <w:numPr>
          <w:ilvl w:val="0"/>
          <w:numId w:val="1014"/>
        </w:numPr>
      </w:pPr>
      <w:r>
        <w:t xml:space="preserve">[0196]  </w:t>
      </w:r>
      <w:r>
        <w:t xml:space="preserve">for a received query string, iterating over all registry records,</w:t>
      </w:r>
      <w:r>
        <w:t xml:space="preserve"> </w:t>
      </w:r>
      <w:r>
        <w:t xml:space="preserve">instantiating a domain-specific compiler adapter for each record whose graph</w:t>
      </w:r>
      <w:r>
        <w:t xml:space="preserve"> </w:t>
      </w:r>
      <w:r>
        <w:t xml:space="preserve">and index files are present, executing the retrieval algorithm against each</w:t>
      </w:r>
      <w:r>
        <w:t xml:space="preserve"> </w:t>
      </w:r>
      <w:r>
        <w:t xml:space="preserve">adapter’s graph and index, collecting all result records across all adapters,</w:t>
      </w:r>
      <w:r>
        <w:t xml:space="preserve"> </w:t>
      </w:r>
      <w:r>
        <w:t xml:space="preserve">sorting the collected records by composite relevance score in descending</w:t>
      </w:r>
      <w:r>
        <w:t xml:space="preserve"> </w:t>
      </w:r>
      <w:r>
        <w:t xml:space="preserve">order, and returning the globally sorted list with per-record source domain</w:t>
      </w:r>
      <w:r>
        <w:t xml:space="preserve"> </w:t>
      </w:r>
      <w:r>
        <w:t xml:space="preserve">and instance name provenance.</w:t>
      </w:r>
    </w:p>
    <w:bookmarkEnd w:id="86"/>
    <w:bookmarkStart w:id="87" w:name="abstract-of-the-disclosure"/>
    <w:p>
      <w:pPr>
        <w:pStyle w:val="Heading1"/>
      </w:pPr>
      <w:r>
        <w:t xml:space="preserve">Abstract of the Disclosure</w:t>
      </w:r>
    </w:p>
    <w:p>
      <w:pPr>
        <w:pStyle w:val="FirstParagraph"/>
      </w:pPr>
      <w:r>
        <w:t xml:space="preserve">[0197]  </w:t>
      </w:r>
      <w:r>
        <w:t xml:space="preserve">A knowledge compilation system and method constructs structural knowledge graphs</w:t>
      </w:r>
      <w:r>
        <w:t xml:space="preserve"> </w:t>
      </w:r>
      <w:r>
        <w:t xml:space="preserve">from formally-structured source artifacts by deterministic parsing using</w:t>
      </w:r>
      <w:r>
        <w:t xml:space="preserve"> </w:t>
      </w:r>
      <w:r>
        <w:t xml:space="preserve">ontologies derived from the formal grammar or schema of each source domain,</w:t>
      </w:r>
      <w:r>
        <w:t xml:space="preserve"> </w:t>
      </w:r>
      <w:r>
        <w:t xml:space="preserve">without language model participation. Node identifiers encode kind, source path,</w:t>
      </w:r>
      <w:r>
        <w:t xml:space="preserve"> </w:t>
      </w:r>
      <w:r>
        <w:t xml:space="preserve">and qualified name to provide stable, citable addresses. A two-phase architecture</w:t>
      </w:r>
      <w:r>
        <w:t xml:space="preserve"> </w:t>
      </w:r>
      <w:r>
        <w:t xml:space="preserve">separates build-time compilation from query-time retrieval, amortizing embedding</w:t>
      </w:r>
      <w:r>
        <w:t xml:space="preserve"> </w:t>
      </w:r>
      <w:r>
        <w:t xml:space="preserve">cost over unbounded subsequent queries. Hybrid retrieval combines dense vector</w:t>
      </w:r>
      <w:r>
        <w:t xml:space="preserve"> </w:t>
      </w:r>
      <w:r>
        <w:t xml:space="preserve">semantic seeding with bounded breadth-first structural graph traversal from the</w:t>
      </w:r>
      <w:r>
        <w:t xml:space="preserve"> </w:t>
      </w:r>
      <w:r>
        <w:t xml:space="preserve">seed nodes, solving the needle-in-a-haystack problem by navigating compiled</w:t>
      </w:r>
      <w:r>
        <w:t xml:space="preserve"> </w:t>
      </w:r>
      <w:r>
        <w:t xml:space="preserve">structural relationships rather than relying solely on global semantic proximity.</w:t>
      </w:r>
      <w:r>
        <w:t xml:space="preserve"> </w:t>
      </w:r>
      <w:r>
        <w:t xml:space="preserve">Each retrieved node carries verbatim source text at a verified address,</w:t>
      </w:r>
      <w:r>
        <w:t xml:space="preserve"> </w:t>
      </w:r>
      <w:r>
        <w:t xml:space="preserve">structurally constraining a downstream language model to facts present in the</w:t>
      </w:r>
      <w:r>
        <w:t xml:space="preserve"> </w:t>
      </w:r>
      <w:r>
        <w:t xml:space="preserve">compiled graph and eliminating hallucination at the knowledge layer. A</w:t>
      </w:r>
      <w:r>
        <w:t xml:space="preserve"> </w:t>
      </w:r>
      <w:r>
        <w:t xml:space="preserve">multi-domain compiler registry enables federated retrieval across heterogeneous</w:t>
      </w:r>
      <w:r>
        <w:t xml:space="preserve"> </w:t>
      </w:r>
      <w:r>
        <w:t xml:space="preserve">compiled knowledge graphs through a uniform adapter interface. Representative</w:t>
      </w:r>
      <w:r>
        <w:t xml:space="preserve"> </w:t>
      </w:r>
      <w:r>
        <w:t xml:space="preserve">embodiments include a 78-work literary corpus (445,486 nodes; 4,525,716 edges;</w:t>
      </w:r>
      <w:r>
        <w:t xml:space="preserve"> </w:t>
      </w:r>
      <w:r>
        <w:t xml:space="preserve">build time 4–30 seconds per work on commodity hardware) and a decade-spanning</w:t>
      </w:r>
      <w:r>
        <w:t xml:space="preserve"> </w:t>
      </w:r>
      <w:r>
        <w:t xml:space="preserve">diary corpus of 7,282 entries compiled in approximately three minutes, each</w:t>
      </w:r>
      <w:r>
        <w:t xml:space="preserve"> </w:t>
      </w:r>
      <w:r>
        <w:t xml:space="preserve">subsequently queryable in bounded milliseconds.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2026-04-18T20:26:10Z</dcterms:created>
  <dcterms:modified xsi:type="dcterms:W3CDTF">2026-04-18T20:26:10Z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