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AC1F5" w14:textId="77777777" w:rsidR="00942D0D" w:rsidRPr="00751240" w:rsidRDefault="00000000">
      <w:pPr>
        <w:spacing w:before="1200" w:after="120"/>
        <w:jc w:val="center"/>
        <w:rPr>
          <w:lang w:val="en-GB"/>
        </w:rPr>
      </w:pPr>
      <w:r w:rsidRPr="00751240">
        <w:rPr>
          <w:b/>
          <w:bCs/>
          <w:color w:val="1F3864"/>
          <w:sz w:val="56"/>
          <w:szCs w:val="56"/>
          <w:lang w:val="en-GB"/>
        </w:rPr>
        <w:t>ESP Visualization</w:t>
      </w:r>
    </w:p>
    <w:p w14:paraId="506F9E1B" w14:textId="77777777" w:rsidR="00942D0D" w:rsidRPr="00751240" w:rsidRDefault="00000000">
      <w:pPr>
        <w:spacing w:after="400"/>
        <w:jc w:val="center"/>
        <w:rPr>
          <w:lang w:val="en-GB"/>
        </w:rPr>
      </w:pPr>
      <w:r w:rsidRPr="00751240">
        <w:rPr>
          <w:color w:val="2E5C8A"/>
          <w:sz w:val="32"/>
          <w:szCs w:val="32"/>
          <w:lang w:val="en-GB"/>
        </w:rPr>
        <w:t>Method, Parameter Study and Results</w:t>
      </w:r>
    </w:p>
    <w:p w14:paraId="6511644C" w14:textId="77777777" w:rsidR="00942D0D" w:rsidRPr="00751240" w:rsidRDefault="00000000">
      <w:pPr>
        <w:spacing w:after="120"/>
        <w:jc w:val="center"/>
        <w:rPr>
          <w:lang w:val="en-GB"/>
        </w:rPr>
      </w:pPr>
      <w:r w:rsidRPr="00751240">
        <w:rPr>
          <w:i/>
          <w:iCs/>
          <w:sz w:val="22"/>
          <w:szCs w:val="22"/>
          <w:lang w:val="en-GB"/>
        </w:rPr>
        <w:t>Background to the workflow documented in README.md</w:t>
      </w:r>
    </w:p>
    <w:p w14:paraId="6741A66D" w14:textId="77777777" w:rsidR="00942D0D" w:rsidRPr="00751240" w:rsidRDefault="00000000">
      <w:pPr>
        <w:spacing w:after="600"/>
        <w:jc w:val="center"/>
        <w:rPr>
          <w:lang w:val="en-GB"/>
        </w:rPr>
      </w:pPr>
      <w:r w:rsidRPr="00751240">
        <w:rPr>
          <w:color w:val="595959"/>
          <w:sz w:val="20"/>
          <w:szCs w:val="20"/>
          <w:lang w:val="en-GB"/>
        </w:rPr>
        <w:t>Practical Bioinformatics Project — Visualization of Molecular Electrostatic Potentials</w:t>
      </w:r>
    </w:p>
    <w:p w14:paraId="5C9A963D" w14:textId="77777777" w:rsidR="00942D0D" w:rsidRDefault="00000000">
      <w:pPr>
        <w:spacing w:after="80" w:line="240" w:lineRule="auto"/>
        <w:jc w:val="center"/>
      </w:pPr>
      <w:r>
        <w:rPr>
          <w:noProof/>
        </w:rPr>
        <w:drawing>
          <wp:inline distT="0" distB="0" distL="0" distR="0" wp14:anchorId="499B0F3C" wp14:editId="5CA4519A">
            <wp:extent cx="1428750" cy="114300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143000"/>
                    </a:xfrm>
                    <a:prstGeom prst="rect">
                      <a:avLst/>
                    </a:prstGeom>
                  </pic:spPr>
                </pic:pic>
              </a:graphicData>
            </a:graphic>
          </wp:inline>
        </w:drawing>
      </w:r>
      <w:r>
        <w:rPr>
          <w:noProof/>
        </w:rPr>
        <w:drawing>
          <wp:inline distT="0" distB="0" distL="0" distR="0" wp14:anchorId="26DB74DC" wp14:editId="4C1EF5B0">
            <wp:extent cx="1428750" cy="1143000"/>
            <wp:effectExtent l="0" t="0" r="0" b="0"/>
            <wp:docPr id="1463339818" name="Grafik 1463339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28750" cy="1143000"/>
                    </a:xfrm>
                    <a:prstGeom prst="rect">
                      <a:avLst/>
                    </a:prstGeom>
                  </pic:spPr>
                </pic:pic>
              </a:graphicData>
            </a:graphic>
          </wp:inline>
        </w:drawing>
      </w:r>
      <w:r>
        <w:rPr>
          <w:noProof/>
        </w:rPr>
        <w:drawing>
          <wp:inline distT="0" distB="0" distL="0" distR="0" wp14:anchorId="5AC42BA4" wp14:editId="32CB1017">
            <wp:extent cx="1428750" cy="1143000"/>
            <wp:effectExtent l="0" t="0" r="0" b="0"/>
            <wp:docPr id="260683417" name="Grafik 260683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428750" cy="1143000"/>
                    </a:xfrm>
                    <a:prstGeom prst="rect">
                      <a:avLst/>
                    </a:prstGeom>
                  </pic:spPr>
                </pic:pic>
              </a:graphicData>
            </a:graphic>
          </wp:inline>
        </w:drawing>
      </w:r>
    </w:p>
    <w:p w14:paraId="3182788E" w14:textId="77777777" w:rsidR="00942D0D" w:rsidRDefault="00000000">
      <w:pPr>
        <w:spacing w:after="160" w:line="240" w:lineRule="auto"/>
        <w:jc w:val="center"/>
      </w:pPr>
      <w:r>
        <w:rPr>
          <w:noProof/>
        </w:rPr>
        <w:drawing>
          <wp:inline distT="0" distB="0" distL="0" distR="0" wp14:anchorId="33351035" wp14:editId="15BB9088">
            <wp:extent cx="2476500" cy="438150"/>
            <wp:effectExtent l="0" t="0" r="0" b="0"/>
            <wp:docPr id="1086316838" name="Grafik 1086316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476500" cy="438150"/>
                    </a:xfrm>
                    <a:prstGeom prst="rect">
                      <a:avLst/>
                    </a:prstGeom>
                  </pic:spPr>
                </pic:pic>
              </a:graphicData>
            </a:graphic>
          </wp:inline>
        </w:drawing>
      </w:r>
    </w:p>
    <w:p w14:paraId="7557A39E" w14:textId="77777777" w:rsidR="00942D0D" w:rsidRPr="00751240" w:rsidRDefault="00000000">
      <w:pPr>
        <w:spacing w:after="240"/>
        <w:jc w:val="center"/>
        <w:rPr>
          <w:lang w:val="en-GB"/>
        </w:rPr>
      </w:pPr>
      <w:r w:rsidRPr="00751240">
        <w:rPr>
          <w:i/>
          <w:iCs/>
          <w:color w:val="595959"/>
          <w:sz w:val="18"/>
          <w:szCs w:val="18"/>
          <w:lang w:val="en-GB"/>
        </w:rPr>
        <w:t xml:space="preserve">4-Bromoacetophenone. Left: </w:t>
      </w:r>
      <w:r>
        <w:rPr>
          <w:i/>
          <w:iCs/>
          <w:color w:val="595959"/>
          <w:sz w:val="18"/>
          <w:szCs w:val="18"/>
        </w:rPr>
        <w:t>π</w:t>
      </w:r>
      <w:r w:rsidRPr="00751240">
        <w:rPr>
          <w:i/>
          <w:iCs/>
          <w:color w:val="595959"/>
          <w:sz w:val="18"/>
          <w:szCs w:val="18"/>
          <w:lang w:val="en-GB"/>
        </w:rPr>
        <w:t xml:space="preserve"> face, with the carbonyl oxygen as the deep red region at the top. Centre: view along the C–Br axis — the blue </w:t>
      </w:r>
      <w:r>
        <w:rPr>
          <w:i/>
          <w:iCs/>
          <w:color w:val="595959"/>
          <w:sz w:val="18"/>
          <w:szCs w:val="18"/>
        </w:rPr>
        <w:t>σ</w:t>
      </w:r>
      <w:r w:rsidRPr="00751240">
        <w:rPr>
          <w:i/>
          <w:iCs/>
          <w:color w:val="595959"/>
          <w:sz w:val="18"/>
          <w:szCs w:val="18"/>
          <w:lang w:val="en-GB"/>
        </w:rPr>
        <w:t>-hole cap inside the red belt. Right: in-plane profile. One molecule showing both features the workflow has to get right: a strongly negative functional group and an anisotropic halogen.</w:t>
      </w:r>
    </w:p>
    <w:p w14:paraId="3E2CE1E7" w14:textId="77777777" w:rsidR="00942D0D" w:rsidRPr="00751240" w:rsidRDefault="00000000">
      <w:pPr>
        <w:pBdr>
          <w:left w:val="single" w:sz="18" w:space="0" w:color="2E5C8A"/>
        </w:pBdr>
        <w:shd w:val="clear" w:color="auto" w:fill="EEF3F8"/>
        <w:spacing w:before="140" w:after="180"/>
        <w:ind w:left="180" w:right="120"/>
        <w:rPr>
          <w:lang w:val="en-GB"/>
        </w:rPr>
      </w:pPr>
      <w:r w:rsidRPr="00751240">
        <w:rPr>
          <w:lang w:val="en-GB"/>
        </w:rPr>
        <w:t xml:space="preserve">This document holds the background of the workflow: the conventions behind the images, which number actually describes a </w:t>
      </w:r>
      <w:r>
        <w:t>σ</w:t>
      </w:r>
      <w:r w:rsidRPr="00751240">
        <w:rPr>
          <w:lang w:val="en-GB"/>
        </w:rPr>
        <w:t xml:space="preserve">-hole, why every default is what it is, and the results the project delivers. </w:t>
      </w:r>
      <w:r w:rsidRPr="00751240">
        <w:rPr>
          <w:b/>
          <w:bCs/>
          <w:lang w:val="en-GB"/>
        </w:rPr>
        <w:t>Installation, execution and the full parameter reference are in `README.md`</w:t>
      </w:r>
      <w:r w:rsidRPr="00751240">
        <w:rPr>
          <w:lang w:val="en-GB"/>
        </w:rPr>
        <w:t xml:space="preserve"> — this document explains nothing about how to run the scripts.</w:t>
      </w:r>
    </w:p>
    <w:p w14:paraId="5AE33E59" w14:textId="77777777" w:rsidR="00942D0D" w:rsidRPr="00751240" w:rsidRDefault="00000000">
      <w:pPr>
        <w:rPr>
          <w:lang w:val="en-GB"/>
        </w:rPr>
      </w:pPr>
      <w:r w:rsidRPr="00751240">
        <w:rPr>
          <w:lang w:val="en-GB"/>
        </w:rPr>
        <w:br w:type="page"/>
      </w:r>
    </w:p>
    <w:p w14:paraId="5ADBB798" w14:textId="77777777" w:rsidR="00942D0D" w:rsidRPr="00751240" w:rsidRDefault="00000000">
      <w:pPr>
        <w:spacing w:after="200"/>
        <w:rPr>
          <w:lang w:val="en-GB"/>
        </w:rPr>
      </w:pPr>
      <w:r w:rsidRPr="00751240">
        <w:rPr>
          <w:b/>
          <w:bCs/>
          <w:color w:val="1F3864"/>
          <w:sz w:val="32"/>
          <w:szCs w:val="32"/>
          <w:lang w:val="en-GB"/>
        </w:rPr>
        <w:lastRenderedPageBreak/>
        <w:t>Contents</w:t>
      </w:r>
    </w:p>
    <w:p w14:paraId="3A1F2533" w14:textId="77777777" w:rsidR="00942D0D" w:rsidRPr="00751240" w:rsidRDefault="00000000">
      <w:pPr>
        <w:spacing w:after="200"/>
        <w:rPr>
          <w:lang w:val="en-GB"/>
        </w:rPr>
      </w:pPr>
      <w:r w:rsidRPr="00751240">
        <w:rPr>
          <w:i/>
          <w:iCs/>
          <w:color w:val="808080"/>
          <w:sz w:val="18"/>
          <w:szCs w:val="18"/>
          <w:lang w:val="en-GB"/>
        </w:rPr>
        <w:t>In Word: right-click the table below and choose "Update Field" to populate it.</w:t>
      </w:r>
    </w:p>
    <w:sdt>
      <w:sdtPr>
        <w:alias w:val="Contents"/>
        <w:id w:val="610787113"/>
      </w:sdtPr>
      <w:sdtContent>
        <w:p w14:paraId="57E2ED58" w14:textId="77777777" w:rsidR="00751240" w:rsidRDefault="00000000">
          <w:pPr>
            <w:pStyle w:val="Verzeichnis1"/>
            <w:tabs>
              <w:tab w:val="right" w:leader="dot" w:pos="9016"/>
            </w:tabs>
            <w:rPr>
              <w:noProof/>
            </w:rPr>
          </w:pPr>
          <w:r>
            <w:fldChar w:fldCharType="begin"/>
          </w:r>
          <w:r>
            <w:instrText>TOC \h \o "1-3"</w:instrText>
          </w:r>
          <w:r>
            <w:fldChar w:fldCharType="separate"/>
          </w:r>
          <w:hyperlink w:anchor="_Toc238466585" w:history="1">
            <w:r w:rsidR="00751240" w:rsidRPr="00D21C2E">
              <w:rPr>
                <w:rStyle w:val="Hyperlink"/>
                <w:noProof/>
              </w:rPr>
              <w:t>1  Why these images look the way they do</w:t>
            </w:r>
            <w:r w:rsidR="00751240">
              <w:rPr>
                <w:noProof/>
              </w:rPr>
              <w:tab/>
            </w:r>
            <w:r w:rsidR="00751240">
              <w:rPr>
                <w:noProof/>
              </w:rPr>
              <w:fldChar w:fldCharType="begin"/>
            </w:r>
            <w:r w:rsidR="00751240">
              <w:rPr>
                <w:noProof/>
              </w:rPr>
              <w:instrText xml:space="preserve"> PAGEREF _Toc238466585 \h </w:instrText>
            </w:r>
            <w:r w:rsidR="00751240">
              <w:rPr>
                <w:noProof/>
              </w:rPr>
            </w:r>
            <w:r w:rsidR="00751240">
              <w:rPr>
                <w:noProof/>
              </w:rPr>
              <w:fldChar w:fldCharType="separate"/>
            </w:r>
            <w:r w:rsidR="00751240">
              <w:rPr>
                <w:noProof/>
              </w:rPr>
              <w:t>3</w:t>
            </w:r>
            <w:r w:rsidR="00751240">
              <w:rPr>
                <w:noProof/>
              </w:rPr>
              <w:fldChar w:fldCharType="end"/>
            </w:r>
          </w:hyperlink>
        </w:p>
        <w:p w14:paraId="37B81E50" w14:textId="77777777" w:rsidR="00751240" w:rsidRDefault="00751240">
          <w:pPr>
            <w:pStyle w:val="Verzeichnis1"/>
            <w:tabs>
              <w:tab w:val="right" w:leader="dot" w:pos="9016"/>
            </w:tabs>
            <w:rPr>
              <w:noProof/>
            </w:rPr>
          </w:pPr>
          <w:hyperlink w:anchor="_Toc238466586" w:history="1">
            <w:r w:rsidRPr="00D21C2E">
              <w:rPr>
                <w:rStyle w:val="Hyperlink"/>
                <w:noProof/>
              </w:rPr>
              <w:t>2  Which number describes the σ-hole</w:t>
            </w:r>
            <w:r>
              <w:rPr>
                <w:noProof/>
              </w:rPr>
              <w:tab/>
            </w:r>
            <w:r>
              <w:rPr>
                <w:noProof/>
              </w:rPr>
              <w:fldChar w:fldCharType="begin"/>
            </w:r>
            <w:r>
              <w:rPr>
                <w:noProof/>
              </w:rPr>
              <w:instrText xml:space="preserve"> PAGEREF _Toc238466586 \h </w:instrText>
            </w:r>
            <w:r>
              <w:rPr>
                <w:noProof/>
              </w:rPr>
            </w:r>
            <w:r>
              <w:rPr>
                <w:noProof/>
              </w:rPr>
              <w:fldChar w:fldCharType="separate"/>
            </w:r>
            <w:r>
              <w:rPr>
                <w:noProof/>
              </w:rPr>
              <w:t>3</w:t>
            </w:r>
            <w:r>
              <w:rPr>
                <w:noProof/>
              </w:rPr>
              <w:fldChar w:fldCharType="end"/>
            </w:r>
          </w:hyperlink>
        </w:p>
        <w:p w14:paraId="2D6FB8A2" w14:textId="77777777" w:rsidR="00751240" w:rsidRDefault="00751240">
          <w:pPr>
            <w:pStyle w:val="Verzeichnis2"/>
            <w:tabs>
              <w:tab w:val="right" w:leader="dot" w:pos="9016"/>
            </w:tabs>
            <w:rPr>
              <w:noProof/>
            </w:rPr>
          </w:pPr>
          <w:hyperlink w:anchor="_Toc238466587" w:history="1">
            <w:r w:rsidRPr="00D21C2E">
              <w:rPr>
                <w:rStyle w:val="Hyperlink"/>
                <w:noProof/>
              </w:rPr>
              <w:t>2.1  Not V</w:t>
            </w:r>
            <w:r w:rsidRPr="00D21C2E">
              <w:rPr>
                <w:rStyle w:val="Hyperlink"/>
                <w:noProof/>
                <w:vertAlign w:val="subscript"/>
              </w:rPr>
              <w:t>S,max</w:t>
            </w:r>
            <w:r>
              <w:rPr>
                <w:noProof/>
              </w:rPr>
              <w:tab/>
            </w:r>
            <w:r>
              <w:rPr>
                <w:noProof/>
              </w:rPr>
              <w:fldChar w:fldCharType="begin"/>
            </w:r>
            <w:r>
              <w:rPr>
                <w:noProof/>
              </w:rPr>
              <w:instrText xml:space="preserve"> PAGEREF _Toc238466587 \h </w:instrText>
            </w:r>
            <w:r>
              <w:rPr>
                <w:noProof/>
              </w:rPr>
            </w:r>
            <w:r>
              <w:rPr>
                <w:noProof/>
              </w:rPr>
              <w:fldChar w:fldCharType="separate"/>
            </w:r>
            <w:r>
              <w:rPr>
                <w:noProof/>
              </w:rPr>
              <w:t>3</w:t>
            </w:r>
            <w:r>
              <w:rPr>
                <w:noProof/>
              </w:rPr>
              <w:fldChar w:fldCharType="end"/>
            </w:r>
          </w:hyperlink>
        </w:p>
        <w:p w14:paraId="320AE2F6" w14:textId="77777777" w:rsidR="00751240" w:rsidRDefault="00751240">
          <w:pPr>
            <w:pStyle w:val="Verzeichnis2"/>
            <w:tabs>
              <w:tab w:val="right" w:leader="dot" w:pos="9016"/>
            </w:tabs>
            <w:rPr>
              <w:noProof/>
            </w:rPr>
          </w:pPr>
          <w:hyperlink w:anchor="_Toc238466588" w:history="1">
            <w:r w:rsidRPr="00D21C2E">
              <w:rPr>
                <w:rStyle w:val="Hyperlink"/>
                <w:noProof/>
              </w:rPr>
              <w:t>2.2  The σ-hole is not read off grid points</w:t>
            </w:r>
            <w:r>
              <w:rPr>
                <w:noProof/>
              </w:rPr>
              <w:tab/>
            </w:r>
            <w:r>
              <w:rPr>
                <w:noProof/>
              </w:rPr>
              <w:fldChar w:fldCharType="begin"/>
            </w:r>
            <w:r>
              <w:rPr>
                <w:noProof/>
              </w:rPr>
              <w:instrText xml:space="preserve"> PAGEREF _Toc238466588 \h </w:instrText>
            </w:r>
            <w:r>
              <w:rPr>
                <w:noProof/>
              </w:rPr>
            </w:r>
            <w:r>
              <w:rPr>
                <w:noProof/>
              </w:rPr>
              <w:fldChar w:fldCharType="separate"/>
            </w:r>
            <w:r>
              <w:rPr>
                <w:noProof/>
              </w:rPr>
              <w:t>4</w:t>
            </w:r>
            <w:r>
              <w:rPr>
                <w:noProof/>
              </w:rPr>
              <w:fldChar w:fldCharType="end"/>
            </w:r>
          </w:hyperlink>
        </w:p>
        <w:p w14:paraId="66B1D57A" w14:textId="77777777" w:rsidR="00751240" w:rsidRDefault="00751240">
          <w:pPr>
            <w:pStyle w:val="Verzeichnis2"/>
            <w:tabs>
              <w:tab w:val="right" w:leader="dot" w:pos="9016"/>
            </w:tabs>
            <w:rPr>
              <w:noProof/>
            </w:rPr>
          </w:pPr>
          <w:hyperlink w:anchor="_Toc238466589" w:history="1">
            <w:r w:rsidRPr="00D21C2E">
              <w:rPr>
                <w:rStyle w:val="Hyperlink"/>
                <w:noProof/>
              </w:rPr>
              <w:t>2.3  Molecules with more than one halogen</w:t>
            </w:r>
            <w:r>
              <w:rPr>
                <w:noProof/>
              </w:rPr>
              <w:tab/>
            </w:r>
            <w:r>
              <w:rPr>
                <w:noProof/>
              </w:rPr>
              <w:fldChar w:fldCharType="begin"/>
            </w:r>
            <w:r>
              <w:rPr>
                <w:noProof/>
              </w:rPr>
              <w:instrText xml:space="preserve"> PAGEREF _Toc238466589 \h </w:instrText>
            </w:r>
            <w:r>
              <w:rPr>
                <w:noProof/>
              </w:rPr>
            </w:r>
            <w:r>
              <w:rPr>
                <w:noProof/>
              </w:rPr>
              <w:fldChar w:fldCharType="separate"/>
            </w:r>
            <w:r>
              <w:rPr>
                <w:noProof/>
              </w:rPr>
              <w:t>4</w:t>
            </w:r>
            <w:r>
              <w:rPr>
                <w:noProof/>
              </w:rPr>
              <w:fldChar w:fldCharType="end"/>
            </w:r>
          </w:hyperlink>
        </w:p>
        <w:p w14:paraId="4F57888E" w14:textId="77777777" w:rsidR="00751240" w:rsidRDefault="00751240">
          <w:pPr>
            <w:pStyle w:val="Verzeichnis2"/>
            <w:tabs>
              <w:tab w:val="right" w:leader="dot" w:pos="9016"/>
            </w:tabs>
            <w:rPr>
              <w:noProof/>
            </w:rPr>
          </w:pPr>
          <w:hyperlink w:anchor="_Toc238466590" w:history="1">
            <w:r w:rsidRPr="00D21C2E">
              <w:rPr>
                <w:rStyle w:val="Hyperlink"/>
                <w:noProof/>
              </w:rPr>
              <w:t>2.4  The cone must not reach the rest of the molecule</w:t>
            </w:r>
            <w:r>
              <w:rPr>
                <w:noProof/>
              </w:rPr>
              <w:tab/>
            </w:r>
            <w:r>
              <w:rPr>
                <w:noProof/>
              </w:rPr>
              <w:fldChar w:fldCharType="begin"/>
            </w:r>
            <w:r>
              <w:rPr>
                <w:noProof/>
              </w:rPr>
              <w:instrText xml:space="preserve"> PAGEREF _Toc238466590 \h </w:instrText>
            </w:r>
            <w:r>
              <w:rPr>
                <w:noProof/>
              </w:rPr>
            </w:r>
            <w:r>
              <w:rPr>
                <w:noProof/>
              </w:rPr>
              <w:fldChar w:fldCharType="separate"/>
            </w:r>
            <w:r>
              <w:rPr>
                <w:noProof/>
              </w:rPr>
              <w:t>5</w:t>
            </w:r>
            <w:r>
              <w:rPr>
                <w:noProof/>
              </w:rPr>
              <w:fldChar w:fldCharType="end"/>
            </w:r>
          </w:hyperlink>
        </w:p>
        <w:p w14:paraId="6C1E8441" w14:textId="77777777" w:rsidR="00751240" w:rsidRDefault="00751240">
          <w:pPr>
            <w:pStyle w:val="Verzeichnis2"/>
            <w:tabs>
              <w:tab w:val="right" w:leader="dot" w:pos="9016"/>
            </w:tabs>
            <w:rPr>
              <w:noProof/>
            </w:rPr>
          </w:pPr>
          <w:hyperlink w:anchor="_Toc238466591" w:history="1">
            <w:r w:rsidRPr="00D21C2E">
              <w:rPr>
                <w:rStyle w:val="Hyperlink"/>
                <w:noProof/>
              </w:rPr>
              <w:t>2.5  The colour scale can hide a correct σ-hole</w:t>
            </w:r>
            <w:r>
              <w:rPr>
                <w:noProof/>
              </w:rPr>
              <w:tab/>
            </w:r>
            <w:r>
              <w:rPr>
                <w:noProof/>
              </w:rPr>
              <w:fldChar w:fldCharType="begin"/>
            </w:r>
            <w:r>
              <w:rPr>
                <w:noProof/>
              </w:rPr>
              <w:instrText xml:space="preserve"> PAGEREF _Toc238466591 \h </w:instrText>
            </w:r>
            <w:r>
              <w:rPr>
                <w:noProof/>
              </w:rPr>
            </w:r>
            <w:r>
              <w:rPr>
                <w:noProof/>
              </w:rPr>
              <w:fldChar w:fldCharType="separate"/>
            </w:r>
            <w:r>
              <w:rPr>
                <w:noProof/>
              </w:rPr>
              <w:t>6</w:t>
            </w:r>
            <w:r>
              <w:rPr>
                <w:noProof/>
              </w:rPr>
              <w:fldChar w:fldCharType="end"/>
            </w:r>
          </w:hyperlink>
        </w:p>
        <w:p w14:paraId="69C49531" w14:textId="77777777" w:rsidR="00751240" w:rsidRDefault="00751240">
          <w:pPr>
            <w:pStyle w:val="Verzeichnis2"/>
            <w:tabs>
              <w:tab w:val="right" w:leader="dot" w:pos="9016"/>
            </w:tabs>
            <w:rPr>
              <w:noProof/>
            </w:rPr>
          </w:pPr>
          <w:hyperlink w:anchor="_Toc238466592" w:history="1">
            <w:r w:rsidRPr="00D21C2E">
              <w:rPr>
                <w:rStyle w:val="Hyperlink"/>
                <w:noProof/>
              </w:rPr>
              <w:t>2.6  Orientation: two versions of the C–X axis</w:t>
            </w:r>
            <w:r>
              <w:rPr>
                <w:noProof/>
              </w:rPr>
              <w:tab/>
            </w:r>
            <w:r>
              <w:rPr>
                <w:noProof/>
              </w:rPr>
              <w:fldChar w:fldCharType="begin"/>
            </w:r>
            <w:r>
              <w:rPr>
                <w:noProof/>
              </w:rPr>
              <w:instrText xml:space="preserve"> PAGEREF _Toc238466592 \h </w:instrText>
            </w:r>
            <w:r>
              <w:rPr>
                <w:noProof/>
              </w:rPr>
            </w:r>
            <w:r>
              <w:rPr>
                <w:noProof/>
              </w:rPr>
              <w:fldChar w:fldCharType="separate"/>
            </w:r>
            <w:r>
              <w:rPr>
                <w:noProof/>
              </w:rPr>
              <w:t>6</w:t>
            </w:r>
            <w:r>
              <w:rPr>
                <w:noProof/>
              </w:rPr>
              <w:fldChar w:fldCharType="end"/>
            </w:r>
          </w:hyperlink>
        </w:p>
        <w:p w14:paraId="359C6213" w14:textId="77777777" w:rsidR="00751240" w:rsidRDefault="00751240">
          <w:pPr>
            <w:pStyle w:val="Verzeichnis1"/>
            <w:tabs>
              <w:tab w:val="right" w:leader="dot" w:pos="9016"/>
            </w:tabs>
            <w:rPr>
              <w:noProof/>
            </w:rPr>
          </w:pPr>
          <w:hyperlink w:anchor="_Toc238466593" w:history="1">
            <w:r w:rsidRPr="00D21C2E">
              <w:rPr>
                <w:rStyle w:val="Hyperlink"/>
                <w:noProof/>
              </w:rPr>
              <w:t>3  Choosing the colour scale</w:t>
            </w:r>
            <w:r>
              <w:rPr>
                <w:noProof/>
              </w:rPr>
              <w:tab/>
            </w:r>
            <w:r>
              <w:rPr>
                <w:noProof/>
              </w:rPr>
              <w:fldChar w:fldCharType="begin"/>
            </w:r>
            <w:r>
              <w:rPr>
                <w:noProof/>
              </w:rPr>
              <w:instrText xml:space="preserve"> PAGEREF _Toc238466593 \h </w:instrText>
            </w:r>
            <w:r>
              <w:rPr>
                <w:noProof/>
              </w:rPr>
            </w:r>
            <w:r>
              <w:rPr>
                <w:noProof/>
              </w:rPr>
              <w:fldChar w:fldCharType="separate"/>
            </w:r>
            <w:r>
              <w:rPr>
                <w:noProof/>
              </w:rPr>
              <w:t>6</w:t>
            </w:r>
            <w:r>
              <w:rPr>
                <w:noProof/>
              </w:rPr>
              <w:fldChar w:fldCharType="end"/>
            </w:r>
          </w:hyperlink>
        </w:p>
        <w:p w14:paraId="4B6B549C" w14:textId="77777777" w:rsidR="00751240" w:rsidRDefault="00751240">
          <w:pPr>
            <w:pStyle w:val="Verzeichnis2"/>
            <w:tabs>
              <w:tab w:val="right" w:leader="dot" w:pos="9016"/>
            </w:tabs>
            <w:rPr>
              <w:noProof/>
            </w:rPr>
          </w:pPr>
          <w:hyperlink w:anchor="_Toc238466594" w:history="1">
            <w:r w:rsidRPr="00D21C2E">
              <w:rPr>
                <w:rStyle w:val="Hyperlink"/>
                <w:noProof/>
              </w:rPr>
              <w:t>3.1  The rainbow ramp</w:t>
            </w:r>
            <w:r>
              <w:rPr>
                <w:noProof/>
              </w:rPr>
              <w:tab/>
            </w:r>
            <w:r>
              <w:rPr>
                <w:noProof/>
              </w:rPr>
              <w:fldChar w:fldCharType="begin"/>
            </w:r>
            <w:r>
              <w:rPr>
                <w:noProof/>
              </w:rPr>
              <w:instrText xml:space="preserve"> PAGEREF _Toc238466594 \h </w:instrText>
            </w:r>
            <w:r>
              <w:rPr>
                <w:noProof/>
              </w:rPr>
            </w:r>
            <w:r>
              <w:rPr>
                <w:noProof/>
              </w:rPr>
              <w:fldChar w:fldCharType="separate"/>
            </w:r>
            <w:r>
              <w:rPr>
                <w:noProof/>
              </w:rPr>
              <w:t>7</w:t>
            </w:r>
            <w:r>
              <w:rPr>
                <w:noProof/>
              </w:rPr>
              <w:fldChar w:fldCharType="end"/>
            </w:r>
          </w:hyperlink>
        </w:p>
        <w:p w14:paraId="6F99B91D" w14:textId="77777777" w:rsidR="00751240" w:rsidRDefault="00751240">
          <w:pPr>
            <w:pStyle w:val="Verzeichnis1"/>
            <w:tabs>
              <w:tab w:val="right" w:leader="dot" w:pos="9016"/>
            </w:tabs>
            <w:rPr>
              <w:noProof/>
            </w:rPr>
          </w:pPr>
          <w:hyperlink w:anchor="_Toc238466595" w:history="1">
            <w:r w:rsidRPr="00D21C2E">
              <w:rPr>
                <w:rStyle w:val="Hyperlink"/>
                <w:noProof/>
              </w:rPr>
              <w:t>4  Parameter study</w:t>
            </w:r>
            <w:r>
              <w:rPr>
                <w:noProof/>
              </w:rPr>
              <w:tab/>
            </w:r>
            <w:r>
              <w:rPr>
                <w:noProof/>
              </w:rPr>
              <w:fldChar w:fldCharType="begin"/>
            </w:r>
            <w:r>
              <w:rPr>
                <w:noProof/>
              </w:rPr>
              <w:instrText xml:space="preserve"> PAGEREF _Toc238466595 \h </w:instrText>
            </w:r>
            <w:r>
              <w:rPr>
                <w:noProof/>
              </w:rPr>
            </w:r>
            <w:r>
              <w:rPr>
                <w:noProof/>
              </w:rPr>
              <w:fldChar w:fldCharType="separate"/>
            </w:r>
            <w:r>
              <w:rPr>
                <w:noProof/>
              </w:rPr>
              <w:t>8</w:t>
            </w:r>
            <w:r>
              <w:rPr>
                <w:noProof/>
              </w:rPr>
              <w:fldChar w:fldCharType="end"/>
            </w:r>
          </w:hyperlink>
        </w:p>
        <w:p w14:paraId="775F8292" w14:textId="77777777" w:rsidR="00751240" w:rsidRDefault="00751240">
          <w:pPr>
            <w:pStyle w:val="Verzeichnis2"/>
            <w:tabs>
              <w:tab w:val="right" w:leader="dot" w:pos="9016"/>
            </w:tabs>
            <w:rPr>
              <w:noProof/>
            </w:rPr>
          </w:pPr>
          <w:hyperlink w:anchor="_Toc238466596" w:history="1">
            <w:r w:rsidRPr="00D21C2E">
              <w:rPr>
                <w:rStyle w:val="Hyperlink"/>
                <w:noProof/>
              </w:rPr>
              <w:t>4.1  Isovalue ρ — the one that decides the answer</w:t>
            </w:r>
            <w:r>
              <w:rPr>
                <w:noProof/>
              </w:rPr>
              <w:tab/>
            </w:r>
            <w:r>
              <w:rPr>
                <w:noProof/>
              </w:rPr>
              <w:fldChar w:fldCharType="begin"/>
            </w:r>
            <w:r>
              <w:rPr>
                <w:noProof/>
              </w:rPr>
              <w:instrText xml:space="preserve"> PAGEREF _Toc238466596 \h </w:instrText>
            </w:r>
            <w:r>
              <w:rPr>
                <w:noProof/>
              </w:rPr>
            </w:r>
            <w:r>
              <w:rPr>
                <w:noProof/>
              </w:rPr>
              <w:fldChar w:fldCharType="separate"/>
            </w:r>
            <w:r>
              <w:rPr>
                <w:noProof/>
              </w:rPr>
              <w:t>8</w:t>
            </w:r>
            <w:r>
              <w:rPr>
                <w:noProof/>
              </w:rPr>
              <w:fldChar w:fldCharType="end"/>
            </w:r>
          </w:hyperlink>
        </w:p>
        <w:p w14:paraId="262110C1" w14:textId="77777777" w:rsidR="00751240" w:rsidRDefault="00751240">
          <w:pPr>
            <w:pStyle w:val="Verzeichnis2"/>
            <w:tabs>
              <w:tab w:val="right" w:leader="dot" w:pos="9016"/>
            </w:tabs>
            <w:rPr>
              <w:noProof/>
            </w:rPr>
          </w:pPr>
          <w:hyperlink w:anchor="_Toc238466597" w:history="1">
            <w:r w:rsidRPr="00D21C2E">
              <w:rPr>
                <w:rStyle w:val="Hyperlink"/>
                <w:noProof/>
              </w:rPr>
              <w:t xml:space="preserve">4.2  Grid resolution — </w:t>
            </w:r>
            <w:r w:rsidRPr="00D21C2E">
              <w:rPr>
                <w:rStyle w:val="Hyperlink"/>
                <w:rFonts w:ascii="Consolas" w:eastAsia="Consolas" w:hAnsi="Consolas" w:cs="Consolas"/>
                <w:noProof/>
              </w:rPr>
              <w:t>--stride</w:t>
            </w:r>
            <w:r>
              <w:rPr>
                <w:noProof/>
              </w:rPr>
              <w:tab/>
            </w:r>
            <w:r>
              <w:rPr>
                <w:noProof/>
              </w:rPr>
              <w:fldChar w:fldCharType="begin"/>
            </w:r>
            <w:r>
              <w:rPr>
                <w:noProof/>
              </w:rPr>
              <w:instrText xml:space="preserve"> PAGEREF _Toc238466597 \h </w:instrText>
            </w:r>
            <w:r>
              <w:rPr>
                <w:noProof/>
              </w:rPr>
            </w:r>
            <w:r>
              <w:rPr>
                <w:noProof/>
              </w:rPr>
              <w:fldChar w:fldCharType="separate"/>
            </w:r>
            <w:r>
              <w:rPr>
                <w:noProof/>
              </w:rPr>
              <w:t>8</w:t>
            </w:r>
            <w:r>
              <w:rPr>
                <w:noProof/>
              </w:rPr>
              <w:fldChar w:fldCharType="end"/>
            </w:r>
          </w:hyperlink>
        </w:p>
        <w:p w14:paraId="5D8C7D60" w14:textId="77777777" w:rsidR="00751240" w:rsidRDefault="00751240">
          <w:pPr>
            <w:pStyle w:val="Verzeichnis2"/>
            <w:tabs>
              <w:tab w:val="right" w:leader="dot" w:pos="9016"/>
            </w:tabs>
            <w:rPr>
              <w:noProof/>
            </w:rPr>
          </w:pPr>
          <w:hyperlink w:anchor="_Toc238466598" w:history="1">
            <w:r w:rsidRPr="00D21C2E">
              <w:rPr>
                <w:rStyle w:val="Hyperlink"/>
                <w:noProof/>
              </w:rPr>
              <w:t>4.3  Colour range — visual only</w:t>
            </w:r>
            <w:r>
              <w:rPr>
                <w:noProof/>
              </w:rPr>
              <w:tab/>
            </w:r>
            <w:r>
              <w:rPr>
                <w:noProof/>
              </w:rPr>
              <w:fldChar w:fldCharType="begin"/>
            </w:r>
            <w:r>
              <w:rPr>
                <w:noProof/>
              </w:rPr>
              <w:instrText xml:space="preserve"> PAGEREF _Toc238466598 \h </w:instrText>
            </w:r>
            <w:r>
              <w:rPr>
                <w:noProof/>
              </w:rPr>
            </w:r>
            <w:r>
              <w:rPr>
                <w:noProof/>
              </w:rPr>
              <w:fldChar w:fldCharType="separate"/>
            </w:r>
            <w:r>
              <w:rPr>
                <w:noProof/>
              </w:rPr>
              <w:t>9</w:t>
            </w:r>
            <w:r>
              <w:rPr>
                <w:noProof/>
              </w:rPr>
              <w:fldChar w:fldCharType="end"/>
            </w:r>
          </w:hyperlink>
        </w:p>
        <w:p w14:paraId="71B2ADBB" w14:textId="77777777" w:rsidR="00751240" w:rsidRDefault="00751240">
          <w:pPr>
            <w:pStyle w:val="Verzeichnis2"/>
            <w:tabs>
              <w:tab w:val="right" w:leader="dot" w:pos="9016"/>
            </w:tabs>
            <w:rPr>
              <w:noProof/>
            </w:rPr>
          </w:pPr>
          <w:hyperlink w:anchor="_Toc238466599" w:history="1">
            <w:r w:rsidRPr="00D21C2E">
              <w:rPr>
                <w:rStyle w:val="Hyperlink"/>
                <w:noProof/>
              </w:rPr>
              <w:t>4.4  σ-hole search parameters</w:t>
            </w:r>
            <w:r>
              <w:rPr>
                <w:noProof/>
              </w:rPr>
              <w:tab/>
            </w:r>
            <w:r>
              <w:rPr>
                <w:noProof/>
              </w:rPr>
              <w:fldChar w:fldCharType="begin"/>
            </w:r>
            <w:r>
              <w:rPr>
                <w:noProof/>
              </w:rPr>
              <w:instrText xml:space="preserve"> PAGEREF _Toc238466599 \h </w:instrText>
            </w:r>
            <w:r>
              <w:rPr>
                <w:noProof/>
              </w:rPr>
            </w:r>
            <w:r>
              <w:rPr>
                <w:noProof/>
              </w:rPr>
              <w:fldChar w:fldCharType="separate"/>
            </w:r>
            <w:r>
              <w:rPr>
                <w:noProof/>
              </w:rPr>
              <w:t>9</w:t>
            </w:r>
            <w:r>
              <w:rPr>
                <w:noProof/>
              </w:rPr>
              <w:fldChar w:fldCharType="end"/>
            </w:r>
          </w:hyperlink>
        </w:p>
        <w:p w14:paraId="6EBFC150" w14:textId="77777777" w:rsidR="00751240" w:rsidRDefault="00751240">
          <w:pPr>
            <w:pStyle w:val="Verzeichnis2"/>
            <w:tabs>
              <w:tab w:val="right" w:leader="dot" w:pos="9016"/>
            </w:tabs>
            <w:rPr>
              <w:noProof/>
            </w:rPr>
          </w:pPr>
          <w:hyperlink w:anchor="_Toc238466600" w:history="1">
            <w:r w:rsidRPr="00D21C2E">
              <w:rPr>
                <w:rStyle w:val="Hyperlink"/>
                <w:noProof/>
              </w:rPr>
              <w:t>4.5  Rendering</w:t>
            </w:r>
            <w:r>
              <w:rPr>
                <w:noProof/>
              </w:rPr>
              <w:tab/>
            </w:r>
            <w:r>
              <w:rPr>
                <w:noProof/>
              </w:rPr>
              <w:fldChar w:fldCharType="begin"/>
            </w:r>
            <w:r>
              <w:rPr>
                <w:noProof/>
              </w:rPr>
              <w:instrText xml:space="preserve"> PAGEREF _Toc238466600 \h </w:instrText>
            </w:r>
            <w:r>
              <w:rPr>
                <w:noProof/>
              </w:rPr>
            </w:r>
            <w:r>
              <w:rPr>
                <w:noProof/>
              </w:rPr>
              <w:fldChar w:fldCharType="separate"/>
            </w:r>
            <w:r>
              <w:rPr>
                <w:noProof/>
              </w:rPr>
              <w:t>10</w:t>
            </w:r>
            <w:r>
              <w:rPr>
                <w:noProof/>
              </w:rPr>
              <w:fldChar w:fldCharType="end"/>
            </w:r>
          </w:hyperlink>
        </w:p>
        <w:p w14:paraId="4D6806EF" w14:textId="77777777" w:rsidR="00751240" w:rsidRDefault="00751240">
          <w:pPr>
            <w:pStyle w:val="Verzeichnis2"/>
            <w:tabs>
              <w:tab w:val="right" w:leader="dot" w:pos="9016"/>
            </w:tabs>
            <w:rPr>
              <w:noProof/>
            </w:rPr>
          </w:pPr>
          <w:hyperlink w:anchor="_Toc238466601" w:history="1">
            <w:r w:rsidRPr="00D21C2E">
              <w:rPr>
                <w:rStyle w:val="Hyperlink"/>
                <w:noProof/>
              </w:rPr>
              <w:t>4.6  Test-data generator</w:t>
            </w:r>
            <w:r>
              <w:rPr>
                <w:noProof/>
              </w:rPr>
              <w:tab/>
            </w:r>
            <w:r>
              <w:rPr>
                <w:noProof/>
              </w:rPr>
              <w:fldChar w:fldCharType="begin"/>
            </w:r>
            <w:r>
              <w:rPr>
                <w:noProof/>
              </w:rPr>
              <w:instrText xml:space="preserve"> PAGEREF _Toc238466601 \h </w:instrText>
            </w:r>
            <w:r>
              <w:rPr>
                <w:noProof/>
              </w:rPr>
            </w:r>
            <w:r>
              <w:rPr>
                <w:noProof/>
              </w:rPr>
              <w:fldChar w:fldCharType="separate"/>
            </w:r>
            <w:r>
              <w:rPr>
                <w:noProof/>
              </w:rPr>
              <w:t>10</w:t>
            </w:r>
            <w:r>
              <w:rPr>
                <w:noProof/>
              </w:rPr>
              <w:fldChar w:fldCharType="end"/>
            </w:r>
          </w:hyperlink>
        </w:p>
        <w:p w14:paraId="2ADED5D1" w14:textId="77777777" w:rsidR="00751240" w:rsidRDefault="00751240">
          <w:pPr>
            <w:pStyle w:val="Verzeichnis1"/>
            <w:tabs>
              <w:tab w:val="right" w:leader="dot" w:pos="9016"/>
            </w:tabs>
            <w:rPr>
              <w:noProof/>
            </w:rPr>
          </w:pPr>
          <w:hyperlink w:anchor="_Toc238466602" w:history="1">
            <w:r w:rsidRPr="00D21C2E">
              <w:rPr>
                <w:rStyle w:val="Hyperlink"/>
                <w:noProof/>
              </w:rPr>
              <w:t>5  Results</w:t>
            </w:r>
            <w:r>
              <w:rPr>
                <w:noProof/>
              </w:rPr>
              <w:tab/>
            </w:r>
            <w:r>
              <w:rPr>
                <w:noProof/>
              </w:rPr>
              <w:fldChar w:fldCharType="begin"/>
            </w:r>
            <w:r>
              <w:rPr>
                <w:noProof/>
              </w:rPr>
              <w:instrText xml:space="preserve"> PAGEREF _Toc238466602 \h </w:instrText>
            </w:r>
            <w:r>
              <w:rPr>
                <w:noProof/>
              </w:rPr>
            </w:r>
            <w:r>
              <w:rPr>
                <w:noProof/>
              </w:rPr>
              <w:fldChar w:fldCharType="separate"/>
            </w:r>
            <w:r>
              <w:rPr>
                <w:noProof/>
              </w:rPr>
              <w:t>11</w:t>
            </w:r>
            <w:r>
              <w:rPr>
                <w:noProof/>
              </w:rPr>
              <w:fldChar w:fldCharType="end"/>
            </w:r>
          </w:hyperlink>
        </w:p>
        <w:p w14:paraId="41BD8858" w14:textId="77777777" w:rsidR="00751240" w:rsidRDefault="00751240">
          <w:pPr>
            <w:pStyle w:val="Verzeichnis2"/>
            <w:tabs>
              <w:tab w:val="right" w:leader="dot" w:pos="9016"/>
            </w:tabs>
            <w:rPr>
              <w:noProof/>
            </w:rPr>
          </w:pPr>
          <w:hyperlink w:anchor="_Toc238466603" w:history="1">
            <w:r w:rsidRPr="00D21C2E">
              <w:rPr>
                <w:rStyle w:val="Hyperlink"/>
                <w:noProof/>
              </w:rPr>
              <w:t>5.1  Surface ESP values</w:t>
            </w:r>
            <w:r>
              <w:rPr>
                <w:noProof/>
              </w:rPr>
              <w:tab/>
            </w:r>
            <w:r>
              <w:rPr>
                <w:noProof/>
              </w:rPr>
              <w:fldChar w:fldCharType="begin"/>
            </w:r>
            <w:r>
              <w:rPr>
                <w:noProof/>
              </w:rPr>
              <w:instrText xml:space="preserve"> PAGEREF _Toc238466603 \h </w:instrText>
            </w:r>
            <w:r>
              <w:rPr>
                <w:noProof/>
              </w:rPr>
            </w:r>
            <w:r>
              <w:rPr>
                <w:noProof/>
              </w:rPr>
              <w:fldChar w:fldCharType="separate"/>
            </w:r>
            <w:r>
              <w:rPr>
                <w:noProof/>
              </w:rPr>
              <w:t>11</w:t>
            </w:r>
            <w:r>
              <w:rPr>
                <w:noProof/>
              </w:rPr>
              <w:fldChar w:fldCharType="end"/>
            </w:r>
          </w:hyperlink>
        </w:p>
        <w:p w14:paraId="1F247482" w14:textId="77777777" w:rsidR="00751240" w:rsidRDefault="00751240">
          <w:pPr>
            <w:pStyle w:val="Verzeichnis2"/>
            <w:tabs>
              <w:tab w:val="right" w:leader="dot" w:pos="9016"/>
            </w:tabs>
            <w:rPr>
              <w:noProof/>
            </w:rPr>
          </w:pPr>
          <w:hyperlink w:anchor="_Toc238466604" w:history="1">
            <w:r w:rsidRPr="00D21C2E">
              <w:rPr>
                <w:rStyle w:val="Hyperlink"/>
                <w:noProof/>
              </w:rPr>
              <w:t>5.2  What these numbers may and may not be compared with</w:t>
            </w:r>
            <w:r>
              <w:rPr>
                <w:noProof/>
              </w:rPr>
              <w:tab/>
            </w:r>
            <w:r>
              <w:rPr>
                <w:noProof/>
              </w:rPr>
              <w:fldChar w:fldCharType="begin"/>
            </w:r>
            <w:r>
              <w:rPr>
                <w:noProof/>
              </w:rPr>
              <w:instrText xml:space="preserve"> PAGEREF _Toc238466604 \h </w:instrText>
            </w:r>
            <w:r>
              <w:rPr>
                <w:noProof/>
              </w:rPr>
            </w:r>
            <w:r>
              <w:rPr>
                <w:noProof/>
              </w:rPr>
              <w:fldChar w:fldCharType="separate"/>
            </w:r>
            <w:r>
              <w:rPr>
                <w:noProof/>
              </w:rPr>
              <w:t>12</w:t>
            </w:r>
            <w:r>
              <w:rPr>
                <w:noProof/>
              </w:rPr>
              <w:fldChar w:fldCharType="end"/>
            </w:r>
          </w:hyperlink>
        </w:p>
        <w:p w14:paraId="54965F37" w14:textId="77777777" w:rsidR="00751240" w:rsidRDefault="00751240">
          <w:pPr>
            <w:pStyle w:val="Verzeichnis2"/>
            <w:tabs>
              <w:tab w:val="right" w:leader="dot" w:pos="9016"/>
            </w:tabs>
            <w:rPr>
              <w:noProof/>
            </w:rPr>
          </w:pPr>
          <w:hyperlink w:anchor="_Toc238466605" w:history="1">
            <w:r w:rsidRPr="00D21C2E">
              <w:rPr>
                <w:rStyle w:val="Hyperlink"/>
                <w:noProof/>
              </w:rPr>
              <w:t>5.3  Provenance of the images</w:t>
            </w:r>
            <w:r>
              <w:rPr>
                <w:noProof/>
              </w:rPr>
              <w:tab/>
            </w:r>
            <w:r>
              <w:rPr>
                <w:noProof/>
              </w:rPr>
              <w:fldChar w:fldCharType="begin"/>
            </w:r>
            <w:r>
              <w:rPr>
                <w:noProof/>
              </w:rPr>
              <w:instrText xml:space="preserve"> PAGEREF _Toc238466605 \h </w:instrText>
            </w:r>
            <w:r>
              <w:rPr>
                <w:noProof/>
              </w:rPr>
            </w:r>
            <w:r>
              <w:rPr>
                <w:noProof/>
              </w:rPr>
              <w:fldChar w:fldCharType="separate"/>
            </w:r>
            <w:r>
              <w:rPr>
                <w:noProof/>
              </w:rPr>
              <w:t>12</w:t>
            </w:r>
            <w:r>
              <w:rPr>
                <w:noProof/>
              </w:rPr>
              <w:fldChar w:fldCharType="end"/>
            </w:r>
          </w:hyperlink>
        </w:p>
        <w:p w14:paraId="27CF9F78" w14:textId="77777777" w:rsidR="00751240" w:rsidRDefault="00751240">
          <w:pPr>
            <w:pStyle w:val="Verzeichnis1"/>
            <w:tabs>
              <w:tab w:val="right" w:leader="dot" w:pos="9016"/>
            </w:tabs>
            <w:rPr>
              <w:noProof/>
            </w:rPr>
          </w:pPr>
          <w:hyperlink w:anchor="_Toc238466606" w:history="1">
            <w:r w:rsidRPr="00D21C2E">
              <w:rPr>
                <w:rStyle w:val="Hyperlink"/>
                <w:noProof/>
              </w:rPr>
              <w:t>6  References</w:t>
            </w:r>
            <w:r>
              <w:rPr>
                <w:noProof/>
              </w:rPr>
              <w:tab/>
            </w:r>
            <w:r>
              <w:rPr>
                <w:noProof/>
              </w:rPr>
              <w:fldChar w:fldCharType="begin"/>
            </w:r>
            <w:r>
              <w:rPr>
                <w:noProof/>
              </w:rPr>
              <w:instrText xml:space="preserve"> PAGEREF _Toc238466606 \h </w:instrText>
            </w:r>
            <w:r>
              <w:rPr>
                <w:noProof/>
              </w:rPr>
            </w:r>
            <w:r>
              <w:rPr>
                <w:noProof/>
              </w:rPr>
              <w:fldChar w:fldCharType="separate"/>
            </w:r>
            <w:r>
              <w:rPr>
                <w:noProof/>
              </w:rPr>
              <w:t>12</w:t>
            </w:r>
            <w:r>
              <w:rPr>
                <w:noProof/>
              </w:rPr>
              <w:fldChar w:fldCharType="end"/>
            </w:r>
          </w:hyperlink>
        </w:p>
        <w:p w14:paraId="632573F1" w14:textId="77777777" w:rsidR="00942D0D" w:rsidRDefault="00000000">
          <w:r>
            <w:fldChar w:fldCharType="end"/>
          </w:r>
        </w:p>
      </w:sdtContent>
    </w:sdt>
    <w:p w14:paraId="2EDDCAFB" w14:textId="77777777" w:rsidR="00942D0D" w:rsidRDefault="00000000">
      <w:r>
        <w:br w:type="page"/>
      </w:r>
    </w:p>
    <w:p w14:paraId="0DC0BE47" w14:textId="77777777" w:rsidR="00942D0D" w:rsidRPr="00751240" w:rsidRDefault="00000000">
      <w:pPr>
        <w:pStyle w:val="berschrift1"/>
        <w:spacing w:before="360" w:after="180"/>
        <w:rPr>
          <w:lang w:val="en-GB"/>
        </w:rPr>
      </w:pPr>
      <w:bookmarkStart w:id="0" w:name="_Toc238466585"/>
      <w:r w:rsidRPr="00751240">
        <w:rPr>
          <w:lang w:val="en-GB"/>
        </w:rPr>
        <w:lastRenderedPageBreak/>
        <w:t>1  Why these images look the way they do</w:t>
      </w:r>
      <w:bookmarkEnd w:id="0"/>
    </w:p>
    <w:p w14:paraId="36505B06" w14:textId="77777777" w:rsidR="00942D0D" w:rsidRPr="00751240" w:rsidRDefault="00000000">
      <w:pPr>
        <w:spacing w:after="140"/>
        <w:rPr>
          <w:lang w:val="en-GB"/>
        </w:rPr>
      </w:pPr>
      <w:r w:rsidRPr="00751240">
        <w:rPr>
          <w:lang w:val="en-GB"/>
        </w:rPr>
        <w:t>Two conventions are worth stating up front, because they are what make the images comparable between molecules and defensible in a report.</w:t>
      </w:r>
    </w:p>
    <w:p w14:paraId="43C0B59E" w14:textId="77777777" w:rsidR="00942D0D" w:rsidRPr="00751240" w:rsidRDefault="00000000">
      <w:pPr>
        <w:spacing w:after="140"/>
        <w:rPr>
          <w:lang w:val="en-GB"/>
        </w:rPr>
      </w:pPr>
      <w:r w:rsidRPr="00751240">
        <w:rPr>
          <w:b/>
          <w:bCs/>
          <w:lang w:val="en-GB"/>
        </w:rPr>
        <w:t xml:space="preserve">The surface is the </w:t>
      </w:r>
      <w:r>
        <w:rPr>
          <w:b/>
          <w:bCs/>
        </w:rPr>
        <w:t>ρ</w:t>
      </w:r>
      <w:r w:rsidRPr="00751240">
        <w:rPr>
          <w:b/>
          <w:bCs/>
          <w:lang w:val="en-GB"/>
        </w:rPr>
        <w:t xml:space="preserve"> = 0.001 a.u. electron-density isosurface</w:t>
      </w:r>
      <w:r w:rsidRPr="00751240">
        <w:rPr>
          <w:lang w:val="en-GB"/>
        </w:rPr>
        <w:t>, not a van-der-Waals surface built from tabulated radii. This is the convention introduced by Politzer, Murray and co-workers: it encloses roughly 96–97 % of the electronic charge, it responds to the actual electronic structure of the particular molecule, and it is defined by a single number rather than by a table of element radii that different programs disagree about.</w:t>
      </w:r>
    </w:p>
    <w:p w14:paraId="53045054" w14:textId="77777777" w:rsidR="00942D0D" w:rsidRPr="00751240" w:rsidRDefault="00000000">
      <w:pPr>
        <w:spacing w:after="140"/>
        <w:rPr>
          <w:lang w:val="en-GB"/>
        </w:rPr>
      </w:pPr>
      <w:r w:rsidRPr="00751240">
        <w:rPr>
          <w:b/>
          <w:bCs/>
          <w:lang w:val="en-GB"/>
        </w:rPr>
        <w:t>The colour is the ESP on that surface, in atomic units (Hartree/e).</w:t>
      </w:r>
      <w:r w:rsidRPr="00751240">
        <w:rPr>
          <w:lang w:val="en-GB"/>
        </w:rPr>
        <w:t xml:space="preserve"> Red is negative (electron-rich, attracts electrophiles), blue is positive. The scale is symmetric around zero so that white always means "neutral".</w:t>
      </w:r>
    </w:p>
    <w:p w14:paraId="678A8FDD" w14:textId="77777777" w:rsidR="00942D0D" w:rsidRPr="00751240" w:rsidRDefault="00000000">
      <w:pPr>
        <w:spacing w:after="140"/>
        <w:rPr>
          <w:lang w:val="en-GB"/>
        </w:rPr>
      </w:pPr>
      <w:r w:rsidRPr="00751240">
        <w:rPr>
          <w:lang w:val="en-GB"/>
        </w:rPr>
        <w:t xml:space="preserve">For a bromoarene this pair of conventions makes one specific feature visible: the </w:t>
      </w:r>
      <w:r>
        <w:rPr>
          <w:b/>
          <w:bCs/>
        </w:rPr>
        <w:t>σ</w:t>
      </w:r>
      <w:r w:rsidRPr="00751240">
        <w:rPr>
          <w:b/>
          <w:bCs/>
          <w:lang w:val="en-GB"/>
        </w:rPr>
        <w:t>-hole</w:t>
      </w:r>
      <w:r w:rsidRPr="00751240">
        <w:rPr>
          <w:lang w:val="en-GB"/>
        </w:rPr>
        <w:t xml:space="preserve">. The potential on the bromine is not isotropic — it is </w:t>
      </w:r>
      <w:r w:rsidRPr="00751240">
        <w:rPr>
          <w:i/>
          <w:iCs/>
          <w:lang w:val="en-GB"/>
        </w:rPr>
        <w:t>negative</w:t>
      </w:r>
      <w:r w:rsidRPr="00751240">
        <w:rPr>
          <w:lang w:val="en-GB"/>
        </w:rPr>
        <w:t xml:space="preserve"> in a belt perpendicular to the C–Br bond and </w:t>
      </w:r>
      <w:r w:rsidRPr="00751240">
        <w:rPr>
          <w:i/>
          <w:iCs/>
          <w:lang w:val="en-GB"/>
        </w:rPr>
        <w:t>positive</w:t>
      </w:r>
      <w:r w:rsidRPr="00751240">
        <w:rPr>
          <w:lang w:val="en-GB"/>
        </w:rPr>
        <w:t xml:space="preserve"> in a cap on the extension of that bond. That positive cap is what allows a halogen bond, and no single partial charge on the bromine can represent it. The </w:t>
      </w:r>
      <w:r w:rsidRPr="00751240">
        <w:rPr>
          <w:rFonts w:ascii="Consolas" w:eastAsia="Consolas" w:hAnsi="Consolas" w:cs="Consolas"/>
          <w:sz w:val="19"/>
          <w:szCs w:val="19"/>
          <w:lang w:val="en-GB"/>
        </w:rPr>
        <w:t>_sigma</w:t>
      </w:r>
      <w:r w:rsidRPr="00751240">
        <w:rPr>
          <w:lang w:val="en-GB"/>
        </w:rPr>
        <w:t xml:space="preserve"> view exists specifically to show it.</w:t>
      </w:r>
    </w:p>
    <w:p w14:paraId="49BDF9F6" w14:textId="77777777" w:rsidR="00942D0D" w:rsidRPr="00751240" w:rsidRDefault="00000000">
      <w:pPr>
        <w:spacing w:after="140"/>
        <w:rPr>
          <w:lang w:val="en-GB"/>
        </w:rPr>
      </w:pPr>
      <w:r w:rsidRPr="00751240">
        <w:rPr>
          <w:lang w:val="en-GB"/>
        </w:rPr>
        <w:t>Measured values for the included example, 4-bromoacetophenone: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2621"/>
        <w:gridCol w:w="1498"/>
        <w:gridCol w:w="1591"/>
        <w:gridCol w:w="1591"/>
      </w:tblGrid>
      <w:tr w:rsidR="00942D0D" w14:paraId="08187CD4" w14:textId="77777777">
        <w:tblPrEx>
          <w:tblCellMar>
            <w:top w:w="0" w:type="dxa"/>
            <w:bottom w:w="0" w:type="dxa"/>
          </w:tblCellMar>
        </w:tblPrEx>
        <w:trPr>
          <w:tblHeader/>
        </w:trPr>
        <w:tc>
          <w:tcPr>
            <w:tcW w:w="2059" w:type="dxa"/>
            <w:shd w:val="clear" w:color="auto" w:fill="2E5C8A"/>
            <w:tcMar>
              <w:top w:w="60" w:type="dxa"/>
              <w:left w:w="100" w:type="dxa"/>
              <w:bottom w:w="60" w:type="dxa"/>
              <w:right w:w="100" w:type="dxa"/>
            </w:tcMar>
          </w:tcPr>
          <w:p w14:paraId="182B22B1" w14:textId="77777777" w:rsidR="00942D0D" w:rsidRDefault="00000000">
            <w:r>
              <w:rPr>
                <w:b/>
                <w:bCs/>
                <w:color w:val="FFFFFF"/>
                <w:sz w:val="18"/>
                <w:szCs w:val="18"/>
              </w:rPr>
              <w:t>quantity</w:t>
            </w:r>
          </w:p>
        </w:tc>
        <w:tc>
          <w:tcPr>
            <w:tcW w:w="2621" w:type="dxa"/>
            <w:shd w:val="clear" w:color="auto" w:fill="2E5C8A"/>
            <w:tcMar>
              <w:top w:w="60" w:type="dxa"/>
              <w:left w:w="100" w:type="dxa"/>
              <w:bottom w:w="60" w:type="dxa"/>
              <w:right w:w="100" w:type="dxa"/>
            </w:tcMar>
          </w:tcPr>
          <w:p w14:paraId="49DEAF5A" w14:textId="77777777" w:rsidR="00942D0D" w:rsidRDefault="00000000">
            <w:pPr>
              <w:jc w:val="right"/>
            </w:pPr>
            <w:r>
              <w:rPr>
                <w:b/>
                <w:bCs/>
                <w:color w:val="FFFFFF"/>
                <w:sz w:val="18"/>
                <w:szCs w:val="18"/>
              </w:rPr>
              <w:t>on</w:t>
            </w:r>
          </w:p>
        </w:tc>
        <w:tc>
          <w:tcPr>
            <w:tcW w:w="1498" w:type="dxa"/>
            <w:shd w:val="clear" w:color="auto" w:fill="2E5C8A"/>
            <w:tcMar>
              <w:top w:w="60" w:type="dxa"/>
              <w:left w:w="100" w:type="dxa"/>
              <w:bottom w:w="60" w:type="dxa"/>
              <w:right w:w="100" w:type="dxa"/>
            </w:tcMar>
          </w:tcPr>
          <w:p w14:paraId="7EF9DB5F" w14:textId="77777777" w:rsidR="00942D0D" w:rsidRDefault="00000000">
            <w:pPr>
              <w:jc w:val="right"/>
            </w:pPr>
            <w:r>
              <w:rPr>
                <w:b/>
                <w:bCs/>
                <w:color w:val="FFFFFF"/>
                <w:sz w:val="18"/>
                <w:szCs w:val="18"/>
              </w:rPr>
              <w:t>a.u.</w:t>
            </w:r>
          </w:p>
        </w:tc>
        <w:tc>
          <w:tcPr>
            <w:tcW w:w="1591" w:type="dxa"/>
            <w:shd w:val="clear" w:color="auto" w:fill="2E5C8A"/>
            <w:tcMar>
              <w:top w:w="60" w:type="dxa"/>
              <w:left w:w="100" w:type="dxa"/>
              <w:bottom w:w="60" w:type="dxa"/>
              <w:right w:w="100" w:type="dxa"/>
            </w:tcMar>
          </w:tcPr>
          <w:p w14:paraId="5261B6E2" w14:textId="77777777" w:rsidR="00942D0D" w:rsidRDefault="00000000">
            <w:pPr>
              <w:jc w:val="right"/>
            </w:pPr>
            <w:r>
              <w:rPr>
                <w:b/>
                <w:bCs/>
                <w:color w:val="FFFFFF"/>
                <w:sz w:val="18"/>
                <w:szCs w:val="18"/>
              </w:rPr>
              <w:t>kcal/(mol·e)</w:t>
            </w:r>
          </w:p>
        </w:tc>
        <w:tc>
          <w:tcPr>
            <w:tcW w:w="1591" w:type="dxa"/>
            <w:shd w:val="clear" w:color="auto" w:fill="2E5C8A"/>
            <w:tcMar>
              <w:top w:w="60" w:type="dxa"/>
              <w:left w:w="100" w:type="dxa"/>
              <w:bottom w:w="60" w:type="dxa"/>
              <w:right w:w="100" w:type="dxa"/>
            </w:tcMar>
          </w:tcPr>
          <w:p w14:paraId="09B1E12F" w14:textId="77777777" w:rsidR="00942D0D" w:rsidRDefault="00000000">
            <w:pPr>
              <w:jc w:val="right"/>
            </w:pPr>
            <w:r>
              <w:rPr>
                <w:b/>
                <w:bCs/>
                <w:color w:val="FFFFFF"/>
                <w:sz w:val="18"/>
                <w:szCs w:val="18"/>
              </w:rPr>
              <w:t>kJ/(mol·e)</w:t>
            </w:r>
          </w:p>
        </w:tc>
      </w:tr>
      <w:tr w:rsidR="00942D0D" w14:paraId="133B6BB8" w14:textId="77777777">
        <w:tblPrEx>
          <w:tblCellMar>
            <w:top w:w="0" w:type="dxa"/>
            <w:bottom w:w="0" w:type="dxa"/>
          </w:tblCellMar>
        </w:tblPrEx>
        <w:tc>
          <w:tcPr>
            <w:tcW w:w="2059" w:type="dxa"/>
            <w:shd w:val="clear" w:color="auto" w:fill="FFFFFF"/>
            <w:tcMar>
              <w:top w:w="60" w:type="dxa"/>
              <w:left w:w="100" w:type="dxa"/>
              <w:bottom w:w="60" w:type="dxa"/>
              <w:right w:w="100" w:type="dxa"/>
            </w:tcMar>
          </w:tcPr>
          <w:p w14:paraId="2E797FB3" w14:textId="77777777" w:rsidR="00942D0D" w:rsidRDefault="00000000">
            <w:r>
              <w:rPr>
                <w:sz w:val="18"/>
                <w:szCs w:val="18"/>
              </w:rPr>
              <w:t>V</w:t>
            </w:r>
            <w:r>
              <w:rPr>
                <w:sz w:val="18"/>
                <w:szCs w:val="18"/>
                <w:vertAlign w:val="subscript"/>
              </w:rPr>
              <w:t>S,min</w:t>
            </w:r>
          </w:p>
        </w:tc>
        <w:tc>
          <w:tcPr>
            <w:tcW w:w="2621" w:type="dxa"/>
            <w:shd w:val="clear" w:color="auto" w:fill="FFFFFF"/>
            <w:tcMar>
              <w:top w:w="60" w:type="dxa"/>
              <w:left w:w="100" w:type="dxa"/>
              <w:bottom w:w="60" w:type="dxa"/>
              <w:right w:w="100" w:type="dxa"/>
            </w:tcMar>
          </w:tcPr>
          <w:p w14:paraId="0624AFBA" w14:textId="77777777" w:rsidR="00942D0D" w:rsidRDefault="00000000">
            <w:pPr>
              <w:jc w:val="right"/>
            </w:pPr>
            <w:r>
              <w:rPr>
                <w:sz w:val="18"/>
                <w:szCs w:val="18"/>
              </w:rPr>
              <w:t>carbonyl O</w:t>
            </w:r>
          </w:p>
        </w:tc>
        <w:tc>
          <w:tcPr>
            <w:tcW w:w="1498" w:type="dxa"/>
            <w:shd w:val="clear" w:color="auto" w:fill="FFFFFF"/>
            <w:tcMar>
              <w:top w:w="60" w:type="dxa"/>
              <w:left w:w="100" w:type="dxa"/>
              <w:bottom w:w="60" w:type="dxa"/>
              <w:right w:w="100" w:type="dxa"/>
            </w:tcMar>
          </w:tcPr>
          <w:p w14:paraId="487620CD" w14:textId="77777777" w:rsidR="00942D0D" w:rsidRDefault="00000000">
            <w:pPr>
              <w:jc w:val="right"/>
            </w:pPr>
            <w:r>
              <w:rPr>
                <w:sz w:val="18"/>
                <w:szCs w:val="18"/>
              </w:rPr>
              <w:t>−0.0653</w:t>
            </w:r>
          </w:p>
        </w:tc>
        <w:tc>
          <w:tcPr>
            <w:tcW w:w="1591" w:type="dxa"/>
            <w:shd w:val="clear" w:color="auto" w:fill="FFFFFF"/>
            <w:tcMar>
              <w:top w:w="60" w:type="dxa"/>
              <w:left w:w="100" w:type="dxa"/>
              <w:bottom w:w="60" w:type="dxa"/>
              <w:right w:w="100" w:type="dxa"/>
            </w:tcMar>
          </w:tcPr>
          <w:p w14:paraId="76D53515" w14:textId="77777777" w:rsidR="00942D0D" w:rsidRDefault="00000000">
            <w:pPr>
              <w:jc w:val="right"/>
            </w:pPr>
            <w:r>
              <w:rPr>
                <w:sz w:val="18"/>
                <w:szCs w:val="18"/>
              </w:rPr>
              <w:t>−41.0</w:t>
            </w:r>
          </w:p>
        </w:tc>
        <w:tc>
          <w:tcPr>
            <w:tcW w:w="1591" w:type="dxa"/>
            <w:shd w:val="clear" w:color="auto" w:fill="FFFFFF"/>
            <w:tcMar>
              <w:top w:w="60" w:type="dxa"/>
              <w:left w:w="100" w:type="dxa"/>
              <w:bottom w:w="60" w:type="dxa"/>
              <w:right w:w="100" w:type="dxa"/>
            </w:tcMar>
          </w:tcPr>
          <w:p w14:paraId="6C6253F2" w14:textId="77777777" w:rsidR="00942D0D" w:rsidRDefault="00000000">
            <w:pPr>
              <w:jc w:val="right"/>
            </w:pPr>
            <w:r>
              <w:rPr>
                <w:sz w:val="18"/>
                <w:szCs w:val="18"/>
              </w:rPr>
              <w:t>−171.5</w:t>
            </w:r>
          </w:p>
        </w:tc>
      </w:tr>
      <w:tr w:rsidR="00942D0D" w14:paraId="034B2252" w14:textId="77777777">
        <w:tblPrEx>
          <w:tblCellMar>
            <w:top w:w="0" w:type="dxa"/>
            <w:bottom w:w="0" w:type="dxa"/>
          </w:tblCellMar>
        </w:tblPrEx>
        <w:tc>
          <w:tcPr>
            <w:tcW w:w="2059" w:type="dxa"/>
            <w:shd w:val="clear" w:color="auto" w:fill="FFFFFF"/>
            <w:tcMar>
              <w:top w:w="60" w:type="dxa"/>
              <w:left w:w="100" w:type="dxa"/>
              <w:bottom w:w="60" w:type="dxa"/>
              <w:right w:w="100" w:type="dxa"/>
            </w:tcMar>
          </w:tcPr>
          <w:p w14:paraId="69A02E9C" w14:textId="77777777" w:rsidR="00942D0D" w:rsidRDefault="00000000">
            <w:r>
              <w:rPr>
                <w:sz w:val="18"/>
                <w:szCs w:val="18"/>
              </w:rPr>
              <w:t>V</w:t>
            </w:r>
            <w:r>
              <w:rPr>
                <w:sz w:val="18"/>
                <w:szCs w:val="18"/>
                <w:vertAlign w:val="subscript"/>
              </w:rPr>
              <w:t>S,max</w:t>
            </w:r>
          </w:p>
        </w:tc>
        <w:tc>
          <w:tcPr>
            <w:tcW w:w="2621" w:type="dxa"/>
            <w:shd w:val="clear" w:color="auto" w:fill="FFFFFF"/>
            <w:tcMar>
              <w:top w:w="60" w:type="dxa"/>
              <w:left w:w="100" w:type="dxa"/>
              <w:bottom w:w="60" w:type="dxa"/>
              <w:right w:w="100" w:type="dxa"/>
            </w:tcMar>
          </w:tcPr>
          <w:p w14:paraId="4128FC6D" w14:textId="77777777" w:rsidR="00942D0D" w:rsidRDefault="00000000">
            <w:pPr>
              <w:jc w:val="right"/>
            </w:pPr>
            <w:r>
              <w:rPr>
                <w:sz w:val="18"/>
                <w:szCs w:val="18"/>
              </w:rPr>
              <w:t>a ring H</w:t>
            </w:r>
          </w:p>
        </w:tc>
        <w:tc>
          <w:tcPr>
            <w:tcW w:w="1498" w:type="dxa"/>
            <w:shd w:val="clear" w:color="auto" w:fill="FFFFFF"/>
            <w:tcMar>
              <w:top w:w="60" w:type="dxa"/>
              <w:left w:w="100" w:type="dxa"/>
              <w:bottom w:w="60" w:type="dxa"/>
              <w:right w:w="100" w:type="dxa"/>
            </w:tcMar>
          </w:tcPr>
          <w:p w14:paraId="5C68AEB3" w14:textId="77777777" w:rsidR="00942D0D" w:rsidRDefault="00000000">
            <w:pPr>
              <w:jc w:val="right"/>
            </w:pPr>
            <w:r>
              <w:rPr>
                <w:sz w:val="18"/>
                <w:szCs w:val="18"/>
              </w:rPr>
              <w:t>+0.0476</w:t>
            </w:r>
          </w:p>
        </w:tc>
        <w:tc>
          <w:tcPr>
            <w:tcW w:w="1591" w:type="dxa"/>
            <w:shd w:val="clear" w:color="auto" w:fill="FFFFFF"/>
            <w:tcMar>
              <w:top w:w="60" w:type="dxa"/>
              <w:left w:w="100" w:type="dxa"/>
              <w:bottom w:w="60" w:type="dxa"/>
              <w:right w:w="100" w:type="dxa"/>
            </w:tcMar>
          </w:tcPr>
          <w:p w14:paraId="3702DF58" w14:textId="77777777" w:rsidR="00942D0D" w:rsidRDefault="00000000">
            <w:pPr>
              <w:jc w:val="right"/>
            </w:pPr>
            <w:r>
              <w:rPr>
                <w:sz w:val="18"/>
                <w:szCs w:val="18"/>
              </w:rPr>
              <w:t>+29.9</w:t>
            </w:r>
          </w:p>
        </w:tc>
        <w:tc>
          <w:tcPr>
            <w:tcW w:w="1591" w:type="dxa"/>
            <w:shd w:val="clear" w:color="auto" w:fill="FFFFFF"/>
            <w:tcMar>
              <w:top w:w="60" w:type="dxa"/>
              <w:left w:w="100" w:type="dxa"/>
              <w:bottom w:w="60" w:type="dxa"/>
              <w:right w:w="100" w:type="dxa"/>
            </w:tcMar>
          </w:tcPr>
          <w:p w14:paraId="043F1667" w14:textId="77777777" w:rsidR="00942D0D" w:rsidRDefault="00000000">
            <w:pPr>
              <w:jc w:val="right"/>
            </w:pPr>
            <w:r>
              <w:rPr>
                <w:sz w:val="18"/>
                <w:szCs w:val="18"/>
              </w:rPr>
              <w:t>+125.0</w:t>
            </w:r>
          </w:p>
        </w:tc>
      </w:tr>
      <w:tr w:rsidR="00942D0D" w14:paraId="36370FFF" w14:textId="77777777">
        <w:tblPrEx>
          <w:tblCellMar>
            <w:top w:w="0" w:type="dxa"/>
            <w:bottom w:w="0" w:type="dxa"/>
          </w:tblCellMar>
        </w:tblPrEx>
        <w:tc>
          <w:tcPr>
            <w:tcW w:w="2059" w:type="dxa"/>
            <w:shd w:val="clear" w:color="auto" w:fill="FFFFFF"/>
            <w:tcMar>
              <w:top w:w="60" w:type="dxa"/>
              <w:left w:w="100" w:type="dxa"/>
              <w:bottom w:w="60" w:type="dxa"/>
              <w:right w:w="100" w:type="dxa"/>
            </w:tcMar>
          </w:tcPr>
          <w:p w14:paraId="74706067" w14:textId="77777777" w:rsidR="00942D0D" w:rsidRDefault="00000000">
            <w:r>
              <w:rPr>
                <w:sz w:val="18"/>
                <w:szCs w:val="18"/>
              </w:rPr>
              <w:t>σ-hole</w:t>
            </w:r>
          </w:p>
        </w:tc>
        <w:tc>
          <w:tcPr>
            <w:tcW w:w="2621" w:type="dxa"/>
            <w:shd w:val="clear" w:color="auto" w:fill="FFFFFF"/>
            <w:tcMar>
              <w:top w:w="60" w:type="dxa"/>
              <w:left w:w="100" w:type="dxa"/>
              <w:bottom w:w="60" w:type="dxa"/>
              <w:right w:w="100" w:type="dxa"/>
            </w:tcMar>
          </w:tcPr>
          <w:p w14:paraId="162F4D9A" w14:textId="77777777" w:rsidR="00942D0D" w:rsidRPr="00751240" w:rsidRDefault="00000000">
            <w:pPr>
              <w:jc w:val="right"/>
              <w:rPr>
                <w:lang w:val="en-GB"/>
              </w:rPr>
            </w:pPr>
            <w:r w:rsidRPr="00751240">
              <w:rPr>
                <w:sz w:val="18"/>
                <w:szCs w:val="18"/>
                <w:lang w:val="en-GB"/>
              </w:rPr>
              <w:t>Br, on the C–Br axis</w:t>
            </w:r>
          </w:p>
        </w:tc>
        <w:tc>
          <w:tcPr>
            <w:tcW w:w="1498" w:type="dxa"/>
            <w:shd w:val="clear" w:color="auto" w:fill="FFFFFF"/>
            <w:tcMar>
              <w:top w:w="60" w:type="dxa"/>
              <w:left w:w="100" w:type="dxa"/>
              <w:bottom w:w="60" w:type="dxa"/>
              <w:right w:w="100" w:type="dxa"/>
            </w:tcMar>
          </w:tcPr>
          <w:p w14:paraId="2FC0D301" w14:textId="77777777" w:rsidR="00942D0D" w:rsidRDefault="00000000">
            <w:pPr>
              <w:jc w:val="right"/>
            </w:pPr>
            <w:r>
              <w:rPr>
                <w:sz w:val="18"/>
                <w:szCs w:val="18"/>
              </w:rPr>
              <w:t>+0.0230</w:t>
            </w:r>
          </w:p>
        </w:tc>
        <w:tc>
          <w:tcPr>
            <w:tcW w:w="1591" w:type="dxa"/>
            <w:shd w:val="clear" w:color="auto" w:fill="FFFFFF"/>
            <w:tcMar>
              <w:top w:w="60" w:type="dxa"/>
              <w:left w:w="100" w:type="dxa"/>
              <w:bottom w:w="60" w:type="dxa"/>
              <w:right w:w="100" w:type="dxa"/>
            </w:tcMar>
          </w:tcPr>
          <w:p w14:paraId="136BA0D6" w14:textId="77777777" w:rsidR="00942D0D" w:rsidRDefault="00000000">
            <w:pPr>
              <w:jc w:val="right"/>
            </w:pPr>
            <w:r>
              <w:rPr>
                <w:sz w:val="18"/>
                <w:szCs w:val="18"/>
              </w:rPr>
              <w:t>+14.5</w:t>
            </w:r>
          </w:p>
        </w:tc>
        <w:tc>
          <w:tcPr>
            <w:tcW w:w="1591" w:type="dxa"/>
            <w:shd w:val="clear" w:color="auto" w:fill="FFFFFF"/>
            <w:tcMar>
              <w:top w:w="60" w:type="dxa"/>
              <w:left w:w="100" w:type="dxa"/>
              <w:bottom w:w="60" w:type="dxa"/>
              <w:right w:w="100" w:type="dxa"/>
            </w:tcMar>
          </w:tcPr>
          <w:p w14:paraId="2305F28F" w14:textId="77777777" w:rsidR="00942D0D" w:rsidRDefault="00000000">
            <w:pPr>
              <w:jc w:val="right"/>
            </w:pPr>
            <w:r>
              <w:rPr>
                <w:sz w:val="18"/>
                <w:szCs w:val="18"/>
              </w:rPr>
              <w:t>+60.5</w:t>
            </w:r>
          </w:p>
        </w:tc>
      </w:tr>
      <w:tr w:rsidR="00942D0D" w14:paraId="44ED89C2" w14:textId="77777777">
        <w:tblPrEx>
          <w:tblCellMar>
            <w:top w:w="0" w:type="dxa"/>
            <w:bottom w:w="0" w:type="dxa"/>
          </w:tblCellMar>
        </w:tblPrEx>
        <w:tc>
          <w:tcPr>
            <w:tcW w:w="2059" w:type="dxa"/>
            <w:shd w:val="clear" w:color="auto" w:fill="FFFFFF"/>
            <w:tcMar>
              <w:top w:w="60" w:type="dxa"/>
              <w:left w:w="100" w:type="dxa"/>
              <w:bottom w:w="60" w:type="dxa"/>
              <w:right w:w="100" w:type="dxa"/>
            </w:tcMar>
          </w:tcPr>
          <w:p w14:paraId="796D7E61" w14:textId="77777777" w:rsidR="00942D0D" w:rsidRDefault="00000000">
            <w:r>
              <w:rPr>
                <w:sz w:val="18"/>
                <w:szCs w:val="18"/>
              </w:rPr>
              <w:t>halogen belt</w:t>
            </w:r>
          </w:p>
        </w:tc>
        <w:tc>
          <w:tcPr>
            <w:tcW w:w="2621" w:type="dxa"/>
            <w:shd w:val="clear" w:color="auto" w:fill="FFFFFF"/>
            <w:tcMar>
              <w:top w:w="60" w:type="dxa"/>
              <w:left w:w="100" w:type="dxa"/>
              <w:bottom w:w="60" w:type="dxa"/>
              <w:right w:w="100" w:type="dxa"/>
            </w:tcMar>
          </w:tcPr>
          <w:p w14:paraId="789639C8" w14:textId="77777777" w:rsidR="00942D0D" w:rsidRDefault="00000000">
            <w:pPr>
              <w:jc w:val="right"/>
            </w:pPr>
            <w:r>
              <w:rPr>
                <w:sz w:val="18"/>
                <w:szCs w:val="18"/>
              </w:rPr>
              <w:t>Br, perpendicular</w:t>
            </w:r>
          </w:p>
        </w:tc>
        <w:tc>
          <w:tcPr>
            <w:tcW w:w="1498" w:type="dxa"/>
            <w:shd w:val="clear" w:color="auto" w:fill="FFFFFF"/>
            <w:tcMar>
              <w:top w:w="60" w:type="dxa"/>
              <w:left w:w="100" w:type="dxa"/>
              <w:bottom w:w="60" w:type="dxa"/>
              <w:right w:w="100" w:type="dxa"/>
            </w:tcMar>
          </w:tcPr>
          <w:p w14:paraId="3633B940" w14:textId="77777777" w:rsidR="00942D0D" w:rsidRDefault="00000000">
            <w:pPr>
              <w:jc w:val="right"/>
            </w:pPr>
            <w:r>
              <w:rPr>
                <w:sz w:val="18"/>
                <w:szCs w:val="18"/>
              </w:rPr>
              <w:t>−0.0167</w:t>
            </w:r>
          </w:p>
        </w:tc>
        <w:tc>
          <w:tcPr>
            <w:tcW w:w="1591" w:type="dxa"/>
            <w:shd w:val="clear" w:color="auto" w:fill="FFFFFF"/>
            <w:tcMar>
              <w:top w:w="60" w:type="dxa"/>
              <w:left w:w="100" w:type="dxa"/>
              <w:bottom w:w="60" w:type="dxa"/>
              <w:right w:w="100" w:type="dxa"/>
            </w:tcMar>
          </w:tcPr>
          <w:p w14:paraId="79568F02" w14:textId="77777777" w:rsidR="00942D0D" w:rsidRDefault="00000000">
            <w:pPr>
              <w:jc w:val="right"/>
            </w:pPr>
            <w:r>
              <w:rPr>
                <w:sz w:val="18"/>
                <w:szCs w:val="18"/>
              </w:rPr>
              <w:t>−10.5</w:t>
            </w:r>
          </w:p>
        </w:tc>
        <w:tc>
          <w:tcPr>
            <w:tcW w:w="1591" w:type="dxa"/>
            <w:shd w:val="clear" w:color="auto" w:fill="FFFFFF"/>
            <w:tcMar>
              <w:top w:w="60" w:type="dxa"/>
              <w:left w:w="100" w:type="dxa"/>
              <w:bottom w:w="60" w:type="dxa"/>
              <w:right w:w="100" w:type="dxa"/>
            </w:tcMar>
          </w:tcPr>
          <w:p w14:paraId="08B939DD" w14:textId="77777777" w:rsidR="00942D0D" w:rsidRDefault="00000000">
            <w:pPr>
              <w:jc w:val="right"/>
            </w:pPr>
            <w:r>
              <w:rPr>
                <w:sz w:val="18"/>
                <w:szCs w:val="18"/>
              </w:rPr>
              <w:t>−43.9</w:t>
            </w:r>
          </w:p>
        </w:tc>
      </w:tr>
    </w:tbl>
    <w:p w14:paraId="67CAB356" w14:textId="77777777" w:rsidR="00942D0D" w:rsidRDefault="00942D0D">
      <w:pPr>
        <w:spacing w:after="160"/>
      </w:pPr>
    </w:p>
    <w:p w14:paraId="664EDE9B" w14:textId="77777777" w:rsidR="00942D0D" w:rsidRPr="00751240" w:rsidRDefault="00000000">
      <w:pPr>
        <w:spacing w:after="140"/>
        <w:rPr>
          <w:lang w:val="en-GB"/>
        </w:rPr>
      </w:pPr>
      <w:r w:rsidRPr="00751240">
        <w:rPr>
          <w:lang w:val="en-GB"/>
        </w:rPr>
        <w:t>Note that all four are different places on the same surface, and that neither global extremum sits on the bromine — see §2.</w:t>
      </w:r>
    </w:p>
    <w:p w14:paraId="7ABEBD84" w14:textId="77777777" w:rsidR="00942D0D" w:rsidRPr="00751240" w:rsidRDefault="00000000">
      <w:pPr>
        <w:pStyle w:val="berschrift1"/>
        <w:spacing w:before="360" w:after="180"/>
        <w:rPr>
          <w:lang w:val="en-GB"/>
        </w:rPr>
      </w:pPr>
      <w:bookmarkStart w:id="1" w:name="_Toc238466586"/>
      <w:r w:rsidRPr="00751240">
        <w:rPr>
          <w:lang w:val="en-GB"/>
        </w:rPr>
        <w:t xml:space="preserve">2  Which number describes the </w:t>
      </w:r>
      <w:r>
        <w:t>σ</w:t>
      </w:r>
      <w:r w:rsidRPr="00751240">
        <w:rPr>
          <w:lang w:val="en-GB"/>
        </w:rPr>
        <w:t>-hole</w:t>
      </w:r>
      <w:bookmarkEnd w:id="1"/>
    </w:p>
    <w:p w14:paraId="02796FA9" w14:textId="77777777" w:rsidR="00942D0D" w:rsidRPr="00751240" w:rsidRDefault="00000000">
      <w:pPr>
        <w:pStyle w:val="berschrift2"/>
        <w:spacing w:before="280" w:after="140"/>
        <w:rPr>
          <w:lang w:val="en-GB"/>
        </w:rPr>
      </w:pPr>
      <w:bookmarkStart w:id="2" w:name="_Toc238466587"/>
      <w:r w:rsidRPr="00751240">
        <w:rPr>
          <w:lang w:val="en-GB"/>
        </w:rPr>
        <w:t>2.1  Not V</w:t>
      </w:r>
      <w:r w:rsidRPr="00751240">
        <w:rPr>
          <w:vertAlign w:val="subscript"/>
          <w:lang w:val="en-GB"/>
        </w:rPr>
        <w:t>S,max</w:t>
      </w:r>
      <w:bookmarkEnd w:id="2"/>
    </w:p>
    <w:p w14:paraId="07BD5FDE" w14:textId="77777777" w:rsidR="00942D0D" w:rsidRPr="00751240" w:rsidRDefault="00000000">
      <w:pPr>
        <w:spacing w:after="140"/>
        <w:rPr>
          <w:lang w:val="en-GB"/>
        </w:rPr>
      </w:pPr>
      <w:r w:rsidRPr="00751240">
        <w:rPr>
          <w:lang w:val="en-GB"/>
        </w:rPr>
        <w:t xml:space="preserve">On an aryl halide the global maximum of the surface potential sits on the </w:t>
      </w:r>
      <w:r w:rsidRPr="00751240">
        <w:rPr>
          <w:i/>
          <w:iCs/>
          <w:lang w:val="en-GB"/>
        </w:rPr>
        <w:t>ring hydrogens</w:t>
      </w:r>
      <w:r w:rsidRPr="00751240">
        <w:rPr>
          <w:lang w:val="en-GB"/>
        </w:rPr>
        <w:t>, not on the halogen. Compare chlorobenzene, bromobenzene and iodobenzene, all from the full 251³ grid: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1"/>
        <w:gridCol w:w="2463"/>
        <w:gridCol w:w="2168"/>
        <w:gridCol w:w="2168"/>
      </w:tblGrid>
      <w:tr w:rsidR="00942D0D" w14:paraId="0E49D541" w14:textId="77777777">
        <w:tblPrEx>
          <w:tblCellMar>
            <w:top w:w="0" w:type="dxa"/>
            <w:bottom w:w="0" w:type="dxa"/>
          </w:tblCellMar>
        </w:tblPrEx>
        <w:trPr>
          <w:tblHeader/>
        </w:trPr>
        <w:tc>
          <w:tcPr>
            <w:tcW w:w="2561" w:type="dxa"/>
            <w:shd w:val="clear" w:color="auto" w:fill="2E5C8A"/>
            <w:tcMar>
              <w:top w:w="60" w:type="dxa"/>
              <w:left w:w="100" w:type="dxa"/>
              <w:bottom w:w="60" w:type="dxa"/>
              <w:right w:w="100" w:type="dxa"/>
            </w:tcMar>
          </w:tcPr>
          <w:p w14:paraId="07138758" w14:textId="77777777" w:rsidR="00942D0D" w:rsidRPr="00751240" w:rsidRDefault="00942D0D">
            <w:pPr>
              <w:rPr>
                <w:lang w:val="en-GB"/>
              </w:rPr>
            </w:pPr>
          </w:p>
        </w:tc>
        <w:tc>
          <w:tcPr>
            <w:tcW w:w="2463" w:type="dxa"/>
            <w:shd w:val="clear" w:color="auto" w:fill="2E5C8A"/>
            <w:tcMar>
              <w:top w:w="60" w:type="dxa"/>
              <w:left w:w="100" w:type="dxa"/>
              <w:bottom w:w="60" w:type="dxa"/>
              <w:right w:w="100" w:type="dxa"/>
            </w:tcMar>
          </w:tcPr>
          <w:p w14:paraId="133BEE37" w14:textId="77777777" w:rsidR="00942D0D" w:rsidRDefault="00000000">
            <w:pPr>
              <w:jc w:val="right"/>
            </w:pPr>
            <w:r>
              <w:rPr>
                <w:b/>
                <w:bCs/>
                <w:color w:val="FFFFFF"/>
                <w:sz w:val="17"/>
                <w:szCs w:val="17"/>
              </w:rPr>
              <w:t>chlorobenzene</w:t>
            </w:r>
          </w:p>
        </w:tc>
        <w:tc>
          <w:tcPr>
            <w:tcW w:w="2168" w:type="dxa"/>
            <w:shd w:val="clear" w:color="auto" w:fill="2E5C8A"/>
            <w:tcMar>
              <w:top w:w="60" w:type="dxa"/>
              <w:left w:w="100" w:type="dxa"/>
              <w:bottom w:w="60" w:type="dxa"/>
              <w:right w:w="100" w:type="dxa"/>
            </w:tcMar>
          </w:tcPr>
          <w:p w14:paraId="7D2E617D" w14:textId="77777777" w:rsidR="00942D0D" w:rsidRDefault="00000000">
            <w:pPr>
              <w:jc w:val="right"/>
            </w:pPr>
            <w:r>
              <w:rPr>
                <w:b/>
                <w:bCs/>
                <w:color w:val="FFFFFF"/>
                <w:sz w:val="17"/>
                <w:szCs w:val="17"/>
              </w:rPr>
              <w:t>bromobenzene</w:t>
            </w:r>
          </w:p>
        </w:tc>
        <w:tc>
          <w:tcPr>
            <w:tcW w:w="2168" w:type="dxa"/>
            <w:shd w:val="clear" w:color="auto" w:fill="2E5C8A"/>
            <w:tcMar>
              <w:top w:w="60" w:type="dxa"/>
              <w:left w:w="100" w:type="dxa"/>
              <w:bottom w:w="60" w:type="dxa"/>
              <w:right w:w="100" w:type="dxa"/>
            </w:tcMar>
          </w:tcPr>
          <w:p w14:paraId="775EE37B" w14:textId="77777777" w:rsidR="00942D0D" w:rsidRDefault="00000000">
            <w:pPr>
              <w:jc w:val="right"/>
            </w:pPr>
            <w:r>
              <w:rPr>
                <w:b/>
                <w:bCs/>
                <w:color w:val="FFFFFF"/>
                <w:sz w:val="17"/>
                <w:szCs w:val="17"/>
              </w:rPr>
              <w:t>iodobenzene</w:t>
            </w:r>
          </w:p>
        </w:tc>
      </w:tr>
      <w:tr w:rsidR="00942D0D" w14:paraId="7DD82E2A" w14:textId="77777777">
        <w:tblPrEx>
          <w:tblCellMar>
            <w:top w:w="0" w:type="dxa"/>
            <w:bottom w:w="0" w:type="dxa"/>
          </w:tblCellMar>
        </w:tblPrEx>
        <w:tc>
          <w:tcPr>
            <w:tcW w:w="2561" w:type="dxa"/>
            <w:shd w:val="clear" w:color="auto" w:fill="FFFFFF"/>
            <w:tcMar>
              <w:top w:w="60" w:type="dxa"/>
              <w:left w:w="100" w:type="dxa"/>
              <w:bottom w:w="60" w:type="dxa"/>
              <w:right w:w="100" w:type="dxa"/>
            </w:tcMar>
          </w:tcPr>
          <w:p w14:paraId="4186E3EC" w14:textId="77777777" w:rsidR="00942D0D" w:rsidRPr="00751240" w:rsidRDefault="00000000">
            <w:pPr>
              <w:rPr>
                <w:lang w:val="en-GB"/>
              </w:rPr>
            </w:pPr>
            <w:r>
              <w:rPr>
                <w:b/>
                <w:bCs/>
                <w:sz w:val="17"/>
                <w:szCs w:val="17"/>
              </w:rPr>
              <w:t>σ</w:t>
            </w:r>
            <w:r w:rsidRPr="00751240">
              <w:rPr>
                <w:b/>
                <w:bCs/>
                <w:sz w:val="17"/>
                <w:szCs w:val="17"/>
                <w:lang w:val="en-GB"/>
              </w:rPr>
              <w:t>-hole</w:t>
            </w:r>
            <w:r w:rsidRPr="00751240">
              <w:rPr>
                <w:sz w:val="17"/>
                <w:szCs w:val="17"/>
                <w:lang w:val="en-GB"/>
              </w:rPr>
              <w:t xml:space="preserve"> (cap on the C–X axis)</w:t>
            </w:r>
          </w:p>
        </w:tc>
        <w:tc>
          <w:tcPr>
            <w:tcW w:w="2463" w:type="dxa"/>
            <w:shd w:val="clear" w:color="auto" w:fill="FFFFFF"/>
            <w:tcMar>
              <w:top w:w="60" w:type="dxa"/>
              <w:left w:w="100" w:type="dxa"/>
              <w:bottom w:w="60" w:type="dxa"/>
              <w:right w:w="100" w:type="dxa"/>
            </w:tcMar>
          </w:tcPr>
          <w:p w14:paraId="6EE2AF3F" w14:textId="77777777" w:rsidR="00942D0D" w:rsidRDefault="00000000">
            <w:pPr>
              <w:jc w:val="right"/>
            </w:pPr>
            <w:r>
              <w:rPr>
                <w:sz w:val="17"/>
                <w:szCs w:val="17"/>
              </w:rPr>
              <w:t>+0.0078 a.u. (+4.9 kcal/mol)</w:t>
            </w:r>
          </w:p>
        </w:tc>
        <w:tc>
          <w:tcPr>
            <w:tcW w:w="2168" w:type="dxa"/>
            <w:shd w:val="clear" w:color="auto" w:fill="FFFFFF"/>
            <w:tcMar>
              <w:top w:w="60" w:type="dxa"/>
              <w:left w:w="100" w:type="dxa"/>
              <w:bottom w:w="60" w:type="dxa"/>
              <w:right w:w="100" w:type="dxa"/>
            </w:tcMar>
          </w:tcPr>
          <w:p w14:paraId="0969EDEA" w14:textId="77777777" w:rsidR="00942D0D" w:rsidRDefault="00000000">
            <w:pPr>
              <w:jc w:val="right"/>
            </w:pPr>
            <w:r>
              <w:rPr>
                <w:sz w:val="17"/>
                <w:szCs w:val="17"/>
              </w:rPr>
              <w:t>+0.0162 a.u. (+10.2)</w:t>
            </w:r>
          </w:p>
        </w:tc>
        <w:tc>
          <w:tcPr>
            <w:tcW w:w="2168" w:type="dxa"/>
            <w:shd w:val="clear" w:color="auto" w:fill="FFFFFF"/>
            <w:tcMar>
              <w:top w:w="60" w:type="dxa"/>
              <w:left w:w="100" w:type="dxa"/>
              <w:bottom w:w="60" w:type="dxa"/>
              <w:right w:w="100" w:type="dxa"/>
            </w:tcMar>
          </w:tcPr>
          <w:p w14:paraId="3FD8DE62" w14:textId="77777777" w:rsidR="00942D0D" w:rsidRDefault="00000000">
            <w:pPr>
              <w:jc w:val="right"/>
            </w:pPr>
            <w:r>
              <w:rPr>
                <w:sz w:val="17"/>
                <w:szCs w:val="17"/>
              </w:rPr>
              <w:t>+0.0255 a.u. (+16.0)</w:t>
            </w:r>
          </w:p>
        </w:tc>
      </w:tr>
      <w:tr w:rsidR="00942D0D" w14:paraId="45A6BB69" w14:textId="77777777">
        <w:tblPrEx>
          <w:tblCellMar>
            <w:top w:w="0" w:type="dxa"/>
            <w:bottom w:w="0" w:type="dxa"/>
          </w:tblCellMar>
        </w:tblPrEx>
        <w:tc>
          <w:tcPr>
            <w:tcW w:w="2561" w:type="dxa"/>
            <w:shd w:val="clear" w:color="auto" w:fill="FFFFFF"/>
            <w:tcMar>
              <w:top w:w="60" w:type="dxa"/>
              <w:left w:w="100" w:type="dxa"/>
              <w:bottom w:w="60" w:type="dxa"/>
              <w:right w:w="100" w:type="dxa"/>
            </w:tcMar>
          </w:tcPr>
          <w:p w14:paraId="696FF5EB" w14:textId="77777777" w:rsidR="00942D0D" w:rsidRDefault="00000000">
            <w:r>
              <w:rPr>
                <w:sz w:val="17"/>
                <w:szCs w:val="17"/>
              </w:rPr>
              <w:t>ring hydrogens = global V</w:t>
            </w:r>
            <w:r>
              <w:rPr>
                <w:sz w:val="17"/>
                <w:szCs w:val="17"/>
                <w:vertAlign w:val="subscript"/>
              </w:rPr>
              <w:t>S,max</w:t>
            </w:r>
          </w:p>
        </w:tc>
        <w:tc>
          <w:tcPr>
            <w:tcW w:w="2463" w:type="dxa"/>
            <w:shd w:val="clear" w:color="auto" w:fill="FFFFFF"/>
            <w:tcMar>
              <w:top w:w="60" w:type="dxa"/>
              <w:left w:w="100" w:type="dxa"/>
              <w:bottom w:w="60" w:type="dxa"/>
              <w:right w:w="100" w:type="dxa"/>
            </w:tcMar>
          </w:tcPr>
          <w:p w14:paraId="073A3189" w14:textId="77777777" w:rsidR="00942D0D" w:rsidRDefault="00000000">
            <w:pPr>
              <w:jc w:val="right"/>
            </w:pPr>
            <w:r>
              <w:rPr>
                <w:sz w:val="17"/>
                <w:szCs w:val="17"/>
              </w:rPr>
              <w:t>+0.0313 a.u. (+19.6)</w:t>
            </w:r>
          </w:p>
        </w:tc>
        <w:tc>
          <w:tcPr>
            <w:tcW w:w="2168" w:type="dxa"/>
            <w:shd w:val="clear" w:color="auto" w:fill="FFFFFF"/>
            <w:tcMar>
              <w:top w:w="60" w:type="dxa"/>
              <w:left w:w="100" w:type="dxa"/>
              <w:bottom w:w="60" w:type="dxa"/>
              <w:right w:w="100" w:type="dxa"/>
            </w:tcMar>
          </w:tcPr>
          <w:p w14:paraId="5E8AFD3B" w14:textId="77777777" w:rsidR="00942D0D" w:rsidRDefault="00000000">
            <w:pPr>
              <w:jc w:val="right"/>
            </w:pPr>
            <w:r>
              <w:rPr>
                <w:sz w:val="17"/>
                <w:szCs w:val="17"/>
              </w:rPr>
              <w:t>+0.0315 a.u. (+19.8)</w:t>
            </w:r>
          </w:p>
        </w:tc>
        <w:tc>
          <w:tcPr>
            <w:tcW w:w="2168" w:type="dxa"/>
            <w:shd w:val="clear" w:color="auto" w:fill="FFFFFF"/>
            <w:tcMar>
              <w:top w:w="60" w:type="dxa"/>
              <w:left w:w="100" w:type="dxa"/>
              <w:bottom w:w="60" w:type="dxa"/>
              <w:right w:w="100" w:type="dxa"/>
            </w:tcMar>
          </w:tcPr>
          <w:p w14:paraId="15219D93" w14:textId="77777777" w:rsidR="00942D0D" w:rsidRDefault="00000000">
            <w:pPr>
              <w:jc w:val="right"/>
            </w:pPr>
            <w:r>
              <w:rPr>
                <w:sz w:val="17"/>
                <w:szCs w:val="17"/>
              </w:rPr>
              <w:t>+0.0317 a.u. (+19.9)</w:t>
            </w:r>
          </w:p>
        </w:tc>
      </w:tr>
      <w:tr w:rsidR="00942D0D" w14:paraId="1F630B60" w14:textId="77777777">
        <w:tblPrEx>
          <w:tblCellMar>
            <w:top w:w="0" w:type="dxa"/>
            <w:bottom w:w="0" w:type="dxa"/>
          </w:tblCellMar>
        </w:tblPrEx>
        <w:tc>
          <w:tcPr>
            <w:tcW w:w="2561" w:type="dxa"/>
            <w:shd w:val="clear" w:color="auto" w:fill="FFFFFF"/>
            <w:tcMar>
              <w:top w:w="60" w:type="dxa"/>
              <w:left w:w="100" w:type="dxa"/>
              <w:bottom w:w="60" w:type="dxa"/>
              <w:right w:w="100" w:type="dxa"/>
            </w:tcMar>
          </w:tcPr>
          <w:p w14:paraId="28708F07" w14:textId="77777777" w:rsidR="00942D0D" w:rsidRDefault="00000000">
            <w:r>
              <w:rPr>
                <w:sz w:val="17"/>
                <w:szCs w:val="17"/>
              </w:rPr>
              <w:t>halogen belt = global V</w:t>
            </w:r>
            <w:r>
              <w:rPr>
                <w:sz w:val="17"/>
                <w:szCs w:val="17"/>
                <w:vertAlign w:val="subscript"/>
              </w:rPr>
              <w:t>S,min</w:t>
            </w:r>
          </w:p>
        </w:tc>
        <w:tc>
          <w:tcPr>
            <w:tcW w:w="2463" w:type="dxa"/>
            <w:shd w:val="clear" w:color="auto" w:fill="FFFFFF"/>
            <w:tcMar>
              <w:top w:w="60" w:type="dxa"/>
              <w:left w:w="100" w:type="dxa"/>
              <w:bottom w:w="60" w:type="dxa"/>
              <w:right w:w="100" w:type="dxa"/>
            </w:tcMar>
          </w:tcPr>
          <w:p w14:paraId="012BB7E5" w14:textId="77777777" w:rsidR="00942D0D" w:rsidRDefault="00000000">
            <w:pPr>
              <w:jc w:val="right"/>
            </w:pPr>
            <w:r>
              <w:rPr>
                <w:sz w:val="17"/>
                <w:szCs w:val="17"/>
              </w:rPr>
              <w:t>−0.0190 a.u. (−11.9)</w:t>
            </w:r>
          </w:p>
        </w:tc>
        <w:tc>
          <w:tcPr>
            <w:tcW w:w="2168" w:type="dxa"/>
            <w:shd w:val="clear" w:color="auto" w:fill="FFFFFF"/>
            <w:tcMar>
              <w:top w:w="60" w:type="dxa"/>
              <w:left w:w="100" w:type="dxa"/>
              <w:bottom w:w="60" w:type="dxa"/>
              <w:right w:w="100" w:type="dxa"/>
            </w:tcMar>
          </w:tcPr>
          <w:p w14:paraId="053A7016" w14:textId="77777777" w:rsidR="00942D0D" w:rsidRDefault="00000000">
            <w:pPr>
              <w:jc w:val="right"/>
            </w:pPr>
            <w:r>
              <w:rPr>
                <w:sz w:val="17"/>
                <w:szCs w:val="17"/>
              </w:rPr>
              <w:t>−0.0188 a.u. (−11.8)</w:t>
            </w:r>
          </w:p>
        </w:tc>
        <w:tc>
          <w:tcPr>
            <w:tcW w:w="2168" w:type="dxa"/>
            <w:shd w:val="clear" w:color="auto" w:fill="FFFFFF"/>
            <w:tcMar>
              <w:top w:w="60" w:type="dxa"/>
              <w:left w:w="100" w:type="dxa"/>
              <w:bottom w:w="60" w:type="dxa"/>
              <w:right w:w="100" w:type="dxa"/>
            </w:tcMar>
          </w:tcPr>
          <w:p w14:paraId="2DEAAFB2" w14:textId="77777777" w:rsidR="00942D0D" w:rsidRDefault="00000000">
            <w:pPr>
              <w:jc w:val="right"/>
            </w:pPr>
            <w:r>
              <w:rPr>
                <w:sz w:val="17"/>
                <w:szCs w:val="17"/>
              </w:rPr>
              <w:t>−0.0169 a.u. (−10.6)</w:t>
            </w:r>
          </w:p>
        </w:tc>
      </w:tr>
    </w:tbl>
    <w:p w14:paraId="35B835E8" w14:textId="77777777" w:rsidR="00942D0D" w:rsidRDefault="00942D0D">
      <w:pPr>
        <w:spacing w:after="160"/>
      </w:pPr>
    </w:p>
    <w:p w14:paraId="76F8E72C" w14:textId="77777777" w:rsidR="00942D0D" w:rsidRPr="00751240" w:rsidRDefault="00000000">
      <w:pPr>
        <w:spacing w:after="140"/>
        <w:rPr>
          <w:lang w:val="en-GB"/>
        </w:rPr>
      </w:pPr>
      <w:r w:rsidRPr="00751240">
        <w:rPr>
          <w:lang w:val="en-GB"/>
        </w:rPr>
        <w:t xml:space="preserve">The three global maxima agree to within 0.4 % — because all three are the same aromatic C–H. Use them to compare halogen-bond donors and you conclude that chlorine, bromine and iodine have equally strong </w:t>
      </w:r>
      <w:r>
        <w:t>σ</w:t>
      </w:r>
      <w:r w:rsidRPr="00751240">
        <w:rPr>
          <w:lang w:val="en-GB"/>
        </w:rPr>
        <w:t xml:space="preserve">-holes, which is wrong: the </w:t>
      </w:r>
      <w:r>
        <w:t>σ</w:t>
      </w:r>
      <w:r w:rsidRPr="00751240">
        <w:rPr>
          <w:lang w:val="en-GB"/>
        </w:rPr>
        <w:t>-holes span a factor of 3.3, in the expected order Cl &lt; Br &lt; I.</w:t>
      </w:r>
    </w:p>
    <w:p w14:paraId="45C97C12" w14:textId="77777777" w:rsidR="00942D0D" w:rsidRPr="00751240" w:rsidRDefault="00000000">
      <w:pPr>
        <w:spacing w:after="140"/>
        <w:rPr>
          <w:lang w:val="en-GB"/>
        </w:rPr>
      </w:pPr>
      <w:r w:rsidRPr="00751240">
        <w:rPr>
          <w:rFonts w:ascii="Consolas" w:eastAsia="Consolas" w:hAnsi="Consolas" w:cs="Consolas"/>
          <w:sz w:val="19"/>
          <w:szCs w:val="19"/>
          <w:lang w:val="en-GB"/>
        </w:rPr>
        <w:lastRenderedPageBreak/>
        <w:t>render_esp.py</w:t>
      </w:r>
      <w:r w:rsidRPr="00751240">
        <w:rPr>
          <w:lang w:val="en-GB"/>
        </w:rPr>
        <w:t xml:space="preserve"> therefore reports both. It names the atom the global extremum belongs to, and gives the local values in the halogen regions:</w:t>
      </w:r>
    </w:p>
    <w:p w14:paraId="5DA98665" w14:textId="77777777" w:rsidR="00942D0D" w:rsidRPr="00751240" w:rsidRDefault="00000000">
      <w:pPr>
        <w:pBdr>
          <w:top w:val="single" w:sz="2" w:space="0" w:color="D9D9D9"/>
          <w:left w:val="single" w:sz="2" w:space="0" w:color="D9D9D9"/>
          <w:bottom w:val="single" w:sz="2" w:space="0" w:color="D9D9D9"/>
          <w:right w:val="single" w:sz="2" w:space="0" w:color="D9D9D9"/>
        </w:pBdr>
        <w:shd w:val="clear" w:color="auto" w:fill="F2F2F2"/>
        <w:spacing w:before="100" w:after="160"/>
        <w:rPr>
          <w:lang w:val="en-GB"/>
        </w:rPr>
      </w:pPr>
      <w:r w:rsidRPr="00751240">
        <w:rPr>
          <w:rFonts w:ascii="Consolas" w:eastAsia="Consolas" w:hAnsi="Consolas" w:cs="Consolas"/>
          <w:sz w:val="15"/>
          <w:szCs w:val="15"/>
          <w:lang w:val="en-GB"/>
        </w:rPr>
        <w:t xml:space="preserve">    </w:t>
      </w:r>
      <w:r>
        <w:rPr>
          <w:rFonts w:ascii="Consolas" w:eastAsia="Consolas" w:hAnsi="Consolas" w:cs="Consolas"/>
          <w:sz w:val="15"/>
          <w:szCs w:val="15"/>
        </w:rPr>
        <w:t>V_S,max = +0.0312 a.u.  =  +19.6 kcal/(mol*e)   auf H5</w:t>
      </w:r>
      <w:r>
        <w:br/>
      </w:r>
      <w:r>
        <w:rPr>
          <w:rFonts w:ascii="Consolas" w:eastAsia="Consolas" w:hAnsi="Consolas" w:cs="Consolas"/>
          <w:sz w:val="15"/>
          <w:szCs w:val="15"/>
        </w:rPr>
        <w:t xml:space="preserve">  Lokal am Halogen (Br):</w:t>
      </w:r>
      <w:r>
        <w:br/>
      </w:r>
      <w:r>
        <w:rPr>
          <w:rFonts w:ascii="Consolas" w:eastAsia="Consolas" w:hAnsi="Consolas" w:cs="Consolas"/>
          <w:sz w:val="15"/>
          <w:szCs w:val="15"/>
        </w:rPr>
        <w:t xml:space="preserve">    sigma-Loch  = +0.0126 a.u.  =   +7.9 kcal/(mol*e)   [144 Punkte]</w:t>
      </w:r>
      <w:r>
        <w:br/>
      </w:r>
      <w:r>
        <w:rPr>
          <w:rFonts w:ascii="Consolas" w:eastAsia="Consolas" w:hAnsi="Consolas" w:cs="Consolas"/>
          <w:sz w:val="15"/>
          <w:szCs w:val="15"/>
        </w:rPr>
        <w:t xml:space="preserve">    Guertel     = -0.0188 a.u.  =  -11.8 kcal/(mol*e)   [836 Punkte]</w:t>
      </w:r>
      <w:r>
        <w:br/>
      </w:r>
      <w:r>
        <w:rPr>
          <w:rFonts w:ascii="Consolas" w:eastAsia="Consolas" w:hAnsi="Consolas" w:cs="Consolas"/>
          <w:sz w:val="15"/>
          <w:szCs w:val="15"/>
        </w:rPr>
        <w:t xml:space="preserve">    ! </w:t>
      </w:r>
      <w:r w:rsidRPr="00751240">
        <w:rPr>
          <w:rFonts w:ascii="Consolas" w:eastAsia="Consolas" w:hAnsi="Consolas" w:cs="Consolas"/>
          <w:sz w:val="15"/>
          <w:szCs w:val="15"/>
          <w:lang w:val="en-GB"/>
        </w:rPr>
        <w:t>V_S,max liegt auf H5, nicht auf dem Halogen</w:t>
      </w:r>
    </w:p>
    <w:p w14:paraId="4B95B1F3" w14:textId="77777777" w:rsidR="00942D0D" w:rsidRPr="00751240" w:rsidRDefault="00000000">
      <w:pPr>
        <w:spacing w:after="140"/>
        <w:rPr>
          <w:lang w:val="en-GB"/>
        </w:rPr>
      </w:pPr>
      <w:r w:rsidRPr="00751240">
        <w:rPr>
          <w:lang w:val="en-GB"/>
        </w:rPr>
        <w:t xml:space="preserve">Both values also go into </w:t>
      </w:r>
      <w:r w:rsidRPr="00751240">
        <w:rPr>
          <w:rFonts w:ascii="Consolas" w:eastAsia="Consolas" w:hAnsi="Consolas" w:cs="Consolas"/>
          <w:sz w:val="19"/>
          <w:szCs w:val="19"/>
          <w:lang w:val="en-GB"/>
        </w:rPr>
        <w:t>*_settings.txt</w:t>
      </w:r>
      <w:r w:rsidRPr="00751240">
        <w:rPr>
          <w:lang w:val="en-GB"/>
        </w:rPr>
        <w:t xml:space="preserve"> and into the </w:t>
      </w:r>
      <w:r w:rsidRPr="00751240">
        <w:rPr>
          <w:rFonts w:ascii="Consolas" w:eastAsia="Consolas" w:hAnsi="Consolas" w:cs="Consolas"/>
          <w:sz w:val="19"/>
          <w:szCs w:val="19"/>
          <w:lang w:val="en-GB"/>
        </w:rPr>
        <w:t>sigma_hole_au</w:t>
      </w:r>
      <w:r w:rsidRPr="00751240">
        <w:rPr>
          <w:lang w:val="en-GB"/>
        </w:rPr>
        <w:t xml:space="preserve"> / </w:t>
      </w:r>
      <w:r w:rsidRPr="00751240">
        <w:rPr>
          <w:rFonts w:ascii="Consolas" w:eastAsia="Consolas" w:hAnsi="Consolas" w:cs="Consolas"/>
          <w:sz w:val="19"/>
          <w:szCs w:val="19"/>
          <w:lang w:val="en-GB"/>
        </w:rPr>
        <w:t>belt_min_au</w:t>
      </w:r>
      <w:r w:rsidRPr="00751240">
        <w:rPr>
          <w:lang w:val="en-GB"/>
        </w:rPr>
        <w:t xml:space="preserve"> columns of </w:t>
      </w:r>
      <w:r w:rsidRPr="00751240">
        <w:rPr>
          <w:rFonts w:ascii="Consolas" w:eastAsia="Consolas" w:hAnsi="Consolas" w:cs="Consolas"/>
          <w:sz w:val="19"/>
          <w:szCs w:val="19"/>
          <w:lang w:val="en-GB"/>
        </w:rPr>
        <w:t>summary.csv</w:t>
      </w:r>
      <w:r w:rsidRPr="00751240">
        <w:rPr>
          <w:lang w:val="en-GB"/>
        </w:rPr>
        <w:t>.</w:t>
      </w:r>
    </w:p>
    <w:p w14:paraId="48D88846" w14:textId="77777777" w:rsidR="00942D0D" w:rsidRPr="00751240" w:rsidRDefault="00000000">
      <w:pPr>
        <w:pStyle w:val="berschrift2"/>
        <w:spacing w:before="280" w:after="140"/>
        <w:rPr>
          <w:lang w:val="en-GB"/>
        </w:rPr>
      </w:pPr>
      <w:bookmarkStart w:id="3" w:name="_Toc238466588"/>
      <w:r w:rsidRPr="00751240">
        <w:rPr>
          <w:lang w:val="en-GB"/>
        </w:rPr>
        <w:t xml:space="preserve">2.2  The </w:t>
      </w:r>
      <w:r>
        <w:t>σ</w:t>
      </w:r>
      <w:r w:rsidRPr="00751240">
        <w:rPr>
          <w:lang w:val="en-GB"/>
        </w:rPr>
        <w:t>-hole is not read off grid points</w:t>
      </w:r>
      <w:bookmarkEnd w:id="3"/>
    </w:p>
    <w:p w14:paraId="35F0CCD5" w14:textId="77777777" w:rsidR="00942D0D" w:rsidRPr="00751240" w:rsidRDefault="00000000">
      <w:pPr>
        <w:spacing w:after="140"/>
        <w:rPr>
          <w:lang w:val="en-GB"/>
        </w:rPr>
      </w:pPr>
      <w:r w:rsidRPr="00751240">
        <w:rPr>
          <w:lang w:val="en-GB"/>
        </w:rPr>
        <w:t xml:space="preserve">It is a peak </w:t>
      </w:r>
      <w:r w:rsidRPr="00751240">
        <w:rPr>
          <w:i/>
          <w:iCs/>
          <w:lang w:val="en-GB"/>
        </w:rPr>
        <w:t>on</w:t>
      </w:r>
      <w:r w:rsidRPr="00751240">
        <w:rPr>
          <w:lang w:val="en-GB"/>
        </w:rPr>
        <w:t xml:space="preserve"> the C–X axis, and whether a grid point happens to sit both on that axis and inside the thin </w:t>
      </w:r>
      <w:r>
        <w:t>ρ</w:t>
      </w:r>
      <w:r w:rsidRPr="00751240">
        <w:rPr>
          <w:lang w:val="en-GB"/>
        </w:rPr>
        <w:t xml:space="preserve"> = 0.001 shell is luck. On a decimated bromobenzene grid the best cap point was 1.14 Bohr off the axis, which measured the flank instead of the summit.</w:t>
      </w:r>
    </w:p>
    <w:p w14:paraId="71EED454" w14:textId="1CE45B28" w:rsidR="00942D0D" w:rsidRPr="00751240" w:rsidRDefault="00000000">
      <w:pPr>
        <w:spacing w:after="140"/>
        <w:rPr>
          <w:lang w:val="en-GB"/>
        </w:rPr>
      </w:pPr>
      <w:r w:rsidRPr="00751240">
        <w:rPr>
          <w:lang w:val="en-GB"/>
        </w:rPr>
        <w:t xml:space="preserve">The script therefore casts rays from the halogen into a cone around the axis, locates where </w:t>
      </w:r>
      <w:r>
        <w:t>ρ</w:t>
      </w:r>
      <w:r w:rsidRPr="00751240">
        <w:rPr>
          <w:lang w:val="en-GB"/>
        </w:rPr>
        <w:t xml:space="preserve"> crosses the isovalue along each ray by interpolation, and evaluates V there — both trilinearly interpolated</w:t>
      </w:r>
      <w:r w:rsidR="00751240">
        <w:rPr>
          <w:lang w:val="en-GB"/>
        </w:rPr>
        <w:t xml:space="preserve"> (see Sigma-Loch-Bestimmung.pdf)</w:t>
      </w:r>
      <w:r w:rsidRPr="00751240">
        <w:rPr>
          <w:lang w:val="en-GB"/>
        </w:rPr>
        <w:t>. That removes the dependence on grid alignment: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2013"/>
        <w:gridCol w:w="2315"/>
        <w:gridCol w:w="2617"/>
      </w:tblGrid>
      <w:tr w:rsidR="00942D0D" w14:paraId="6121AC3C" w14:textId="77777777">
        <w:tblPrEx>
          <w:tblCellMar>
            <w:top w:w="0" w:type="dxa"/>
            <w:bottom w:w="0" w:type="dxa"/>
          </w:tblCellMar>
        </w:tblPrEx>
        <w:trPr>
          <w:tblHeader/>
        </w:trPr>
        <w:tc>
          <w:tcPr>
            <w:tcW w:w="2415" w:type="dxa"/>
            <w:shd w:val="clear" w:color="auto" w:fill="2E5C8A"/>
            <w:tcMar>
              <w:top w:w="60" w:type="dxa"/>
              <w:left w:w="100" w:type="dxa"/>
              <w:bottom w:w="60" w:type="dxa"/>
              <w:right w:w="100" w:type="dxa"/>
            </w:tcMar>
          </w:tcPr>
          <w:p w14:paraId="72548942" w14:textId="77777777" w:rsidR="00942D0D" w:rsidRDefault="00000000">
            <w:r>
              <w:rPr>
                <w:b/>
                <w:bCs/>
                <w:color w:val="FFFFFF"/>
                <w:sz w:val="18"/>
                <w:szCs w:val="18"/>
              </w:rPr>
              <w:t>grid</w:t>
            </w:r>
          </w:p>
        </w:tc>
        <w:tc>
          <w:tcPr>
            <w:tcW w:w="2013" w:type="dxa"/>
            <w:shd w:val="clear" w:color="auto" w:fill="2E5C8A"/>
            <w:tcMar>
              <w:top w:w="60" w:type="dxa"/>
              <w:left w:w="100" w:type="dxa"/>
              <w:bottom w:w="60" w:type="dxa"/>
              <w:right w:w="100" w:type="dxa"/>
            </w:tcMar>
          </w:tcPr>
          <w:p w14:paraId="302294CD" w14:textId="77777777" w:rsidR="00942D0D" w:rsidRDefault="00000000">
            <w:pPr>
              <w:jc w:val="right"/>
            </w:pPr>
            <w:r>
              <w:rPr>
                <w:b/>
                <w:bCs/>
                <w:color w:val="FFFFFF"/>
                <w:sz w:val="18"/>
                <w:szCs w:val="18"/>
              </w:rPr>
              <w:t>spacing</w:t>
            </w:r>
          </w:p>
        </w:tc>
        <w:tc>
          <w:tcPr>
            <w:tcW w:w="2315" w:type="dxa"/>
            <w:shd w:val="clear" w:color="auto" w:fill="2E5C8A"/>
            <w:tcMar>
              <w:top w:w="60" w:type="dxa"/>
              <w:left w:w="100" w:type="dxa"/>
              <w:bottom w:w="60" w:type="dxa"/>
              <w:right w:w="100" w:type="dxa"/>
            </w:tcMar>
          </w:tcPr>
          <w:p w14:paraId="39B33EA3" w14:textId="77777777" w:rsidR="00942D0D" w:rsidRDefault="00000000">
            <w:pPr>
              <w:jc w:val="right"/>
            </w:pPr>
            <w:r>
              <w:rPr>
                <w:b/>
                <w:bCs/>
                <w:color w:val="FFFFFF"/>
                <w:sz w:val="18"/>
                <w:szCs w:val="18"/>
              </w:rPr>
              <w:t>point-based</w:t>
            </w:r>
          </w:p>
        </w:tc>
        <w:tc>
          <w:tcPr>
            <w:tcW w:w="2617" w:type="dxa"/>
            <w:shd w:val="clear" w:color="auto" w:fill="2E5C8A"/>
            <w:tcMar>
              <w:top w:w="60" w:type="dxa"/>
              <w:left w:w="100" w:type="dxa"/>
              <w:bottom w:w="60" w:type="dxa"/>
              <w:right w:w="100" w:type="dxa"/>
            </w:tcMar>
          </w:tcPr>
          <w:p w14:paraId="2C76B59A" w14:textId="77777777" w:rsidR="00942D0D" w:rsidRDefault="00000000">
            <w:pPr>
              <w:jc w:val="right"/>
            </w:pPr>
            <w:r>
              <w:rPr>
                <w:b/>
                <w:bCs/>
                <w:color w:val="FFFFFF"/>
                <w:sz w:val="18"/>
                <w:szCs w:val="18"/>
              </w:rPr>
              <w:t>ray-based (used)</w:t>
            </w:r>
          </w:p>
        </w:tc>
      </w:tr>
      <w:tr w:rsidR="00942D0D" w14:paraId="3DEF7E45" w14:textId="77777777">
        <w:tblPrEx>
          <w:tblCellMar>
            <w:top w:w="0" w:type="dxa"/>
            <w:bottom w:w="0" w:type="dxa"/>
          </w:tblCellMar>
        </w:tblPrEx>
        <w:tc>
          <w:tcPr>
            <w:tcW w:w="2415" w:type="dxa"/>
            <w:shd w:val="clear" w:color="auto" w:fill="FFFFFF"/>
            <w:tcMar>
              <w:top w:w="60" w:type="dxa"/>
              <w:left w:w="100" w:type="dxa"/>
              <w:bottom w:w="60" w:type="dxa"/>
              <w:right w:w="100" w:type="dxa"/>
            </w:tcMar>
          </w:tcPr>
          <w:p w14:paraId="63D96B16" w14:textId="77777777" w:rsidR="00942D0D" w:rsidRDefault="00000000">
            <w:r>
              <w:rPr>
                <w:sz w:val="18"/>
                <w:szCs w:val="18"/>
              </w:rPr>
              <w:t>42³</w:t>
            </w:r>
          </w:p>
        </w:tc>
        <w:tc>
          <w:tcPr>
            <w:tcW w:w="2013" w:type="dxa"/>
            <w:shd w:val="clear" w:color="auto" w:fill="FFFFFF"/>
            <w:tcMar>
              <w:top w:w="60" w:type="dxa"/>
              <w:left w:w="100" w:type="dxa"/>
              <w:bottom w:w="60" w:type="dxa"/>
              <w:right w:w="100" w:type="dxa"/>
            </w:tcMar>
          </w:tcPr>
          <w:p w14:paraId="26EE1D69" w14:textId="77777777" w:rsidR="00942D0D" w:rsidRDefault="00000000">
            <w:pPr>
              <w:jc w:val="right"/>
            </w:pPr>
            <w:r>
              <w:rPr>
                <w:sz w:val="18"/>
                <w:szCs w:val="18"/>
              </w:rPr>
              <w:t>0.72 Bohr</w:t>
            </w:r>
          </w:p>
        </w:tc>
        <w:tc>
          <w:tcPr>
            <w:tcW w:w="2315" w:type="dxa"/>
            <w:shd w:val="clear" w:color="auto" w:fill="FFFFFF"/>
            <w:tcMar>
              <w:top w:w="60" w:type="dxa"/>
              <w:left w:w="100" w:type="dxa"/>
              <w:bottom w:w="60" w:type="dxa"/>
              <w:right w:w="100" w:type="dxa"/>
            </w:tcMar>
          </w:tcPr>
          <w:p w14:paraId="17EB06A2" w14:textId="77777777" w:rsidR="00942D0D" w:rsidRDefault="00000000">
            <w:pPr>
              <w:jc w:val="right"/>
            </w:pPr>
            <w:r>
              <w:rPr>
                <w:sz w:val="18"/>
                <w:szCs w:val="18"/>
              </w:rPr>
              <w:t>+2.1 kcal/mol</w:t>
            </w:r>
          </w:p>
        </w:tc>
        <w:tc>
          <w:tcPr>
            <w:tcW w:w="2617" w:type="dxa"/>
            <w:shd w:val="clear" w:color="auto" w:fill="FFFFFF"/>
            <w:tcMar>
              <w:top w:w="60" w:type="dxa"/>
              <w:left w:w="100" w:type="dxa"/>
              <w:bottom w:w="60" w:type="dxa"/>
              <w:right w:w="100" w:type="dxa"/>
            </w:tcMar>
          </w:tcPr>
          <w:p w14:paraId="2E6A4540" w14:textId="77777777" w:rsidR="00942D0D" w:rsidRDefault="00000000">
            <w:pPr>
              <w:jc w:val="right"/>
            </w:pPr>
            <w:r>
              <w:rPr>
                <w:b/>
                <w:bCs/>
                <w:sz w:val="18"/>
                <w:szCs w:val="18"/>
              </w:rPr>
              <w:t>+9.4</w:t>
            </w:r>
          </w:p>
        </w:tc>
      </w:tr>
      <w:tr w:rsidR="00942D0D" w14:paraId="6DE2F411" w14:textId="77777777">
        <w:tblPrEx>
          <w:tblCellMar>
            <w:top w:w="0" w:type="dxa"/>
            <w:bottom w:w="0" w:type="dxa"/>
          </w:tblCellMar>
        </w:tblPrEx>
        <w:tc>
          <w:tcPr>
            <w:tcW w:w="2415" w:type="dxa"/>
            <w:shd w:val="clear" w:color="auto" w:fill="FFFFFF"/>
            <w:tcMar>
              <w:top w:w="60" w:type="dxa"/>
              <w:left w:w="100" w:type="dxa"/>
              <w:bottom w:w="60" w:type="dxa"/>
              <w:right w:w="100" w:type="dxa"/>
            </w:tcMar>
          </w:tcPr>
          <w:p w14:paraId="27CBE4A0" w14:textId="77777777" w:rsidR="00942D0D" w:rsidRDefault="00000000">
            <w:r>
              <w:rPr>
                <w:sz w:val="18"/>
                <w:szCs w:val="18"/>
              </w:rPr>
              <w:t>126³ (</w:t>
            </w:r>
            <w:r>
              <w:rPr>
                <w:rFonts w:ascii="Consolas" w:eastAsia="Consolas" w:hAnsi="Consolas" w:cs="Consolas"/>
                <w:sz w:val="17"/>
                <w:szCs w:val="17"/>
              </w:rPr>
              <w:t>--stride 2</w:t>
            </w:r>
            <w:r>
              <w:rPr>
                <w:sz w:val="18"/>
                <w:szCs w:val="18"/>
              </w:rPr>
              <w:t>)</w:t>
            </w:r>
          </w:p>
        </w:tc>
        <w:tc>
          <w:tcPr>
            <w:tcW w:w="2013" w:type="dxa"/>
            <w:shd w:val="clear" w:color="auto" w:fill="FFFFFF"/>
            <w:tcMar>
              <w:top w:w="60" w:type="dxa"/>
              <w:left w:w="100" w:type="dxa"/>
              <w:bottom w:w="60" w:type="dxa"/>
              <w:right w:w="100" w:type="dxa"/>
            </w:tcMar>
          </w:tcPr>
          <w:p w14:paraId="540E9382" w14:textId="77777777" w:rsidR="00942D0D" w:rsidRDefault="00000000">
            <w:pPr>
              <w:jc w:val="right"/>
            </w:pPr>
            <w:r>
              <w:rPr>
                <w:sz w:val="18"/>
                <w:szCs w:val="18"/>
              </w:rPr>
              <w:t>0.24 Bohr</w:t>
            </w:r>
          </w:p>
        </w:tc>
        <w:tc>
          <w:tcPr>
            <w:tcW w:w="2315" w:type="dxa"/>
            <w:shd w:val="clear" w:color="auto" w:fill="FFFFFF"/>
            <w:tcMar>
              <w:top w:w="60" w:type="dxa"/>
              <w:left w:w="100" w:type="dxa"/>
              <w:bottom w:w="60" w:type="dxa"/>
              <w:right w:w="100" w:type="dxa"/>
            </w:tcMar>
          </w:tcPr>
          <w:p w14:paraId="4E3DC3B5" w14:textId="77777777" w:rsidR="00942D0D" w:rsidRDefault="00000000">
            <w:pPr>
              <w:jc w:val="right"/>
            </w:pPr>
            <w:r>
              <w:rPr>
                <w:sz w:val="18"/>
                <w:szCs w:val="18"/>
              </w:rPr>
              <w:t>+7.9</w:t>
            </w:r>
          </w:p>
        </w:tc>
        <w:tc>
          <w:tcPr>
            <w:tcW w:w="2617" w:type="dxa"/>
            <w:shd w:val="clear" w:color="auto" w:fill="FFFFFF"/>
            <w:tcMar>
              <w:top w:w="60" w:type="dxa"/>
              <w:left w:w="100" w:type="dxa"/>
              <w:bottom w:w="60" w:type="dxa"/>
              <w:right w:w="100" w:type="dxa"/>
            </w:tcMar>
          </w:tcPr>
          <w:p w14:paraId="3289DCA8" w14:textId="77777777" w:rsidR="00942D0D" w:rsidRDefault="00000000">
            <w:pPr>
              <w:jc w:val="right"/>
            </w:pPr>
            <w:r>
              <w:rPr>
                <w:b/>
                <w:bCs/>
                <w:sz w:val="18"/>
                <w:szCs w:val="18"/>
              </w:rPr>
              <w:t>+10.1</w:t>
            </w:r>
          </w:p>
        </w:tc>
      </w:tr>
      <w:tr w:rsidR="00942D0D" w14:paraId="0261605E" w14:textId="77777777">
        <w:tblPrEx>
          <w:tblCellMar>
            <w:top w:w="0" w:type="dxa"/>
            <w:bottom w:w="0" w:type="dxa"/>
          </w:tblCellMar>
        </w:tblPrEx>
        <w:tc>
          <w:tcPr>
            <w:tcW w:w="2415" w:type="dxa"/>
            <w:shd w:val="clear" w:color="auto" w:fill="FFFFFF"/>
            <w:tcMar>
              <w:top w:w="60" w:type="dxa"/>
              <w:left w:w="100" w:type="dxa"/>
              <w:bottom w:w="60" w:type="dxa"/>
              <w:right w:w="100" w:type="dxa"/>
            </w:tcMar>
          </w:tcPr>
          <w:p w14:paraId="36BA249E" w14:textId="77777777" w:rsidR="00942D0D" w:rsidRDefault="00000000">
            <w:r>
              <w:rPr>
                <w:sz w:val="18"/>
                <w:szCs w:val="18"/>
              </w:rPr>
              <w:t>251³ (full)</w:t>
            </w:r>
          </w:p>
        </w:tc>
        <w:tc>
          <w:tcPr>
            <w:tcW w:w="2013" w:type="dxa"/>
            <w:shd w:val="clear" w:color="auto" w:fill="FFFFFF"/>
            <w:tcMar>
              <w:top w:w="60" w:type="dxa"/>
              <w:left w:w="100" w:type="dxa"/>
              <w:bottom w:w="60" w:type="dxa"/>
              <w:right w:w="100" w:type="dxa"/>
            </w:tcMar>
          </w:tcPr>
          <w:p w14:paraId="1E1B7F5E" w14:textId="77777777" w:rsidR="00942D0D" w:rsidRDefault="00000000">
            <w:pPr>
              <w:jc w:val="right"/>
            </w:pPr>
            <w:r>
              <w:rPr>
                <w:sz w:val="18"/>
                <w:szCs w:val="18"/>
              </w:rPr>
              <w:t>0.12 Bohr</w:t>
            </w:r>
          </w:p>
        </w:tc>
        <w:tc>
          <w:tcPr>
            <w:tcW w:w="2315" w:type="dxa"/>
            <w:shd w:val="clear" w:color="auto" w:fill="FFFFFF"/>
            <w:tcMar>
              <w:top w:w="60" w:type="dxa"/>
              <w:left w:w="100" w:type="dxa"/>
              <w:bottom w:w="60" w:type="dxa"/>
              <w:right w:w="100" w:type="dxa"/>
            </w:tcMar>
          </w:tcPr>
          <w:p w14:paraId="1FF1F4F2" w14:textId="77777777" w:rsidR="00942D0D" w:rsidRDefault="00000000">
            <w:pPr>
              <w:jc w:val="right"/>
            </w:pPr>
            <w:r>
              <w:rPr>
                <w:sz w:val="18"/>
                <w:szCs w:val="18"/>
              </w:rPr>
              <w:t>+11.0</w:t>
            </w:r>
          </w:p>
        </w:tc>
        <w:tc>
          <w:tcPr>
            <w:tcW w:w="2617" w:type="dxa"/>
            <w:shd w:val="clear" w:color="auto" w:fill="FFFFFF"/>
            <w:tcMar>
              <w:top w:w="60" w:type="dxa"/>
              <w:left w:w="100" w:type="dxa"/>
              <w:bottom w:w="60" w:type="dxa"/>
              <w:right w:w="100" w:type="dxa"/>
            </w:tcMar>
          </w:tcPr>
          <w:p w14:paraId="204E9972" w14:textId="77777777" w:rsidR="00942D0D" w:rsidRDefault="00000000">
            <w:pPr>
              <w:jc w:val="right"/>
            </w:pPr>
            <w:r>
              <w:rPr>
                <w:b/>
                <w:bCs/>
                <w:sz w:val="18"/>
                <w:szCs w:val="18"/>
              </w:rPr>
              <w:t>+10.2</w:t>
            </w:r>
          </w:p>
        </w:tc>
      </w:tr>
    </w:tbl>
    <w:p w14:paraId="6CBAA13B" w14:textId="77777777" w:rsidR="00942D0D" w:rsidRDefault="00942D0D">
      <w:pPr>
        <w:spacing w:after="160"/>
      </w:pPr>
    </w:p>
    <w:p w14:paraId="4EC83F48" w14:textId="77777777" w:rsidR="00942D0D" w:rsidRPr="00751240" w:rsidRDefault="00000000">
      <w:pPr>
        <w:spacing w:after="140"/>
        <w:rPr>
          <w:lang w:val="en-GB"/>
        </w:rPr>
      </w:pPr>
      <w:r w:rsidRPr="00751240">
        <w:rPr>
          <w:lang w:val="en-GB"/>
        </w:rPr>
        <w:t xml:space="preserve">Measured on bromobenzene. The point-based value spans a factor of five across these grids; the ray-based one varies by 8 %. The two also differ on the </w:t>
      </w:r>
      <w:r w:rsidRPr="00751240">
        <w:rPr>
          <w:i/>
          <w:iCs/>
          <w:lang w:val="en-GB"/>
        </w:rPr>
        <w:t>same</w:t>
      </w:r>
      <w:r w:rsidRPr="00751240">
        <w:rPr>
          <w:lang w:val="en-GB"/>
        </w:rPr>
        <w:t xml:space="preserve"> grid, and not by accident: the point-based method takes the best grid point within a shell of |</w:t>
      </w:r>
      <w:r>
        <w:t>ρ</w:t>
      </w:r>
      <w:r w:rsidRPr="00751240">
        <w:rPr>
          <w:lang w:val="en-GB"/>
        </w:rPr>
        <w:t xml:space="preserve"> − 0.001| &lt; 0.00012, and the inner edge of that shell sits closer to the nucleus where V is higher. For bromobenzene, </w:t>
      </w:r>
      <w:r>
        <w:t>ρ</w:t>
      </w:r>
      <w:r w:rsidRPr="00751240">
        <w:rPr>
          <w:lang w:val="en-GB"/>
        </w:rPr>
        <w:t xml:space="preserve"> = 0.00112 gives +10.9 kcal/mol and </w:t>
      </w:r>
      <w:r>
        <w:t>ρ</w:t>
      </w:r>
      <w:r w:rsidRPr="00751240">
        <w:rPr>
          <w:lang w:val="en-GB"/>
        </w:rPr>
        <w:t xml:space="preserve"> = 0.00088 gives +9.3 — the ray method evaluates at exactly 0.00100 and returns +10.2. A residual underestimate remains on very coarse grids because the interpolated density itself smooths the isosurface, so the script warns whenever the spacing exceeds 0.30 Bohr. </w:t>
      </w:r>
      <w:r w:rsidRPr="00751240">
        <w:rPr>
          <w:rFonts w:ascii="Consolas" w:eastAsia="Consolas" w:hAnsi="Consolas" w:cs="Consolas"/>
          <w:sz w:val="19"/>
          <w:szCs w:val="19"/>
          <w:lang w:val="en-GB"/>
        </w:rPr>
        <w:t>summary.csv</w:t>
      </w:r>
      <w:r w:rsidRPr="00751240">
        <w:rPr>
          <w:lang w:val="en-GB"/>
        </w:rPr>
        <w:t xml:space="preserve"> records which method produced each value in the </w:t>
      </w:r>
      <w:r w:rsidRPr="00751240">
        <w:rPr>
          <w:rFonts w:ascii="Consolas" w:eastAsia="Consolas" w:hAnsi="Consolas" w:cs="Consolas"/>
          <w:sz w:val="19"/>
          <w:szCs w:val="19"/>
          <w:lang w:val="en-GB"/>
        </w:rPr>
        <w:t>sigma_method</w:t>
      </w:r>
      <w:r w:rsidRPr="00751240">
        <w:rPr>
          <w:lang w:val="en-GB"/>
        </w:rPr>
        <w:t xml:space="preserve"> column.</w:t>
      </w:r>
    </w:p>
    <w:p w14:paraId="73309ED2" w14:textId="77777777" w:rsidR="00942D0D" w:rsidRPr="00751240" w:rsidRDefault="00000000">
      <w:pPr>
        <w:pStyle w:val="berschrift2"/>
        <w:spacing w:before="280" w:after="140"/>
        <w:rPr>
          <w:lang w:val="en-GB"/>
        </w:rPr>
      </w:pPr>
      <w:bookmarkStart w:id="4" w:name="_Toc238466589"/>
      <w:r w:rsidRPr="00751240">
        <w:rPr>
          <w:lang w:val="en-GB"/>
        </w:rPr>
        <w:t>2.3  Molecules with more than one halogen</w:t>
      </w:r>
      <w:bookmarkEnd w:id="4"/>
    </w:p>
    <w:p w14:paraId="2B49CD2F" w14:textId="77777777" w:rsidR="00942D0D" w:rsidRPr="00751240" w:rsidRDefault="00000000">
      <w:pPr>
        <w:spacing w:after="140"/>
        <w:rPr>
          <w:lang w:val="en-GB"/>
        </w:rPr>
      </w:pPr>
      <w:r w:rsidRPr="00751240">
        <w:rPr>
          <w:lang w:val="en-GB"/>
        </w:rPr>
        <w:t>Two halogens in the same molecule are usually not equivalent. Triazolam is the obvious example: one chlorine sits on the fused benzodiazepine ring, the other on the pendant phenyl, and they see completely different electronic environments. An earlier version of the script simply took the first halogen in the atom list — which halogen that was depended on nothing but the ordering in the structure file, and the second one was silently dropped.</w:t>
      </w:r>
    </w:p>
    <w:p w14:paraId="49515752" w14:textId="77777777" w:rsidR="00942D0D" w:rsidRPr="00751240" w:rsidRDefault="00000000">
      <w:pPr>
        <w:spacing w:after="140"/>
        <w:rPr>
          <w:lang w:val="en-GB"/>
        </w:rPr>
      </w:pPr>
      <w:r w:rsidRPr="00751240">
        <w:rPr>
          <w:lang w:val="en-GB"/>
        </w:rPr>
        <w:t xml:space="preserve">Every halogen with a bonded carbon is now evaluated separately: its own C–X axis, its own ray cone, its own belt. The console prints one block per halogen, sorted by </w:t>
      </w:r>
      <w:r>
        <w:t>σ</w:t>
      </w:r>
      <w:r w:rsidRPr="00751240">
        <w:rPr>
          <w:lang w:val="en-GB"/>
        </w:rPr>
        <w:t xml:space="preserve">-hole strength, and marks the one the </w:t>
      </w:r>
      <w:r>
        <w:t>σ</w:t>
      </w:r>
      <w:r w:rsidRPr="00751240">
        <w:rPr>
          <w:lang w:val="en-GB"/>
        </w:rPr>
        <w:t xml:space="preserve"> view looks along:</w:t>
      </w:r>
    </w:p>
    <w:p w14:paraId="508FB70F" w14:textId="77777777" w:rsidR="00942D0D" w:rsidRPr="00751240" w:rsidRDefault="00000000">
      <w:pPr>
        <w:pBdr>
          <w:top w:val="single" w:sz="2" w:space="0" w:color="D9D9D9"/>
          <w:left w:val="single" w:sz="2" w:space="0" w:color="D9D9D9"/>
          <w:bottom w:val="single" w:sz="2" w:space="0" w:color="D9D9D9"/>
          <w:right w:val="single" w:sz="2" w:space="0" w:color="D9D9D9"/>
        </w:pBdr>
        <w:shd w:val="clear" w:color="auto" w:fill="F2F2F2"/>
        <w:spacing w:before="100" w:after="160"/>
        <w:rPr>
          <w:lang w:val="en-GB"/>
        </w:rPr>
      </w:pPr>
      <w:r w:rsidRPr="00751240">
        <w:rPr>
          <w:rFonts w:ascii="Consolas" w:eastAsia="Consolas" w:hAnsi="Consolas" w:cs="Consolas"/>
          <w:sz w:val="15"/>
          <w:szCs w:val="15"/>
          <w:lang w:val="en-GB"/>
        </w:rPr>
        <w:t xml:space="preserve">  </w:t>
      </w:r>
      <w:r>
        <w:rPr>
          <w:rFonts w:ascii="Consolas" w:eastAsia="Consolas" w:hAnsi="Consolas" w:cs="Consolas"/>
          <w:sz w:val="15"/>
          <w:szCs w:val="15"/>
        </w:rPr>
        <w:t>Lokal an Br1:   &lt;- Achse der sigma-Ansicht</w:t>
      </w:r>
      <w:r>
        <w:br/>
      </w:r>
      <w:r>
        <w:rPr>
          <w:rFonts w:ascii="Consolas" w:eastAsia="Consolas" w:hAnsi="Consolas" w:cs="Consolas"/>
          <w:sz w:val="15"/>
          <w:szCs w:val="15"/>
        </w:rPr>
        <w:t xml:space="preserve">    sigma-Loch  = +0.0086 a.u.  =   +5.4 kcal/(mol*e)   [interpoliert, 2.9 Grad zur Achse]</w:t>
      </w:r>
      <w:r>
        <w:br/>
      </w:r>
      <w:r>
        <w:rPr>
          <w:rFonts w:ascii="Consolas" w:eastAsia="Consolas" w:hAnsi="Consolas" w:cs="Consolas"/>
          <w:sz w:val="15"/>
          <w:szCs w:val="15"/>
        </w:rPr>
        <w:t xml:space="preserve">    Guertel     = -0.0362 a.u.  =  -22.7 kcal/(mol*e)   [224 Punkte]</w:t>
      </w:r>
      <w:r>
        <w:br/>
      </w:r>
      <w:r>
        <w:rPr>
          <w:rFonts w:ascii="Consolas" w:eastAsia="Consolas" w:hAnsi="Consolas" w:cs="Consolas"/>
          <w:sz w:val="15"/>
          <w:szCs w:val="15"/>
        </w:rPr>
        <w:t xml:space="preserve">  Lokal an Cl4:</w:t>
      </w:r>
      <w:r>
        <w:br/>
      </w:r>
      <w:r>
        <w:rPr>
          <w:rFonts w:ascii="Consolas" w:eastAsia="Consolas" w:hAnsi="Consolas" w:cs="Consolas"/>
          <w:sz w:val="15"/>
          <w:szCs w:val="15"/>
        </w:rPr>
        <w:lastRenderedPageBreak/>
        <w:t xml:space="preserve">    sigma-Loch  = -0.0040 a.u.  =   -2.5 kcal/(mol*e)   [interpoliert, 2.2 Grad zur Achse]</w:t>
      </w:r>
      <w:r>
        <w:br/>
      </w:r>
      <w:r>
        <w:rPr>
          <w:rFonts w:ascii="Consolas" w:eastAsia="Consolas" w:hAnsi="Consolas" w:cs="Consolas"/>
          <w:sz w:val="15"/>
          <w:szCs w:val="15"/>
        </w:rPr>
        <w:t xml:space="preserve">    Guertel     = -0.0362 a.u.  </w:t>
      </w:r>
      <w:r w:rsidRPr="00751240">
        <w:rPr>
          <w:rFonts w:ascii="Consolas" w:eastAsia="Consolas" w:hAnsi="Consolas" w:cs="Consolas"/>
          <w:sz w:val="15"/>
          <w:szCs w:val="15"/>
          <w:lang w:val="en-GB"/>
        </w:rPr>
        <w:t>=  -22.7 kcal/(mol*e)   [157 Punkte]</w:t>
      </w:r>
    </w:p>
    <w:p w14:paraId="346EA539" w14:textId="77777777" w:rsidR="00942D0D" w:rsidRPr="00751240" w:rsidRDefault="00000000">
      <w:pPr>
        <w:spacing w:after="140"/>
        <w:rPr>
          <w:lang w:val="en-GB"/>
        </w:rPr>
      </w:pPr>
      <w:r w:rsidRPr="00751240">
        <w:rPr>
          <w:lang w:val="en-GB"/>
        </w:rPr>
        <w:t xml:space="preserve">The labels are </w:t>
      </w:r>
      <w:r w:rsidRPr="00751240">
        <w:rPr>
          <w:rFonts w:ascii="Consolas" w:eastAsia="Consolas" w:hAnsi="Consolas" w:cs="Consolas"/>
          <w:sz w:val="19"/>
          <w:szCs w:val="19"/>
          <w:lang w:val="en-GB"/>
        </w:rPr>
        <w:t>symbol</w:t>
      </w:r>
      <w:r w:rsidRPr="00751240">
        <w:rPr>
          <w:lang w:val="en-GB"/>
        </w:rPr>
        <w:t xml:space="preserve"> + 1-based atom number, so they can be matched against the structure file directly. </w:t>
      </w:r>
      <w:r w:rsidRPr="00751240">
        <w:rPr>
          <w:rFonts w:ascii="Consolas" w:eastAsia="Consolas" w:hAnsi="Consolas" w:cs="Consolas"/>
          <w:sz w:val="19"/>
          <w:szCs w:val="19"/>
          <w:lang w:val="en-GB"/>
        </w:rPr>
        <w:t>*_settings.txt</w:t>
      </w:r>
      <w:r w:rsidRPr="00751240">
        <w:rPr>
          <w:lang w:val="en-GB"/>
        </w:rPr>
        <w:t xml:space="preserve"> gets one line per halogen and records which one defined the view. In </w:t>
      </w:r>
      <w:r w:rsidRPr="00751240">
        <w:rPr>
          <w:rFonts w:ascii="Consolas" w:eastAsia="Consolas" w:hAnsi="Consolas" w:cs="Consolas"/>
          <w:sz w:val="19"/>
          <w:szCs w:val="19"/>
          <w:lang w:val="en-GB"/>
        </w:rPr>
        <w:t>summary.csv</w:t>
      </w:r>
      <w:r w:rsidRPr="00751240">
        <w:rPr>
          <w:lang w:val="en-GB"/>
        </w:rPr>
        <w:t xml:space="preserve">, </w:t>
      </w:r>
      <w:r w:rsidRPr="00751240">
        <w:rPr>
          <w:rFonts w:ascii="Consolas" w:eastAsia="Consolas" w:hAnsi="Consolas" w:cs="Consolas"/>
          <w:sz w:val="19"/>
          <w:szCs w:val="19"/>
          <w:lang w:val="en-GB"/>
        </w:rPr>
        <w:t>sigma_hole_au</w:t>
      </w:r>
      <w:r w:rsidRPr="00751240">
        <w:rPr>
          <w:lang w:val="en-GB"/>
        </w:rPr>
        <w:t xml:space="preserve"> remains the </w:t>
      </w:r>
      <w:r w:rsidRPr="00751240">
        <w:rPr>
          <w:i/>
          <w:iCs/>
          <w:lang w:val="en-GB"/>
        </w:rPr>
        <w:t>strongest</w:t>
      </w:r>
      <w:r w:rsidRPr="00751240">
        <w:rPr>
          <w:lang w:val="en-GB"/>
        </w:rPr>
        <w:t xml:space="preserve"> </w:t>
      </w:r>
      <w:r>
        <w:t>σ</w:t>
      </w:r>
      <w:r w:rsidRPr="00751240">
        <w:rPr>
          <w:lang w:val="en-GB"/>
        </w:rPr>
        <w:t xml:space="preserve">-hole so the column stays sortable across a batch; </w:t>
      </w:r>
      <w:r w:rsidRPr="00751240">
        <w:rPr>
          <w:rFonts w:ascii="Consolas" w:eastAsia="Consolas" w:hAnsi="Consolas" w:cs="Consolas"/>
          <w:sz w:val="19"/>
          <w:szCs w:val="19"/>
          <w:lang w:val="en-GB"/>
        </w:rPr>
        <w:t>sigma_hole_on</w:t>
      </w:r>
      <w:r w:rsidRPr="00751240">
        <w:rPr>
          <w:lang w:val="en-GB"/>
        </w:rPr>
        <w:t xml:space="preserve"> names the atom it belongs to, </w:t>
      </w:r>
      <w:r w:rsidRPr="00751240">
        <w:rPr>
          <w:rFonts w:ascii="Consolas" w:eastAsia="Consolas" w:hAnsi="Consolas" w:cs="Consolas"/>
          <w:sz w:val="19"/>
          <w:szCs w:val="19"/>
          <w:lang w:val="en-GB"/>
        </w:rPr>
        <w:t>n_halogens</w:t>
      </w:r>
      <w:r w:rsidRPr="00751240">
        <w:rPr>
          <w:lang w:val="en-GB"/>
        </w:rPr>
        <w:t xml:space="preserve"> how many there are, and </w:t>
      </w:r>
      <w:r w:rsidRPr="00751240">
        <w:rPr>
          <w:rFonts w:ascii="Consolas" w:eastAsia="Consolas" w:hAnsi="Consolas" w:cs="Consolas"/>
          <w:sz w:val="19"/>
          <w:szCs w:val="19"/>
          <w:lang w:val="en-GB"/>
        </w:rPr>
        <w:t>sigma_holes_all</w:t>
      </w:r>
      <w:r w:rsidRPr="00751240">
        <w:rPr>
          <w:lang w:val="en-GB"/>
        </w:rPr>
        <w:t xml:space="preserve"> lists every one of them as </w:t>
      </w:r>
      <w:r w:rsidRPr="00751240">
        <w:rPr>
          <w:rFonts w:ascii="Consolas" w:eastAsia="Consolas" w:hAnsi="Consolas" w:cs="Consolas"/>
          <w:sz w:val="19"/>
          <w:szCs w:val="19"/>
          <w:lang w:val="en-GB"/>
        </w:rPr>
        <w:t>label:value</w:t>
      </w:r>
      <w:r w:rsidRPr="00751240">
        <w:rPr>
          <w:lang w:val="en-GB"/>
        </w:rPr>
        <w:t xml:space="preserve"> pairs, e.g. </w:t>
      </w:r>
      <w:r w:rsidRPr="00751240">
        <w:rPr>
          <w:rFonts w:ascii="Consolas" w:eastAsia="Consolas" w:hAnsi="Consolas" w:cs="Consolas"/>
          <w:sz w:val="19"/>
          <w:szCs w:val="19"/>
          <w:lang w:val="en-GB"/>
        </w:rPr>
        <w:t>Br1:0.00862;Cl4:-0.00398</w:t>
      </w:r>
      <w:r w:rsidRPr="00751240">
        <w:rPr>
          <w:lang w:val="en-GB"/>
        </w:rPr>
        <w:t xml:space="preserve">. Nothing is lost. The summary table at the end of a batch run appends </w:t>
      </w:r>
      <w:r w:rsidRPr="00751240">
        <w:rPr>
          <w:rFonts w:ascii="Consolas" w:eastAsia="Consolas" w:hAnsi="Consolas" w:cs="Consolas"/>
          <w:sz w:val="19"/>
          <w:szCs w:val="19"/>
          <w:lang w:val="en-GB"/>
        </w:rPr>
        <w:t>Br1 of 2</w:t>
      </w:r>
      <w:r w:rsidRPr="00751240">
        <w:rPr>
          <w:lang w:val="en-GB"/>
        </w:rPr>
        <w:t xml:space="preserve"> to make clear the printed value is one of several.</w:t>
      </w:r>
    </w:p>
    <w:p w14:paraId="13C54F54" w14:textId="77777777" w:rsidR="00942D0D" w:rsidRPr="00751240" w:rsidRDefault="00000000">
      <w:pPr>
        <w:spacing w:after="140"/>
        <w:rPr>
          <w:lang w:val="en-GB"/>
        </w:rPr>
      </w:pPr>
      <w:r w:rsidRPr="00751240">
        <w:rPr>
          <w:lang w:val="en-GB"/>
        </w:rPr>
        <w:t xml:space="preserve">Sanity checks: on </w:t>
      </w:r>
      <w:r w:rsidRPr="00751240">
        <w:rPr>
          <w:i/>
          <w:iCs/>
          <w:lang w:val="en-GB"/>
        </w:rPr>
        <w:t>p</w:t>
      </w:r>
      <w:r w:rsidRPr="00751240">
        <w:rPr>
          <w:lang w:val="en-GB"/>
        </w:rPr>
        <w:t xml:space="preserve">-dichlorobenzene, where the two chlorines are related by symmetry, both come out at +0.0074 a.u. On 1-bromo-2-chloroethane they differ as chemistry demands — Br +5.4, Cl −2.5 kcal/mol, the alkyl chlorine having no </w:t>
      </w:r>
      <w:r>
        <w:t>σ</w:t>
      </w:r>
      <w:r w:rsidRPr="00751240">
        <w:rPr>
          <w:lang w:val="en-GB"/>
        </w:rPr>
        <w:t>-hole worth the name. Molecules with a single halogen are unaffected: the values and the console output are identical to before.</w:t>
      </w:r>
    </w:p>
    <w:p w14:paraId="13811845" w14:textId="77777777" w:rsidR="00942D0D" w:rsidRPr="00751240" w:rsidRDefault="00000000">
      <w:pPr>
        <w:spacing w:after="140"/>
        <w:rPr>
          <w:lang w:val="en-GB"/>
        </w:rPr>
      </w:pPr>
      <w:r w:rsidRPr="00751240">
        <w:rPr>
          <w:lang w:val="en-GB"/>
        </w:rPr>
        <w:t>One caveat for small molecules: the belt region is defined relative to its own halogen, and if two halogens sit within a few bonds of each other the belts overlap, so both report the same minimum — visible above, where both belt values are −0.0362. On molecules where the halogens are far apart, as in triazolam, this does not arise.</w:t>
      </w:r>
    </w:p>
    <w:p w14:paraId="5A8CBEDF" w14:textId="77777777" w:rsidR="00942D0D" w:rsidRPr="00751240" w:rsidRDefault="00000000">
      <w:pPr>
        <w:pStyle w:val="berschrift2"/>
        <w:spacing w:before="280" w:after="140"/>
        <w:rPr>
          <w:lang w:val="en-GB"/>
        </w:rPr>
      </w:pPr>
      <w:bookmarkStart w:id="5" w:name="_Toc238466590"/>
      <w:r w:rsidRPr="00751240">
        <w:rPr>
          <w:lang w:val="en-GB"/>
        </w:rPr>
        <w:t>2.4  The cone must not reach the rest of the molecule</w:t>
      </w:r>
      <w:bookmarkEnd w:id="5"/>
    </w:p>
    <w:p w14:paraId="64834681" w14:textId="14A2EF34" w:rsidR="00942D0D" w:rsidRPr="00751240" w:rsidRDefault="00000000">
      <w:pPr>
        <w:spacing w:after="140"/>
        <w:rPr>
          <w:lang w:val="en-GB"/>
        </w:rPr>
      </w:pPr>
      <w:r w:rsidRPr="00751240">
        <w:rPr>
          <w:lang w:val="en-GB"/>
        </w:rPr>
        <w:t>Triazolam exposed a second problem, and this one was not specific to having two halogens</w:t>
      </w:r>
      <w:r w:rsidR="00751240">
        <w:rPr>
          <w:lang w:val="en-GB"/>
        </w:rPr>
        <w:t xml:space="preserve">, </w:t>
      </w:r>
      <w:r w:rsidRPr="00751240">
        <w:rPr>
          <w:lang w:val="en-GB"/>
        </w:rPr>
        <w:t xml:space="preserve">it had simply never been triggered by the flat test molecules. The ray method walked outward from the halogen and took the </w:t>
      </w:r>
      <w:r w:rsidRPr="00751240">
        <w:rPr>
          <w:b/>
          <w:bCs/>
          <w:lang w:val="en-GB"/>
        </w:rPr>
        <w:t>outermost</w:t>
      </w:r>
      <w:r w:rsidRPr="00751240">
        <w:rPr>
          <w:lang w:val="en-GB"/>
        </w:rPr>
        <w:t xml:space="preserve"> crossing of </w:t>
      </w:r>
      <w:r>
        <w:t>ρ</w:t>
      </w:r>
      <w:r w:rsidRPr="00751240">
        <w:rPr>
          <w:lang w:val="en-GB"/>
        </w:rPr>
        <w:t xml:space="preserve"> = 0.001. Triazolam is folded: the cone around the C–Cl21 axis points at the methyl group on the triazole ring, roughly 4 Å away. The rays left the chlorine surface, crossed vacuum, and struck the methyl — and its surface was reported as the </w:t>
      </w:r>
      <w:r>
        <w:t>σ</w:t>
      </w:r>
      <w:r w:rsidRPr="00751240">
        <w:rPr>
          <w:lang w:val="en-GB"/>
        </w:rPr>
        <w:t>-hole: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3"/>
        <w:gridCol w:w="4903"/>
        <w:gridCol w:w="2674"/>
      </w:tblGrid>
      <w:tr w:rsidR="00942D0D" w14:paraId="3A715546" w14:textId="77777777">
        <w:tblPrEx>
          <w:tblCellMar>
            <w:top w:w="0" w:type="dxa"/>
            <w:bottom w:w="0" w:type="dxa"/>
          </w:tblCellMar>
        </w:tblPrEx>
        <w:trPr>
          <w:tblHeader/>
        </w:trPr>
        <w:tc>
          <w:tcPr>
            <w:tcW w:w="1783" w:type="dxa"/>
            <w:shd w:val="clear" w:color="auto" w:fill="2E5C8A"/>
            <w:tcMar>
              <w:top w:w="60" w:type="dxa"/>
              <w:left w:w="100" w:type="dxa"/>
              <w:bottom w:w="60" w:type="dxa"/>
              <w:right w:w="100" w:type="dxa"/>
            </w:tcMar>
          </w:tcPr>
          <w:p w14:paraId="1B34A65F" w14:textId="77777777" w:rsidR="00942D0D" w:rsidRPr="00751240" w:rsidRDefault="00942D0D">
            <w:pPr>
              <w:rPr>
                <w:lang w:val="en-GB"/>
              </w:rPr>
            </w:pPr>
          </w:p>
        </w:tc>
        <w:tc>
          <w:tcPr>
            <w:tcW w:w="4903" w:type="dxa"/>
            <w:shd w:val="clear" w:color="auto" w:fill="2E5C8A"/>
            <w:tcMar>
              <w:top w:w="60" w:type="dxa"/>
              <w:left w:w="100" w:type="dxa"/>
              <w:bottom w:w="60" w:type="dxa"/>
              <w:right w:w="100" w:type="dxa"/>
            </w:tcMar>
          </w:tcPr>
          <w:p w14:paraId="4DDF4661" w14:textId="77777777" w:rsidR="00942D0D" w:rsidRDefault="00000000">
            <w:pPr>
              <w:jc w:val="right"/>
            </w:pPr>
            <w:r>
              <w:rPr>
                <w:b/>
                <w:bCs/>
                <w:color w:val="FFFFFF"/>
                <w:sz w:val="17"/>
                <w:szCs w:val="17"/>
              </w:rPr>
              <w:t>before</w:t>
            </w:r>
          </w:p>
        </w:tc>
        <w:tc>
          <w:tcPr>
            <w:tcW w:w="2674" w:type="dxa"/>
            <w:shd w:val="clear" w:color="auto" w:fill="2E5C8A"/>
            <w:tcMar>
              <w:top w:w="60" w:type="dxa"/>
              <w:left w:w="100" w:type="dxa"/>
              <w:bottom w:w="60" w:type="dxa"/>
              <w:right w:w="100" w:type="dxa"/>
            </w:tcMar>
          </w:tcPr>
          <w:p w14:paraId="099BD61A" w14:textId="77777777" w:rsidR="00942D0D" w:rsidRDefault="00000000">
            <w:pPr>
              <w:jc w:val="right"/>
            </w:pPr>
            <w:r>
              <w:rPr>
                <w:b/>
                <w:bCs/>
                <w:color w:val="FFFFFF"/>
                <w:sz w:val="17"/>
                <w:szCs w:val="17"/>
              </w:rPr>
              <w:t>after</w:t>
            </w:r>
          </w:p>
        </w:tc>
      </w:tr>
      <w:tr w:rsidR="00942D0D" w14:paraId="5282B740" w14:textId="77777777">
        <w:tblPrEx>
          <w:tblCellMar>
            <w:top w:w="0" w:type="dxa"/>
            <w:bottom w:w="0" w:type="dxa"/>
          </w:tblCellMar>
        </w:tblPrEx>
        <w:tc>
          <w:tcPr>
            <w:tcW w:w="1783" w:type="dxa"/>
            <w:shd w:val="clear" w:color="auto" w:fill="FFFFFF"/>
            <w:tcMar>
              <w:top w:w="60" w:type="dxa"/>
              <w:left w:w="100" w:type="dxa"/>
              <w:bottom w:w="60" w:type="dxa"/>
              <w:right w:w="100" w:type="dxa"/>
            </w:tcMar>
          </w:tcPr>
          <w:p w14:paraId="28E13041" w14:textId="77777777" w:rsidR="00942D0D" w:rsidRDefault="00000000">
            <w:r>
              <w:rPr>
                <w:sz w:val="17"/>
                <w:szCs w:val="17"/>
              </w:rPr>
              <w:t>Cl21 σ-hole</w:t>
            </w:r>
          </w:p>
        </w:tc>
        <w:tc>
          <w:tcPr>
            <w:tcW w:w="4903" w:type="dxa"/>
            <w:shd w:val="clear" w:color="auto" w:fill="FFFFFF"/>
            <w:tcMar>
              <w:top w:w="60" w:type="dxa"/>
              <w:left w:w="100" w:type="dxa"/>
              <w:bottom w:w="60" w:type="dxa"/>
              <w:right w:w="100" w:type="dxa"/>
            </w:tcMar>
          </w:tcPr>
          <w:p w14:paraId="6204EE93" w14:textId="77777777" w:rsidR="00942D0D" w:rsidRPr="00751240" w:rsidRDefault="00000000">
            <w:pPr>
              <w:jc w:val="right"/>
              <w:rPr>
                <w:lang w:val="en-GB"/>
              </w:rPr>
            </w:pPr>
            <w:r w:rsidRPr="00751240">
              <w:rPr>
                <w:sz w:val="17"/>
                <w:szCs w:val="17"/>
                <w:lang w:val="en-GB"/>
              </w:rPr>
              <w:t>+0.0299 a.u. (</w:t>
            </w:r>
            <w:r w:rsidRPr="00751240">
              <w:rPr>
                <w:b/>
                <w:bCs/>
                <w:sz w:val="17"/>
                <w:szCs w:val="17"/>
                <w:lang w:val="en-GB"/>
              </w:rPr>
              <w:t>+18.8</w:t>
            </w:r>
            <w:r w:rsidRPr="00751240">
              <w:rPr>
                <w:sz w:val="17"/>
                <w:szCs w:val="17"/>
                <w:lang w:val="en-GB"/>
              </w:rPr>
              <w:t xml:space="preserve"> kcal/mol), 29.0° off axis</w:t>
            </w:r>
          </w:p>
        </w:tc>
        <w:tc>
          <w:tcPr>
            <w:tcW w:w="2674" w:type="dxa"/>
            <w:shd w:val="clear" w:color="auto" w:fill="FFFFFF"/>
            <w:tcMar>
              <w:top w:w="60" w:type="dxa"/>
              <w:left w:w="100" w:type="dxa"/>
              <w:bottom w:w="60" w:type="dxa"/>
              <w:right w:w="100" w:type="dxa"/>
            </w:tcMar>
          </w:tcPr>
          <w:p w14:paraId="724169BF" w14:textId="77777777" w:rsidR="00942D0D" w:rsidRDefault="00000000">
            <w:pPr>
              <w:jc w:val="right"/>
            </w:pPr>
            <w:r>
              <w:rPr>
                <w:sz w:val="17"/>
                <w:szCs w:val="17"/>
              </w:rPr>
              <w:t>+0.0171 a.u. (</w:t>
            </w:r>
            <w:r>
              <w:rPr>
                <w:b/>
                <w:bCs/>
                <w:sz w:val="17"/>
                <w:szCs w:val="17"/>
              </w:rPr>
              <w:t>+10.7</w:t>
            </w:r>
            <w:r>
              <w:rPr>
                <w:sz w:val="17"/>
                <w:szCs w:val="17"/>
              </w:rPr>
              <w:t>), 3.8°</w:t>
            </w:r>
          </w:p>
        </w:tc>
      </w:tr>
      <w:tr w:rsidR="00942D0D" w14:paraId="08061F80" w14:textId="77777777">
        <w:tblPrEx>
          <w:tblCellMar>
            <w:top w:w="0" w:type="dxa"/>
            <w:bottom w:w="0" w:type="dxa"/>
          </w:tblCellMar>
        </w:tblPrEx>
        <w:tc>
          <w:tcPr>
            <w:tcW w:w="1783" w:type="dxa"/>
            <w:shd w:val="clear" w:color="auto" w:fill="FFFFFF"/>
            <w:tcMar>
              <w:top w:w="60" w:type="dxa"/>
              <w:left w:w="100" w:type="dxa"/>
              <w:bottom w:w="60" w:type="dxa"/>
              <w:right w:w="100" w:type="dxa"/>
            </w:tcMar>
          </w:tcPr>
          <w:p w14:paraId="7BBCFD9E" w14:textId="77777777" w:rsidR="00942D0D" w:rsidRDefault="00000000">
            <w:r>
              <w:rPr>
                <w:sz w:val="17"/>
                <w:szCs w:val="17"/>
              </w:rPr>
              <w:t>Cl21 belt</w:t>
            </w:r>
          </w:p>
        </w:tc>
        <w:tc>
          <w:tcPr>
            <w:tcW w:w="4903" w:type="dxa"/>
            <w:shd w:val="clear" w:color="auto" w:fill="FFFFFF"/>
            <w:tcMar>
              <w:top w:w="60" w:type="dxa"/>
              <w:left w:w="100" w:type="dxa"/>
              <w:bottom w:w="60" w:type="dxa"/>
              <w:right w:w="100" w:type="dxa"/>
            </w:tcMar>
          </w:tcPr>
          <w:p w14:paraId="1C5AA1C4" w14:textId="77777777" w:rsidR="00942D0D" w:rsidRPr="00751240" w:rsidRDefault="00000000">
            <w:pPr>
              <w:jc w:val="right"/>
              <w:rPr>
                <w:lang w:val="en-GB"/>
              </w:rPr>
            </w:pPr>
            <w:r w:rsidRPr="00751240">
              <w:rPr>
                <w:sz w:val="17"/>
                <w:szCs w:val="17"/>
                <w:lang w:val="en-GB"/>
              </w:rPr>
              <w:t>−0.0670 a.u. (−42.0) — actually the triazole N3/N4 lone pairs</w:t>
            </w:r>
          </w:p>
        </w:tc>
        <w:tc>
          <w:tcPr>
            <w:tcW w:w="2674" w:type="dxa"/>
            <w:shd w:val="clear" w:color="auto" w:fill="FFFFFF"/>
            <w:tcMar>
              <w:top w:w="60" w:type="dxa"/>
              <w:left w:w="100" w:type="dxa"/>
              <w:bottom w:w="60" w:type="dxa"/>
              <w:right w:w="100" w:type="dxa"/>
            </w:tcMar>
          </w:tcPr>
          <w:p w14:paraId="5BFCB059" w14:textId="77777777" w:rsidR="00942D0D" w:rsidRDefault="00000000">
            <w:pPr>
              <w:jc w:val="right"/>
            </w:pPr>
            <w:r>
              <w:rPr>
                <w:sz w:val="17"/>
                <w:szCs w:val="17"/>
              </w:rPr>
              <w:t>−0.0184 (−11.5)</w:t>
            </w:r>
          </w:p>
        </w:tc>
      </w:tr>
    </w:tbl>
    <w:p w14:paraId="6DF32AD1" w14:textId="77777777" w:rsidR="00942D0D" w:rsidRDefault="00942D0D">
      <w:pPr>
        <w:spacing w:after="160"/>
      </w:pPr>
    </w:p>
    <w:p w14:paraId="24BE9268" w14:textId="77777777" w:rsidR="00942D0D" w:rsidRPr="00751240" w:rsidRDefault="00000000">
      <w:pPr>
        <w:spacing w:after="140"/>
        <w:rPr>
          <w:lang w:val="en-GB"/>
        </w:rPr>
      </w:pPr>
      <w:r w:rsidRPr="00751240">
        <w:rPr>
          <w:lang w:val="en-GB"/>
        </w:rPr>
        <w:t xml:space="preserve">+18.8 kcal/mol for an aryl chloride was the tell: chlorobenzene gives +4.9, and no substituent pattern triples that. The two symptoms in the printed output are the </w:t>
      </w:r>
      <w:r w:rsidRPr="00751240">
        <w:rPr>
          <w:b/>
          <w:bCs/>
          <w:lang w:val="en-GB"/>
        </w:rPr>
        <w:t>off-axis angle</w:t>
      </w:r>
      <w:r w:rsidRPr="00751240">
        <w:rPr>
          <w:lang w:val="en-GB"/>
        </w:rPr>
        <w:t xml:space="preserve"> (29° is nearly the cone edge — a real </w:t>
      </w:r>
      <w:r>
        <w:t>σ</w:t>
      </w:r>
      <w:r w:rsidRPr="00751240">
        <w:rPr>
          <w:lang w:val="en-GB"/>
        </w:rPr>
        <w:t>-hole peaks within a few degrees of the axis) and the cap radius, which came out at 3.94 Å instead of the ~2.0 Å a chlorine surface sits at.</w:t>
      </w:r>
    </w:p>
    <w:p w14:paraId="3E036AA3" w14:textId="77777777" w:rsidR="00942D0D" w:rsidRDefault="00000000">
      <w:pPr>
        <w:spacing w:after="140"/>
      </w:pPr>
      <w:r>
        <w:t>Two changes fix it:</w:t>
      </w:r>
    </w:p>
    <w:p w14:paraId="241EB44D" w14:textId="77777777" w:rsidR="00942D0D" w:rsidRPr="00751240" w:rsidRDefault="00000000">
      <w:pPr>
        <w:pStyle w:val="Listenabsatz"/>
        <w:numPr>
          <w:ilvl w:val="0"/>
          <w:numId w:val="1"/>
        </w:numPr>
        <w:spacing w:after="100"/>
        <w:rPr>
          <w:lang w:val="en-GB"/>
        </w:rPr>
      </w:pPr>
      <w:r w:rsidRPr="00751240">
        <w:rPr>
          <w:lang w:val="en-GB"/>
        </w:rPr>
        <w:t xml:space="preserve">the ray takes the </w:t>
      </w:r>
      <w:r w:rsidRPr="00751240">
        <w:rPr>
          <w:b/>
          <w:bCs/>
          <w:lang w:val="en-GB"/>
        </w:rPr>
        <w:t>first</w:t>
      </w:r>
      <w:r w:rsidRPr="00751240">
        <w:rPr>
          <w:lang w:val="en-GB"/>
        </w:rPr>
        <w:t xml:space="preserve"> downward crossing of </w:t>
      </w:r>
      <w:r>
        <w:t>ρ</w:t>
      </w:r>
      <w:r w:rsidRPr="00751240">
        <w:rPr>
          <w:lang w:val="en-GB"/>
        </w:rPr>
        <w:t xml:space="preserve"> = 0.001, not the last. The ray starts deep inside the halogen’s own density, so the first place it drops through the isovalue is that halogen’s own surface, whatever lies beyond.</w:t>
      </w:r>
    </w:p>
    <w:p w14:paraId="48F7B395" w14:textId="77777777" w:rsidR="00942D0D" w:rsidRPr="00751240" w:rsidRDefault="00000000">
      <w:pPr>
        <w:pStyle w:val="Listenabsatz"/>
        <w:numPr>
          <w:ilvl w:val="0"/>
          <w:numId w:val="1"/>
        </w:numPr>
        <w:spacing w:after="100"/>
        <w:rPr>
          <w:lang w:val="en-GB"/>
        </w:rPr>
      </w:pPr>
      <w:r w:rsidRPr="00751240">
        <w:rPr>
          <w:lang w:val="en-GB"/>
        </w:rPr>
        <w:t xml:space="preserve">both the ray search and the grid-point cap are cut off at 1.6 × the Bondi van der Waals radius of the halogen. The </w:t>
      </w:r>
      <w:r>
        <w:t>ρ</w:t>
      </w:r>
      <w:r w:rsidRPr="00751240">
        <w:rPr>
          <w:lang w:val="en-GB"/>
        </w:rPr>
        <w:t xml:space="preserve"> = 0.001 surface sits at roughly 1.1–1.2 vdW radii, so this leaves plenty of room and excludes everything else.</w:t>
      </w:r>
    </w:p>
    <w:p w14:paraId="61B12B27" w14:textId="77777777" w:rsidR="00942D0D" w:rsidRPr="00751240" w:rsidRDefault="00000000">
      <w:pPr>
        <w:spacing w:after="140"/>
        <w:rPr>
          <w:lang w:val="en-GB"/>
        </w:rPr>
      </w:pPr>
      <w:r w:rsidRPr="00751240">
        <w:rPr>
          <w:lang w:val="en-GB"/>
        </w:rPr>
        <w:t xml:space="preserve">Single-halogen molecules are unaffected — for 4-bromoacetophenone the </w:t>
      </w:r>
      <w:r>
        <w:t>σ</w:t>
      </w:r>
      <w:r w:rsidRPr="00751240">
        <w:rPr>
          <w:lang w:val="en-GB"/>
        </w:rPr>
        <w:t>-hole moves from +0.02304 to +0.02303 a.u. and the belt is unchanged, because on a convex molecule the first and the last crossing are the same point. The rendered images are bit-identical; only the numbers changed.</w:t>
      </w:r>
    </w:p>
    <w:p w14:paraId="64D150B5" w14:textId="77777777" w:rsidR="00942D0D" w:rsidRPr="00751240" w:rsidRDefault="00000000">
      <w:pPr>
        <w:pBdr>
          <w:left w:val="single" w:sz="18" w:space="0" w:color="2E5C8A"/>
        </w:pBdr>
        <w:shd w:val="clear" w:color="auto" w:fill="EEF3F8"/>
        <w:spacing w:before="140" w:after="180"/>
        <w:ind w:left="180" w:right="120"/>
        <w:rPr>
          <w:lang w:val="en-GB"/>
        </w:rPr>
      </w:pPr>
      <w:r w:rsidRPr="00751240">
        <w:rPr>
          <w:lang w:val="en-GB"/>
        </w:rPr>
        <w:lastRenderedPageBreak/>
        <w:t xml:space="preserve">The lesson is worth keeping: </w:t>
      </w:r>
      <w:r w:rsidRPr="00751240">
        <w:rPr>
          <w:b/>
          <w:bCs/>
          <w:lang w:val="en-GB"/>
        </w:rPr>
        <w:t>three flat halobenzenes cannot test a method that assumes the space beyond the halogen is empty.</w:t>
      </w:r>
      <w:r w:rsidRPr="00751240">
        <w:rPr>
          <w:lang w:val="en-GB"/>
        </w:rPr>
        <w:t xml:space="preserve"> A folded drug molecule can. The same holds for the </w:t>
      </w:r>
      <w:r>
        <w:t>σ</w:t>
      </w:r>
      <w:r w:rsidRPr="00751240">
        <w:rPr>
          <w:lang w:val="en-GB"/>
        </w:rPr>
        <w:t xml:space="preserve"> view: the projection of the C–X axis into the fitted plane was harmless on every planar test molecule and wrong on the first non-planar one.</w:t>
      </w:r>
    </w:p>
    <w:p w14:paraId="4D120BEA" w14:textId="77777777" w:rsidR="00942D0D" w:rsidRPr="00751240" w:rsidRDefault="00000000">
      <w:pPr>
        <w:pStyle w:val="berschrift2"/>
        <w:spacing w:before="280" w:after="140"/>
        <w:rPr>
          <w:lang w:val="en-GB"/>
        </w:rPr>
      </w:pPr>
      <w:bookmarkStart w:id="6" w:name="_Toc238466591"/>
      <w:r w:rsidRPr="00751240">
        <w:rPr>
          <w:lang w:val="en-GB"/>
        </w:rPr>
        <w:t xml:space="preserve">2.5  The colour scale can hide a correct </w:t>
      </w:r>
      <w:r>
        <w:t>σ</w:t>
      </w:r>
      <w:r w:rsidRPr="00751240">
        <w:rPr>
          <w:lang w:val="en-GB"/>
        </w:rPr>
        <w:t>-hole</w:t>
      </w:r>
      <w:bookmarkEnd w:id="6"/>
    </w:p>
    <w:p w14:paraId="485FF9E2" w14:textId="77777777" w:rsidR="00942D0D" w:rsidRPr="00751240" w:rsidRDefault="00000000">
      <w:pPr>
        <w:spacing w:after="140"/>
        <w:rPr>
          <w:lang w:val="en-GB"/>
        </w:rPr>
      </w:pPr>
      <w:r w:rsidRPr="00751240">
        <w:rPr>
          <w:lang w:val="en-GB"/>
        </w:rPr>
        <w:t xml:space="preserve">Worth knowing before concluding an image is broken. With </w:t>
      </w:r>
      <w:r w:rsidRPr="00751240">
        <w:rPr>
          <w:rFonts w:ascii="Consolas" w:eastAsia="Consolas" w:hAnsi="Consolas" w:cs="Consolas"/>
          <w:sz w:val="19"/>
          <w:szCs w:val="19"/>
          <w:lang w:val="en-GB"/>
        </w:rPr>
        <w:t>--esp-range auto</w:t>
      </w:r>
      <w:r w:rsidRPr="00751240">
        <w:rPr>
          <w:lang w:val="en-GB"/>
        </w:rPr>
        <w:t xml:space="preserve"> the scale is set by the </w:t>
      </w:r>
      <w:r w:rsidRPr="00751240">
        <w:rPr>
          <w:i/>
          <w:iCs/>
          <w:lang w:val="en-GB"/>
        </w:rPr>
        <w:t>global</w:t>
      </w:r>
      <w:r w:rsidRPr="00751240">
        <w:rPr>
          <w:lang w:val="en-GB"/>
        </w:rPr>
        <w:t xml:space="preserve"> extremes — for triazolam the triazole nitrogens at −0.084 a.u. On that scale a </w:t>
      </w:r>
      <w:r>
        <w:t>σ</w:t>
      </w:r>
      <w:r w:rsidRPr="00751240">
        <w:rPr>
          <w:lang w:val="en-GB"/>
        </w:rPr>
        <w:t xml:space="preserve">-hole of +0.017 is 20 % of full blue, i.e. almost white, even though the view is aimed correctly. Rendering the same molecule with </w:t>
      </w:r>
      <w:r w:rsidRPr="00751240">
        <w:rPr>
          <w:rFonts w:ascii="Consolas" w:eastAsia="Consolas" w:hAnsi="Consolas" w:cs="Consolas"/>
          <w:sz w:val="19"/>
          <w:szCs w:val="19"/>
          <w:lang w:val="en-GB"/>
        </w:rPr>
        <w:t>--esp-range 0.035</w:t>
      </w:r>
      <w:r w:rsidRPr="00751240">
        <w:rPr>
          <w:lang w:val="en-GB"/>
        </w:rPr>
        <w:t xml:space="preserve"> makes the cap and its surrounding belt plainly visible. </w:t>
      </w:r>
      <w:r w:rsidRPr="00751240">
        <w:rPr>
          <w:b/>
          <w:bCs/>
          <w:lang w:val="en-GB"/>
        </w:rPr>
        <w:t xml:space="preserve">The number in the console is the evidence for a </w:t>
      </w:r>
      <w:r>
        <w:rPr>
          <w:b/>
          <w:bCs/>
        </w:rPr>
        <w:t>σ</w:t>
      </w:r>
      <w:r w:rsidRPr="00751240">
        <w:rPr>
          <w:b/>
          <w:bCs/>
          <w:lang w:val="en-GB"/>
        </w:rPr>
        <w:t>-hole; the picture at the automatic scale is not necessarily.</w:t>
      </w:r>
    </w:p>
    <w:p w14:paraId="25021FD5" w14:textId="77777777" w:rsidR="00942D0D" w:rsidRPr="00751240" w:rsidRDefault="00000000">
      <w:pPr>
        <w:pStyle w:val="berschrift2"/>
        <w:spacing w:before="280" w:after="140"/>
        <w:rPr>
          <w:lang w:val="en-GB"/>
        </w:rPr>
      </w:pPr>
      <w:bookmarkStart w:id="7" w:name="_Toc238466592"/>
      <w:r w:rsidRPr="00751240">
        <w:rPr>
          <w:lang w:val="en-GB"/>
        </w:rPr>
        <w:t>2.6  Orientation: two versions of the C–X axis</w:t>
      </w:r>
      <w:bookmarkEnd w:id="7"/>
    </w:p>
    <w:p w14:paraId="5D8BE1DA" w14:textId="77777777" w:rsidR="00942D0D" w:rsidRPr="00751240" w:rsidRDefault="00000000">
      <w:pPr>
        <w:spacing w:after="140"/>
        <w:rPr>
          <w:lang w:val="en-GB"/>
        </w:rPr>
      </w:pPr>
      <w:r w:rsidRPr="00751240">
        <w:rPr>
          <w:lang w:val="en-GB"/>
        </w:rPr>
        <w:t xml:space="preserve">The three views are oriented from the molecular geometry: the plane normal comes from the principal axes of the heavy atoms, the second axis is the carbon–halogen bond. If the molecule carries more than one halogen, the axis is the C–X bond of the one with the </w:t>
      </w:r>
      <w:r w:rsidRPr="00751240">
        <w:rPr>
          <w:i/>
          <w:iCs/>
          <w:lang w:val="en-GB"/>
        </w:rPr>
        <w:t>strongest</w:t>
      </w:r>
      <w:r w:rsidRPr="00751240">
        <w:rPr>
          <w:lang w:val="en-GB"/>
        </w:rPr>
        <w:t xml:space="preserve"> </w:t>
      </w:r>
      <w:r>
        <w:t>σ</w:t>
      </w:r>
      <w:r w:rsidRPr="00751240">
        <w:rPr>
          <w:lang w:val="en-GB"/>
        </w:rPr>
        <w:t>-hole.</w:t>
      </w:r>
    </w:p>
    <w:p w14:paraId="5A64603B" w14:textId="77777777" w:rsidR="00942D0D" w:rsidRPr="00751240" w:rsidRDefault="00000000">
      <w:pPr>
        <w:spacing w:after="140"/>
        <w:rPr>
          <w:lang w:val="en-GB"/>
        </w:rPr>
      </w:pPr>
      <w:r w:rsidRPr="00751240">
        <w:rPr>
          <w:b/>
          <w:bCs/>
          <w:lang w:val="en-GB"/>
        </w:rPr>
        <w:t>Two versions of that axis exist, and the difference matters.</w:t>
      </w:r>
      <w:r w:rsidRPr="00751240">
        <w:rPr>
          <w:lang w:val="en-GB"/>
        </w:rPr>
        <w:t xml:space="preserve"> The </w:t>
      </w:r>
      <w:r>
        <w:t>π</w:t>
      </w:r>
      <w:r w:rsidRPr="00751240">
        <w:rPr>
          <w:lang w:val="en-GB"/>
        </w:rPr>
        <w:t xml:space="preserve"> and edge views need an axis that lies exactly in the fitted plane, so the three views form a clean orthogonal triple; the raw C–X vector is projected into the plane for them. The </w:t>
      </w:r>
      <w:r>
        <w:t>σ</w:t>
      </w:r>
      <w:r w:rsidRPr="00751240">
        <w:rPr>
          <w:lang w:val="en-GB"/>
        </w:rPr>
        <w:t xml:space="preserve"> view must not use that projection — it has to follow the </w:t>
      </w:r>
      <w:r w:rsidRPr="00751240">
        <w:rPr>
          <w:i/>
          <w:iCs/>
          <w:lang w:val="en-GB"/>
        </w:rPr>
        <w:t>actual</w:t>
      </w:r>
      <w:r w:rsidRPr="00751240">
        <w:rPr>
          <w:lang w:val="en-GB"/>
        </w:rPr>
        <w:t xml:space="preserve"> bond. On a planar molecule the two coincide (4-bromoacetophenone: 0.001°) and the distinction is invisible. On triazolam the C–Cl21 bond sticks 42.9° out of the fitted plane, and the </w:t>
      </w:r>
      <w:r>
        <w:t>σ</w:t>
      </w:r>
      <w:r w:rsidRPr="00751240">
        <w:rPr>
          <w:lang w:val="en-GB"/>
        </w:rPr>
        <w:t xml:space="preserve"> view was aiming 42.9° past the </w:t>
      </w:r>
      <w:r>
        <w:t>σ</w:t>
      </w:r>
      <w:r w:rsidRPr="00751240">
        <w:rPr>
          <w:lang w:val="en-GB"/>
        </w:rPr>
        <w:t xml:space="preserve">-hole: the picture showed the molecule roughly edge-on with the chlorine off to the side. Since the fix, </w:t>
      </w:r>
      <w:r w:rsidRPr="00751240">
        <w:rPr>
          <w:rFonts w:ascii="Consolas" w:eastAsia="Consolas" w:hAnsi="Consolas" w:cs="Consolas"/>
          <w:sz w:val="19"/>
          <w:szCs w:val="19"/>
          <w:lang w:val="en-GB"/>
        </w:rPr>
        <w:t>molecular_frame()</w:t>
      </w:r>
      <w:r w:rsidRPr="00751240">
        <w:rPr>
          <w:lang w:val="en-GB"/>
        </w:rPr>
        <w:t xml:space="preserve"> returns both vectors and the </w:t>
      </w:r>
      <w:r>
        <w:t>σ</w:t>
      </w:r>
      <w:r w:rsidRPr="00751240">
        <w:rPr>
          <w:lang w:val="en-GB"/>
        </w:rPr>
        <w:t xml:space="preserve"> view uses the unprojected one. When the tilt exceeds 15°, the console says so.</w:t>
      </w:r>
    </w:p>
    <w:p w14:paraId="57CC90D2" w14:textId="77777777" w:rsidR="00942D0D" w:rsidRPr="00751240" w:rsidRDefault="00000000">
      <w:pPr>
        <w:spacing w:after="140"/>
        <w:rPr>
          <w:lang w:val="en-GB"/>
        </w:rPr>
      </w:pPr>
      <w:r w:rsidRPr="00751240">
        <w:rPr>
          <w:b/>
          <w:bCs/>
          <w:lang w:val="en-GB"/>
        </w:rPr>
        <w:t>For molecules without a halogen</w:t>
      </w:r>
      <w:r w:rsidRPr="00751240">
        <w:rPr>
          <w:lang w:val="en-GB"/>
        </w:rPr>
        <w:t xml:space="preserve"> there is no C–X axis, and the script falls back to the longest principal axis of the heavy atoms. The three views stay a proper orthogonal triple, but </w:t>
      </w:r>
      <w:r w:rsidRPr="00751240">
        <w:rPr>
          <w:rFonts w:ascii="Consolas" w:eastAsia="Consolas" w:hAnsi="Consolas" w:cs="Consolas"/>
          <w:sz w:val="19"/>
          <w:szCs w:val="19"/>
          <w:lang w:val="en-GB"/>
        </w:rPr>
        <w:t>*_sigma.png</w:t>
      </w:r>
      <w:r w:rsidRPr="00751240">
        <w:rPr>
          <w:lang w:val="en-GB"/>
        </w:rPr>
        <w:t xml:space="preserve"> then looks down the long axis of the molecule rather than at a </w:t>
      </w:r>
      <w:r>
        <w:t>σ</w:t>
      </w:r>
      <w:r w:rsidRPr="00751240">
        <w:rPr>
          <w:lang w:val="en-GB"/>
        </w:rPr>
        <w:t>-hole — for paracetamol, for instance, from the phenol end through the ring towards the acetamido group. The file name is kept for consistency across an image set; read it as "axial view" in that case.</w:t>
      </w:r>
    </w:p>
    <w:p w14:paraId="5DDCBCE0" w14:textId="77777777" w:rsidR="00942D0D" w:rsidRPr="00751240" w:rsidRDefault="00000000">
      <w:pPr>
        <w:pStyle w:val="berschrift1"/>
        <w:spacing w:before="360" w:after="180"/>
        <w:rPr>
          <w:lang w:val="en-GB"/>
        </w:rPr>
      </w:pPr>
      <w:bookmarkStart w:id="8" w:name="_Toc238466593"/>
      <w:r w:rsidRPr="00751240">
        <w:rPr>
          <w:lang w:val="en-GB"/>
        </w:rPr>
        <w:t>3  Choosing the colour scale</w:t>
      </w:r>
      <w:bookmarkEnd w:id="8"/>
    </w:p>
    <w:p w14:paraId="7846CF7D" w14:textId="77777777" w:rsidR="00942D0D" w:rsidRPr="00751240" w:rsidRDefault="00000000">
      <w:pPr>
        <w:spacing w:after="140"/>
        <w:rPr>
          <w:lang w:val="en-GB"/>
        </w:rPr>
      </w:pPr>
      <w:r w:rsidRPr="00751240">
        <w:rPr>
          <w:lang w:val="en-GB"/>
        </w:rPr>
        <w:t>This is the one decision that cannot be automated away, because it depends on what the figure is for.</w:t>
      </w:r>
    </w:p>
    <w:p w14:paraId="4F92E0C0" w14:textId="77777777" w:rsidR="00942D0D" w:rsidRPr="00751240" w:rsidRDefault="00000000">
      <w:pPr>
        <w:spacing w:after="140"/>
        <w:rPr>
          <w:lang w:val="en-GB"/>
        </w:rPr>
      </w:pPr>
      <w:r w:rsidRPr="00751240">
        <w:rPr>
          <w:b/>
          <w:bCs/>
          <w:lang w:val="en-GB"/>
        </w:rPr>
        <w:t>One molecule, maximum detail</w:t>
      </w:r>
      <w:r w:rsidRPr="00751240">
        <w:rPr>
          <w:lang w:val="en-GB"/>
        </w:rPr>
        <w:t xml:space="preserve"> → </w:t>
      </w:r>
      <w:r w:rsidRPr="00751240">
        <w:rPr>
          <w:rFonts w:ascii="Consolas" w:eastAsia="Consolas" w:hAnsi="Consolas" w:cs="Consolas"/>
          <w:sz w:val="19"/>
          <w:szCs w:val="19"/>
          <w:lang w:val="en-GB"/>
        </w:rPr>
        <w:t>--esp-range auto</w:t>
      </w:r>
      <w:r w:rsidRPr="00751240">
        <w:rPr>
          <w:lang w:val="en-GB"/>
        </w:rPr>
        <w:t xml:space="preserve">. The range is derived from the ESP actually present on the </w:t>
      </w:r>
      <w:r>
        <w:t>ρ</w:t>
      </w:r>
      <w:r w:rsidRPr="00751240">
        <w:rPr>
          <w:lang w:val="en-GB"/>
        </w:rPr>
        <w:t xml:space="preserve"> = 0.001 shell and rounded up to a clean value.</w:t>
      </w:r>
    </w:p>
    <w:p w14:paraId="50C506C8" w14:textId="77777777" w:rsidR="00942D0D" w:rsidRPr="00751240" w:rsidRDefault="00000000">
      <w:pPr>
        <w:spacing w:after="140"/>
        <w:rPr>
          <w:lang w:val="en-GB"/>
        </w:rPr>
      </w:pPr>
      <w:r w:rsidRPr="00751240">
        <w:rPr>
          <w:b/>
          <w:bCs/>
          <w:lang w:val="en-GB"/>
        </w:rPr>
        <w:t>Several molecules to be compared</w:t>
      </w:r>
      <w:r w:rsidRPr="00751240">
        <w:rPr>
          <w:lang w:val="en-GB"/>
        </w:rPr>
        <w:t xml:space="preserve"> → one fixed range for all of them. A red patch in figure A must mean the same potential as a red patch in figure B, otherwise the comparison is misleading. </w:t>
      </w:r>
      <w:r w:rsidRPr="00751240">
        <w:rPr>
          <w:rFonts w:ascii="Consolas" w:eastAsia="Consolas" w:hAnsi="Consolas" w:cs="Consolas"/>
          <w:sz w:val="19"/>
          <w:szCs w:val="19"/>
          <w:lang w:val="en-GB"/>
        </w:rPr>
        <w:t>--two-pass</w:t>
      </w:r>
      <w:r w:rsidRPr="00751240">
        <w:rPr>
          <w:lang w:val="en-GB"/>
        </w:rPr>
        <w:t xml:space="preserve"> does this for you; manually, run once with </w:t>
      </w:r>
      <w:r w:rsidRPr="00751240">
        <w:rPr>
          <w:rFonts w:ascii="Consolas" w:eastAsia="Consolas" w:hAnsi="Consolas" w:cs="Consolas"/>
          <w:sz w:val="19"/>
          <w:szCs w:val="19"/>
          <w:lang w:val="en-GB"/>
        </w:rPr>
        <w:t>auto</w:t>
      </w:r>
      <w:r w:rsidRPr="00751240">
        <w:rPr>
          <w:lang w:val="en-GB"/>
        </w:rPr>
        <w:t xml:space="preserve">, take the largest reported value and re-run everything with </w:t>
      </w:r>
      <w:r w:rsidRPr="00751240">
        <w:rPr>
          <w:rFonts w:ascii="Consolas" w:eastAsia="Consolas" w:hAnsi="Consolas" w:cs="Consolas"/>
          <w:sz w:val="19"/>
          <w:szCs w:val="19"/>
          <w:lang w:val="en-GB"/>
        </w:rPr>
        <w:t>--esp-range &lt;value&gt;</w:t>
      </w:r>
      <w:r w:rsidRPr="00751240">
        <w:rPr>
          <w:lang w:val="en-GB"/>
        </w:rPr>
        <w:t>.</w:t>
      </w:r>
    </w:p>
    <w:p w14:paraId="31A2091D" w14:textId="77777777" w:rsidR="00942D0D" w:rsidRPr="00751240" w:rsidRDefault="00000000">
      <w:pPr>
        <w:spacing w:after="140"/>
        <w:rPr>
          <w:lang w:val="en-GB"/>
        </w:rPr>
      </w:pPr>
      <w:r w:rsidRPr="00751240">
        <w:rPr>
          <w:lang w:val="en-GB"/>
        </w:rPr>
        <w:t xml:space="preserve">Whatever you choose, </w:t>
      </w:r>
      <w:r w:rsidRPr="00751240">
        <w:rPr>
          <w:b/>
          <w:bCs/>
          <w:lang w:val="en-GB"/>
        </w:rPr>
        <w:t>state the range in the figure caption</w:t>
      </w:r>
      <w:r w:rsidRPr="00751240">
        <w:rPr>
          <w:lang w:val="en-GB"/>
        </w:rPr>
        <w:t xml:space="preserve"> and ship </w:t>
      </w:r>
      <w:r w:rsidRPr="00751240">
        <w:rPr>
          <w:rFonts w:ascii="Consolas" w:eastAsia="Consolas" w:hAnsi="Consolas" w:cs="Consolas"/>
          <w:sz w:val="19"/>
          <w:szCs w:val="19"/>
          <w:lang w:val="en-GB"/>
        </w:rPr>
        <w:t>*_colorbar.png</w:t>
      </w:r>
      <w:r w:rsidRPr="00751240">
        <w:rPr>
          <w:lang w:val="en-GB"/>
        </w:rPr>
        <w:t xml:space="preserve"> with the figures. An ESP figure without its scale is uninterpretable.</w:t>
      </w:r>
    </w:p>
    <w:p w14:paraId="30446AF0" w14:textId="77777777" w:rsidR="00942D0D" w:rsidRPr="00751240" w:rsidRDefault="00000000">
      <w:pPr>
        <w:spacing w:after="140"/>
        <w:rPr>
          <w:lang w:val="en-GB"/>
        </w:rPr>
      </w:pPr>
      <w:r w:rsidRPr="00751240">
        <w:rPr>
          <w:lang w:val="en-GB"/>
        </w:rPr>
        <w:lastRenderedPageBreak/>
        <w:t xml:space="preserve">For the halobenzenes the automatic range comes out at </w:t>
      </w:r>
      <w:r w:rsidRPr="00751240">
        <w:rPr>
          <w:b/>
          <w:bCs/>
          <w:lang w:val="en-GB"/>
        </w:rPr>
        <w:t>±0.035 a.u.</w:t>
      </w:r>
      <w:r w:rsidRPr="00751240">
        <w:rPr>
          <w:lang w:val="en-GB"/>
        </w:rPr>
        <w:t xml:space="preserve"> (±92 kJ/(mol·e)), stable across grid resolutions; 4-bromoacetophenone needs ±0.070 because of the carbonyl oxygen.</w:t>
      </w:r>
    </w:p>
    <w:p w14:paraId="4BC74504" w14:textId="77777777" w:rsidR="00942D0D" w:rsidRPr="00751240" w:rsidRDefault="00000000">
      <w:pPr>
        <w:pBdr>
          <w:left w:val="single" w:sz="18" w:space="0" w:color="2E5C8A"/>
        </w:pBdr>
        <w:shd w:val="clear" w:color="auto" w:fill="EEF3F8"/>
        <w:spacing w:before="140" w:after="180"/>
        <w:ind w:left="180" w:right="120"/>
        <w:rPr>
          <w:lang w:val="en-GB"/>
        </w:rPr>
      </w:pPr>
      <w:r w:rsidRPr="00751240">
        <w:rPr>
          <w:b/>
          <w:bCs/>
          <w:lang w:val="en-GB"/>
        </w:rPr>
        <w:t>Do not put a common colour scale across data of different provenance.</w:t>
      </w:r>
      <w:r w:rsidRPr="00751240">
        <w:rPr>
          <w:lang w:val="en-GB"/>
        </w:rPr>
        <w:t xml:space="preserve"> </w:t>
      </w:r>
      <w:r w:rsidRPr="00751240">
        <w:rPr>
          <w:rFonts w:ascii="Consolas" w:eastAsia="Consolas" w:hAnsi="Consolas" w:cs="Consolas"/>
          <w:sz w:val="19"/>
          <w:szCs w:val="19"/>
          <w:lang w:val="en-GB"/>
        </w:rPr>
        <w:t>--two-pass</w:t>
      </w:r>
      <w:r w:rsidRPr="00751240">
        <w:rPr>
          <w:lang w:val="en-GB"/>
        </w:rPr>
        <w:t xml:space="preserve"> gives every molecule in the run the same scale, which is only meaningful if they were computed the same way — same geometry optimisation, same method, same basis set. Mixing the provided Turbomole data with grids generated by </w:t>
      </w:r>
      <w:r w:rsidRPr="00751240">
        <w:rPr>
          <w:rFonts w:ascii="Consolas" w:eastAsia="Consolas" w:hAnsi="Consolas" w:cs="Consolas"/>
          <w:sz w:val="19"/>
          <w:szCs w:val="19"/>
          <w:lang w:val="en-GB"/>
        </w:rPr>
        <w:t>tools/CreateTpTdFromSmiles.py</w:t>
      </w:r>
      <w:r w:rsidRPr="00751240">
        <w:rPr>
          <w:lang w:val="en-GB"/>
        </w:rPr>
        <w:t xml:space="preserve"> in one </w:t>
      </w:r>
      <w:r w:rsidRPr="00751240">
        <w:rPr>
          <w:rFonts w:ascii="Consolas" w:eastAsia="Consolas" w:hAnsi="Consolas" w:cs="Consolas"/>
          <w:sz w:val="19"/>
          <w:szCs w:val="19"/>
          <w:lang w:val="en-GB"/>
        </w:rPr>
        <w:t>--two-pass</w:t>
      </w:r>
      <w:r w:rsidRPr="00751240">
        <w:rPr>
          <w:lang w:val="en-GB"/>
        </w:rPr>
        <w:t xml:space="preserve"> run would imply a comparability that does not exist. There is a practical side as well: the halobenzenes need ±0.035 a.u., paracetamol ±0.090. On a shared scale the halobenzenes would come out almost colourless — a </w:t>
      </w:r>
      <w:r>
        <w:t>σ</w:t>
      </w:r>
      <w:r w:rsidRPr="00751240">
        <w:rPr>
          <w:lang w:val="en-GB"/>
        </w:rPr>
        <w:t>-hole of 0.0070 is 8 % of a ±0.090 range.</w:t>
      </w:r>
    </w:p>
    <w:p w14:paraId="36AF7D66" w14:textId="77777777" w:rsidR="00942D0D" w:rsidRPr="00751240" w:rsidRDefault="00000000">
      <w:pPr>
        <w:pStyle w:val="berschrift2"/>
        <w:spacing w:before="280" w:after="140"/>
        <w:rPr>
          <w:lang w:val="en-GB"/>
        </w:rPr>
      </w:pPr>
      <w:bookmarkStart w:id="9" w:name="_Toc238466594"/>
      <w:r w:rsidRPr="00751240">
        <w:rPr>
          <w:lang w:val="en-GB"/>
        </w:rPr>
        <w:t>3.1  The rainbow ramp</w:t>
      </w:r>
      <w:bookmarkEnd w:id="9"/>
    </w:p>
    <w:p w14:paraId="056A8ED2" w14:textId="77777777" w:rsidR="00942D0D" w:rsidRDefault="00000000">
      <w:pPr>
        <w:spacing w:after="140"/>
      </w:pPr>
      <w:r w:rsidRPr="00751240">
        <w:rPr>
          <w:rFonts w:ascii="Consolas" w:eastAsia="Consolas" w:hAnsi="Consolas" w:cs="Consolas"/>
          <w:sz w:val="19"/>
          <w:szCs w:val="19"/>
          <w:lang w:val="en-GB"/>
        </w:rPr>
        <w:t>--rainbow</w:t>
      </w:r>
      <w:r w:rsidRPr="00751240">
        <w:rPr>
          <w:lang w:val="en-GB"/>
        </w:rPr>
        <w:t xml:space="preserve"> switches the colour ramp from red–white–blue to a rainbow. </w:t>
      </w:r>
      <w:r>
        <w:t>It works on all three scripts.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2"/>
        <w:gridCol w:w="3789"/>
        <w:gridCol w:w="3789"/>
      </w:tblGrid>
      <w:tr w:rsidR="00942D0D" w14:paraId="543A770B" w14:textId="77777777">
        <w:tblPrEx>
          <w:tblCellMar>
            <w:top w:w="0" w:type="dxa"/>
            <w:bottom w:w="0" w:type="dxa"/>
          </w:tblCellMar>
        </w:tblPrEx>
        <w:trPr>
          <w:tblHeader/>
        </w:trPr>
        <w:tc>
          <w:tcPr>
            <w:tcW w:w="1782" w:type="dxa"/>
            <w:shd w:val="clear" w:color="auto" w:fill="2E5C8A"/>
            <w:tcMar>
              <w:top w:w="60" w:type="dxa"/>
              <w:left w:w="100" w:type="dxa"/>
              <w:bottom w:w="60" w:type="dxa"/>
              <w:right w:w="100" w:type="dxa"/>
            </w:tcMar>
          </w:tcPr>
          <w:p w14:paraId="63F5BCD1" w14:textId="77777777" w:rsidR="00942D0D" w:rsidRDefault="00000000">
            <w:r>
              <w:rPr>
                <w:b/>
                <w:bCs/>
                <w:color w:val="FFFFFF"/>
                <w:sz w:val="18"/>
                <w:szCs w:val="18"/>
              </w:rPr>
              <w:t>ramp</w:t>
            </w:r>
          </w:p>
        </w:tc>
        <w:tc>
          <w:tcPr>
            <w:tcW w:w="3789" w:type="dxa"/>
            <w:shd w:val="clear" w:color="auto" w:fill="2E5C8A"/>
            <w:tcMar>
              <w:top w:w="60" w:type="dxa"/>
              <w:left w:w="100" w:type="dxa"/>
              <w:bottom w:w="60" w:type="dxa"/>
              <w:right w:w="100" w:type="dxa"/>
            </w:tcMar>
          </w:tcPr>
          <w:p w14:paraId="65599669" w14:textId="77777777" w:rsidR="00942D0D" w:rsidRDefault="00000000">
            <w:pPr>
              <w:jc w:val="right"/>
            </w:pPr>
            <w:r>
              <w:rPr>
                <w:b/>
                <w:bCs/>
                <w:color w:val="FFFFFF"/>
                <w:sz w:val="18"/>
                <w:szCs w:val="18"/>
              </w:rPr>
              <w:t>levels</w:t>
            </w:r>
          </w:p>
        </w:tc>
        <w:tc>
          <w:tcPr>
            <w:tcW w:w="3789" w:type="dxa"/>
            <w:shd w:val="clear" w:color="auto" w:fill="2E5C8A"/>
            <w:tcMar>
              <w:top w:w="60" w:type="dxa"/>
              <w:left w:w="100" w:type="dxa"/>
              <w:bottom w:w="60" w:type="dxa"/>
              <w:right w:w="100" w:type="dxa"/>
            </w:tcMar>
          </w:tcPr>
          <w:p w14:paraId="38EC16FB" w14:textId="77777777" w:rsidR="00942D0D" w:rsidRDefault="00000000">
            <w:pPr>
              <w:jc w:val="right"/>
            </w:pPr>
            <w:r>
              <w:rPr>
                <w:b/>
                <w:bCs/>
                <w:color w:val="FFFFFF"/>
                <w:sz w:val="18"/>
                <w:szCs w:val="18"/>
              </w:rPr>
              <w:t>colours</w:t>
            </w:r>
          </w:p>
        </w:tc>
      </w:tr>
      <w:tr w:rsidR="00942D0D" w14:paraId="4FD9F98F" w14:textId="77777777">
        <w:tblPrEx>
          <w:tblCellMar>
            <w:top w:w="0" w:type="dxa"/>
            <w:bottom w:w="0" w:type="dxa"/>
          </w:tblCellMar>
        </w:tblPrEx>
        <w:tc>
          <w:tcPr>
            <w:tcW w:w="1782" w:type="dxa"/>
            <w:shd w:val="clear" w:color="auto" w:fill="FFFFFF"/>
            <w:tcMar>
              <w:top w:w="60" w:type="dxa"/>
              <w:left w:w="100" w:type="dxa"/>
              <w:bottom w:w="60" w:type="dxa"/>
              <w:right w:w="100" w:type="dxa"/>
            </w:tcMar>
          </w:tcPr>
          <w:p w14:paraId="61F5D55C" w14:textId="77777777" w:rsidR="00942D0D" w:rsidRDefault="00000000">
            <w:r>
              <w:rPr>
                <w:sz w:val="18"/>
                <w:szCs w:val="18"/>
              </w:rPr>
              <w:t>default</w:t>
            </w:r>
          </w:p>
        </w:tc>
        <w:tc>
          <w:tcPr>
            <w:tcW w:w="3789" w:type="dxa"/>
            <w:shd w:val="clear" w:color="auto" w:fill="FFFFFF"/>
            <w:tcMar>
              <w:top w:w="60" w:type="dxa"/>
              <w:left w:w="100" w:type="dxa"/>
              <w:bottom w:w="60" w:type="dxa"/>
              <w:right w:w="100" w:type="dxa"/>
            </w:tcMar>
          </w:tcPr>
          <w:p w14:paraId="2F0707A2" w14:textId="77777777" w:rsidR="00942D0D" w:rsidRDefault="00000000">
            <w:pPr>
              <w:jc w:val="right"/>
            </w:pPr>
            <w:r>
              <w:rPr>
                <w:sz w:val="18"/>
                <w:szCs w:val="18"/>
              </w:rPr>
              <w:t>−rng, 0, +rng</w:t>
            </w:r>
          </w:p>
        </w:tc>
        <w:tc>
          <w:tcPr>
            <w:tcW w:w="3789" w:type="dxa"/>
            <w:shd w:val="clear" w:color="auto" w:fill="FFFFFF"/>
            <w:tcMar>
              <w:top w:w="60" w:type="dxa"/>
              <w:left w:w="100" w:type="dxa"/>
              <w:bottom w:w="60" w:type="dxa"/>
              <w:right w:w="100" w:type="dxa"/>
            </w:tcMar>
          </w:tcPr>
          <w:p w14:paraId="3BBCAA31" w14:textId="77777777" w:rsidR="00942D0D" w:rsidRDefault="00000000">
            <w:pPr>
              <w:jc w:val="right"/>
            </w:pPr>
            <w:r>
              <w:rPr>
                <w:sz w:val="18"/>
                <w:szCs w:val="18"/>
              </w:rPr>
              <w:t>red, white, blue</w:t>
            </w:r>
          </w:p>
        </w:tc>
      </w:tr>
      <w:tr w:rsidR="00942D0D" w:rsidRPr="00751240" w14:paraId="346DA9D1" w14:textId="77777777">
        <w:tblPrEx>
          <w:tblCellMar>
            <w:top w:w="0" w:type="dxa"/>
            <w:bottom w:w="0" w:type="dxa"/>
          </w:tblCellMar>
        </w:tblPrEx>
        <w:tc>
          <w:tcPr>
            <w:tcW w:w="1782" w:type="dxa"/>
            <w:shd w:val="clear" w:color="auto" w:fill="FFFFFF"/>
            <w:tcMar>
              <w:top w:w="60" w:type="dxa"/>
              <w:left w:w="100" w:type="dxa"/>
              <w:bottom w:w="60" w:type="dxa"/>
              <w:right w:w="100" w:type="dxa"/>
            </w:tcMar>
          </w:tcPr>
          <w:p w14:paraId="7847C208" w14:textId="77777777" w:rsidR="00942D0D" w:rsidRDefault="00000000">
            <w:r>
              <w:rPr>
                <w:rFonts w:ascii="Consolas" w:eastAsia="Consolas" w:hAnsi="Consolas" w:cs="Consolas"/>
                <w:sz w:val="17"/>
                <w:szCs w:val="17"/>
              </w:rPr>
              <w:t>--rainbow</w:t>
            </w:r>
          </w:p>
        </w:tc>
        <w:tc>
          <w:tcPr>
            <w:tcW w:w="3789" w:type="dxa"/>
            <w:shd w:val="clear" w:color="auto" w:fill="FFFFFF"/>
            <w:tcMar>
              <w:top w:w="60" w:type="dxa"/>
              <w:left w:w="100" w:type="dxa"/>
              <w:bottom w:w="60" w:type="dxa"/>
              <w:right w:w="100" w:type="dxa"/>
            </w:tcMar>
          </w:tcPr>
          <w:p w14:paraId="73EB9A00" w14:textId="77777777" w:rsidR="00942D0D" w:rsidRDefault="00000000">
            <w:pPr>
              <w:jc w:val="right"/>
            </w:pPr>
            <w:r>
              <w:rPr>
                <w:sz w:val="18"/>
                <w:szCs w:val="18"/>
              </w:rPr>
              <w:t>−rng, −rng/2, 0, +rng/2, +rng</w:t>
            </w:r>
          </w:p>
        </w:tc>
        <w:tc>
          <w:tcPr>
            <w:tcW w:w="3789" w:type="dxa"/>
            <w:shd w:val="clear" w:color="auto" w:fill="FFFFFF"/>
            <w:tcMar>
              <w:top w:w="60" w:type="dxa"/>
              <w:left w:w="100" w:type="dxa"/>
              <w:bottom w:w="60" w:type="dxa"/>
              <w:right w:w="100" w:type="dxa"/>
            </w:tcMar>
          </w:tcPr>
          <w:p w14:paraId="307FDDD3" w14:textId="77777777" w:rsidR="00942D0D" w:rsidRPr="00751240" w:rsidRDefault="00000000">
            <w:pPr>
              <w:jc w:val="right"/>
              <w:rPr>
                <w:lang w:val="en-GB"/>
              </w:rPr>
            </w:pPr>
            <w:r w:rsidRPr="00751240">
              <w:rPr>
                <w:sz w:val="18"/>
                <w:szCs w:val="18"/>
                <w:lang w:val="en-GB"/>
              </w:rPr>
              <w:t>red, yellow, green, cyan, blue</w:t>
            </w:r>
          </w:p>
        </w:tc>
      </w:tr>
    </w:tbl>
    <w:p w14:paraId="6E18794F" w14:textId="77777777" w:rsidR="00942D0D" w:rsidRPr="00751240" w:rsidRDefault="00942D0D">
      <w:pPr>
        <w:spacing w:after="160"/>
        <w:rPr>
          <w:lang w:val="en-GB"/>
        </w:rPr>
      </w:pPr>
    </w:p>
    <w:p w14:paraId="3BF2C95B" w14:textId="77777777" w:rsidR="00942D0D" w:rsidRPr="00751240" w:rsidRDefault="00000000">
      <w:pPr>
        <w:spacing w:after="140"/>
        <w:rPr>
          <w:lang w:val="en-GB"/>
        </w:rPr>
      </w:pPr>
      <w:r w:rsidRPr="00751240">
        <w:rPr>
          <w:b/>
          <w:bCs/>
          <w:lang w:val="en-GB"/>
        </w:rPr>
        <w:t>The convention is deliberately not inverted.</w:t>
      </w:r>
      <w:r w:rsidRPr="00751240">
        <w:rPr>
          <w:lang w:val="en-GB"/>
        </w:rPr>
        <w:t xml:space="preserve"> Red stays negative and blue stays positive in both ramps; the rainbow only inserts yellow, green and cyan in between. Some programs run the rainbow the other way round (blue = negative), which makes the two image sets impossible to place side by side — the point of having the option at all.</w:t>
      </w:r>
    </w:p>
    <w:p w14:paraId="6C23730F" w14:textId="77777777" w:rsidR="00942D0D" w:rsidRPr="00751240" w:rsidRDefault="00000000">
      <w:pPr>
        <w:spacing w:after="140"/>
        <w:rPr>
          <w:lang w:val="en-GB"/>
        </w:rPr>
      </w:pPr>
      <w:r w:rsidRPr="00751240">
        <w:rPr>
          <w:b/>
          <w:bCs/>
          <w:lang w:val="en-GB"/>
        </w:rPr>
        <w:t>When to use which.</w:t>
      </w:r>
      <w:r w:rsidRPr="00751240">
        <w:rPr>
          <w:lang w:val="en-GB"/>
        </w:rPr>
        <w:t xml:space="preserve"> Red–white–blue spends almost no colour resolution near zero: everything weakly polar comes out white. The rainbow resolves exactly that region, which is useful for looking at the </w:t>
      </w:r>
      <w:r>
        <w:t>π</w:t>
      </w:r>
      <w:r w:rsidRPr="00751240">
        <w:rPr>
          <w:lang w:val="en-GB"/>
        </w:rPr>
        <w:t xml:space="preserve"> face of an aromatic ring or at a saturated backbone.</w:t>
      </w:r>
    </w:p>
    <w:p w14:paraId="2701FFD6" w14:textId="77777777" w:rsidR="00942D0D" w:rsidRPr="00751240" w:rsidRDefault="00000000">
      <w:pPr>
        <w:spacing w:after="140"/>
        <w:rPr>
          <w:lang w:val="en-GB"/>
        </w:rPr>
      </w:pPr>
      <w:r w:rsidRPr="00751240">
        <w:rPr>
          <w:lang w:val="en-GB"/>
        </w:rPr>
        <w:t xml:space="preserve">The price is that a rainbow is not perceptually uniform. The eye reads the yellow–green and green–cyan transitions as edges even where the potential changes smoothly, and green in the middle looks like a state of its own rather than "neutral". For quantitative statements — </w:t>
      </w:r>
      <w:r>
        <w:t>σ</w:t>
      </w:r>
      <w:r w:rsidRPr="00751240">
        <w:rPr>
          <w:lang w:val="en-GB"/>
        </w:rPr>
        <w:t>-hole, belt, V</w:t>
      </w:r>
      <w:r w:rsidRPr="00751240">
        <w:rPr>
          <w:vertAlign w:val="subscript"/>
          <w:lang w:val="en-GB"/>
        </w:rPr>
        <w:t>S,min</w:t>
      </w:r>
      <w:r w:rsidRPr="00751240">
        <w:rPr>
          <w:lang w:val="en-GB"/>
        </w:rPr>
        <w:t>, V</w:t>
      </w:r>
      <w:r w:rsidRPr="00751240">
        <w:rPr>
          <w:vertAlign w:val="subscript"/>
          <w:lang w:val="en-GB"/>
        </w:rPr>
        <w:t>S,max</w:t>
      </w:r>
      <w:r w:rsidRPr="00751240">
        <w:rPr>
          <w:lang w:val="en-GB"/>
        </w:rPr>
        <w:t xml:space="preserve"> — red–white–blue is the more honest picture, and it is also what the ESP literature uses. Recommended practice: red–white–blue as the main figure, rainbow alongside where fine structure is the point.</w:t>
      </w:r>
    </w:p>
    <w:p w14:paraId="12C0721D" w14:textId="77777777" w:rsidR="00942D0D" w:rsidRPr="00751240" w:rsidRDefault="00000000">
      <w:pPr>
        <w:spacing w:after="140"/>
        <w:rPr>
          <w:lang w:val="en-GB"/>
        </w:rPr>
      </w:pPr>
      <w:r w:rsidRPr="00751240">
        <w:rPr>
          <w:rFonts w:ascii="Consolas" w:eastAsia="Consolas" w:hAnsi="Consolas" w:cs="Consolas"/>
          <w:sz w:val="19"/>
          <w:szCs w:val="19"/>
          <w:lang w:val="en-GB"/>
        </w:rPr>
        <w:t>*_settings.txt</w:t>
      </w:r>
      <w:r w:rsidRPr="00751240">
        <w:rPr>
          <w:lang w:val="en-GB"/>
        </w:rPr>
        <w:t xml:space="preserve"> records the ramp in a </w:t>
      </w:r>
      <w:r w:rsidRPr="00751240">
        <w:rPr>
          <w:rFonts w:ascii="Consolas" w:eastAsia="Consolas" w:hAnsi="Consolas" w:cs="Consolas"/>
          <w:sz w:val="19"/>
          <w:szCs w:val="19"/>
          <w:lang w:val="en-GB"/>
        </w:rPr>
        <w:t>Farbrampe</w:t>
      </w:r>
      <w:r w:rsidRPr="00751240">
        <w:rPr>
          <w:lang w:val="en-GB"/>
        </w:rPr>
        <w:t xml:space="preserve"> line, and </w:t>
      </w:r>
      <w:r w:rsidRPr="00751240">
        <w:rPr>
          <w:rFonts w:ascii="Consolas" w:eastAsia="Consolas" w:hAnsi="Consolas" w:cs="Consolas"/>
          <w:sz w:val="19"/>
          <w:szCs w:val="19"/>
          <w:lang w:val="en-GB"/>
        </w:rPr>
        <w:t>summary.csv</w:t>
      </w:r>
      <w:r w:rsidRPr="00751240">
        <w:rPr>
          <w:lang w:val="en-GB"/>
        </w:rPr>
        <w:t xml:space="preserve"> has a </w:t>
      </w:r>
      <w:r w:rsidRPr="00751240">
        <w:rPr>
          <w:rFonts w:ascii="Consolas" w:eastAsia="Consolas" w:hAnsi="Consolas" w:cs="Consolas"/>
          <w:sz w:val="19"/>
          <w:szCs w:val="19"/>
          <w:lang w:val="en-GB"/>
        </w:rPr>
        <w:t>colormap</w:t>
      </w:r>
      <w:r w:rsidRPr="00751240">
        <w:rPr>
          <w:lang w:val="en-GB"/>
        </w:rPr>
        <w:t xml:space="preserve"> column with </w:t>
      </w:r>
      <w:r w:rsidRPr="00751240">
        <w:rPr>
          <w:rFonts w:ascii="Consolas" w:eastAsia="Consolas" w:hAnsi="Consolas" w:cs="Consolas"/>
          <w:sz w:val="19"/>
          <w:szCs w:val="19"/>
          <w:lang w:val="en-GB"/>
        </w:rPr>
        <w:t>redblue</w:t>
      </w:r>
      <w:r w:rsidRPr="00751240">
        <w:rPr>
          <w:lang w:val="en-GB"/>
        </w:rPr>
        <w:t xml:space="preserve"> or </w:t>
      </w:r>
      <w:r w:rsidRPr="00751240">
        <w:rPr>
          <w:rFonts w:ascii="Consolas" w:eastAsia="Consolas" w:hAnsi="Consolas" w:cs="Consolas"/>
          <w:sz w:val="19"/>
          <w:szCs w:val="19"/>
          <w:lang w:val="en-GB"/>
        </w:rPr>
        <w:t>rainbow</w:t>
      </w:r>
      <w:r w:rsidRPr="00751240">
        <w:rPr>
          <w:lang w:val="en-GB"/>
        </w:rPr>
        <w:t>, so a figure can always be traced back to the ramp that produced it.</w:t>
      </w:r>
    </w:p>
    <w:p w14:paraId="7BE66CF1" w14:textId="77777777" w:rsidR="00942D0D" w:rsidRPr="00751240" w:rsidRDefault="00000000">
      <w:pPr>
        <w:rPr>
          <w:lang w:val="en-GB"/>
        </w:rPr>
      </w:pPr>
      <w:r w:rsidRPr="00751240">
        <w:rPr>
          <w:lang w:val="en-GB"/>
        </w:rPr>
        <w:br w:type="page"/>
      </w:r>
    </w:p>
    <w:p w14:paraId="51EE5269" w14:textId="77777777" w:rsidR="00942D0D" w:rsidRPr="00751240" w:rsidRDefault="00000000">
      <w:pPr>
        <w:pStyle w:val="berschrift1"/>
        <w:spacing w:before="360" w:after="180"/>
        <w:rPr>
          <w:lang w:val="en-GB"/>
        </w:rPr>
      </w:pPr>
      <w:bookmarkStart w:id="10" w:name="_Toc238466595"/>
      <w:r w:rsidRPr="00751240">
        <w:rPr>
          <w:lang w:val="en-GB"/>
        </w:rPr>
        <w:lastRenderedPageBreak/>
        <w:t>4  Parameter study</w:t>
      </w:r>
      <w:bookmarkEnd w:id="10"/>
    </w:p>
    <w:p w14:paraId="3EDC5F89" w14:textId="77777777" w:rsidR="00942D0D" w:rsidRPr="00751240" w:rsidRDefault="00000000">
      <w:pPr>
        <w:spacing w:after="140"/>
        <w:rPr>
          <w:lang w:val="en-GB"/>
        </w:rPr>
      </w:pPr>
      <w:r w:rsidRPr="00751240">
        <w:rPr>
          <w:lang w:val="en-GB"/>
        </w:rPr>
        <w:t>Every default in this pipeline was chosen against a measurement, not by taste. This section collects those measurements so the choices can be checked, and so it is clear which parameters are cosmetic and which change the result.</w:t>
      </w:r>
    </w:p>
    <w:p w14:paraId="2749D8FF" w14:textId="77777777" w:rsidR="00942D0D" w:rsidRPr="00751240" w:rsidRDefault="00000000">
      <w:pPr>
        <w:spacing w:after="140"/>
        <w:rPr>
          <w:lang w:val="en-GB"/>
        </w:rPr>
      </w:pPr>
      <w:r w:rsidRPr="00751240">
        <w:rPr>
          <w:lang w:val="en-GB"/>
        </w:rPr>
        <w:t xml:space="preserve">The short version: </w:t>
      </w:r>
      <w:r w:rsidRPr="00751240">
        <w:rPr>
          <w:b/>
          <w:bCs/>
          <w:lang w:val="en-GB"/>
        </w:rPr>
        <w:t>the isovalue is the only parameter that changes the physics.</w:t>
      </w:r>
      <w:r w:rsidRPr="00751240">
        <w:rPr>
          <w:lang w:val="en-GB"/>
        </w:rPr>
        <w:t xml:space="preserve"> Grid resolution costs accuracy slowly, the colour range and transparency change nothing but the picture, and the </w:t>
      </w:r>
      <w:r>
        <w:t>σ</w:t>
      </w:r>
      <w:r w:rsidRPr="00751240">
        <w:rPr>
          <w:lang w:val="en-GB"/>
        </w:rPr>
        <w:t>-hole search parameters matter only through the two failure modes described in §2.</w:t>
      </w:r>
    </w:p>
    <w:p w14:paraId="57167A63" w14:textId="77777777" w:rsidR="00942D0D" w:rsidRPr="00751240" w:rsidRDefault="00000000">
      <w:pPr>
        <w:pStyle w:val="berschrift2"/>
        <w:spacing w:before="280" w:after="140"/>
        <w:rPr>
          <w:lang w:val="en-GB"/>
        </w:rPr>
      </w:pPr>
      <w:bookmarkStart w:id="11" w:name="_Toc238466596"/>
      <w:r w:rsidRPr="00751240">
        <w:rPr>
          <w:lang w:val="en-GB"/>
        </w:rPr>
        <w:t xml:space="preserve">4.1  Isovalue </w:t>
      </w:r>
      <w:r>
        <w:t>ρ</w:t>
      </w:r>
      <w:r w:rsidRPr="00751240">
        <w:rPr>
          <w:lang w:val="en-GB"/>
        </w:rPr>
        <w:t xml:space="preserve"> — the one that decides the answer</w:t>
      </w:r>
      <w:bookmarkEnd w:id="11"/>
    </w:p>
    <w:p w14:paraId="14621A4F" w14:textId="77777777" w:rsidR="00942D0D" w:rsidRPr="00751240" w:rsidRDefault="00000000">
      <w:pPr>
        <w:spacing w:after="140"/>
        <w:rPr>
          <w:lang w:val="en-GB"/>
        </w:rPr>
      </w:pPr>
      <w:r w:rsidRPr="00751240">
        <w:rPr>
          <w:lang w:val="en-GB"/>
        </w:rPr>
        <w:t>4-Bromoacetophenone, full 114×86×80 grid, everything else at defaults: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2"/>
        <w:gridCol w:w="1456"/>
        <w:gridCol w:w="1352"/>
        <w:gridCol w:w="1352"/>
        <w:gridCol w:w="1352"/>
        <w:gridCol w:w="1248"/>
        <w:gridCol w:w="1248"/>
      </w:tblGrid>
      <w:tr w:rsidR="00942D0D" w14:paraId="291C163D" w14:textId="77777777">
        <w:tblPrEx>
          <w:tblCellMar>
            <w:top w:w="0" w:type="dxa"/>
            <w:bottom w:w="0" w:type="dxa"/>
          </w:tblCellMar>
        </w:tblPrEx>
        <w:trPr>
          <w:tblHeader/>
        </w:trPr>
        <w:tc>
          <w:tcPr>
            <w:tcW w:w="1352" w:type="dxa"/>
            <w:shd w:val="clear" w:color="auto" w:fill="2E5C8A"/>
            <w:tcMar>
              <w:top w:w="60" w:type="dxa"/>
              <w:left w:w="100" w:type="dxa"/>
              <w:bottom w:w="60" w:type="dxa"/>
              <w:right w:w="100" w:type="dxa"/>
            </w:tcMar>
          </w:tcPr>
          <w:p w14:paraId="12980339" w14:textId="77777777" w:rsidR="00942D0D" w:rsidRDefault="00000000">
            <w:r>
              <w:rPr>
                <w:b/>
                <w:bCs/>
                <w:color w:val="FFFFFF"/>
                <w:sz w:val="17"/>
                <w:szCs w:val="17"/>
              </w:rPr>
              <w:t>ρ / a.u.</w:t>
            </w:r>
          </w:p>
        </w:tc>
        <w:tc>
          <w:tcPr>
            <w:tcW w:w="1456" w:type="dxa"/>
            <w:shd w:val="clear" w:color="auto" w:fill="2E5C8A"/>
            <w:tcMar>
              <w:top w:w="60" w:type="dxa"/>
              <w:left w:w="100" w:type="dxa"/>
              <w:bottom w:w="60" w:type="dxa"/>
              <w:right w:w="100" w:type="dxa"/>
            </w:tcMar>
          </w:tcPr>
          <w:p w14:paraId="6CC04FDC" w14:textId="77777777" w:rsidR="00942D0D" w:rsidRDefault="00000000">
            <w:pPr>
              <w:jc w:val="right"/>
            </w:pPr>
            <w:r>
              <w:rPr>
                <w:b/>
                <w:bCs/>
                <w:color w:val="FFFFFF"/>
                <w:sz w:val="17"/>
                <w:szCs w:val="17"/>
              </w:rPr>
              <w:t>shell points</w:t>
            </w:r>
          </w:p>
        </w:tc>
        <w:tc>
          <w:tcPr>
            <w:tcW w:w="1352" w:type="dxa"/>
            <w:shd w:val="clear" w:color="auto" w:fill="2E5C8A"/>
            <w:tcMar>
              <w:top w:w="60" w:type="dxa"/>
              <w:left w:w="100" w:type="dxa"/>
              <w:bottom w:w="60" w:type="dxa"/>
              <w:right w:w="100" w:type="dxa"/>
            </w:tcMar>
          </w:tcPr>
          <w:p w14:paraId="28C4A6EE" w14:textId="77777777" w:rsidR="00942D0D" w:rsidRDefault="00000000">
            <w:pPr>
              <w:jc w:val="right"/>
            </w:pPr>
            <w:r>
              <w:rPr>
                <w:b/>
                <w:bCs/>
                <w:color w:val="FFFFFF"/>
                <w:sz w:val="17"/>
                <w:szCs w:val="17"/>
              </w:rPr>
              <w:t>V</w:t>
            </w:r>
            <w:r>
              <w:rPr>
                <w:b/>
                <w:bCs/>
                <w:color w:val="FFFFFF"/>
                <w:sz w:val="17"/>
                <w:szCs w:val="17"/>
                <w:vertAlign w:val="subscript"/>
              </w:rPr>
              <w:t>S,min</w:t>
            </w:r>
          </w:p>
        </w:tc>
        <w:tc>
          <w:tcPr>
            <w:tcW w:w="1352" w:type="dxa"/>
            <w:shd w:val="clear" w:color="auto" w:fill="2E5C8A"/>
            <w:tcMar>
              <w:top w:w="60" w:type="dxa"/>
              <w:left w:w="100" w:type="dxa"/>
              <w:bottom w:w="60" w:type="dxa"/>
              <w:right w:w="100" w:type="dxa"/>
            </w:tcMar>
          </w:tcPr>
          <w:p w14:paraId="1B44C39E" w14:textId="77777777" w:rsidR="00942D0D" w:rsidRDefault="00000000">
            <w:pPr>
              <w:jc w:val="right"/>
            </w:pPr>
            <w:r>
              <w:rPr>
                <w:b/>
                <w:bCs/>
                <w:color w:val="FFFFFF"/>
                <w:sz w:val="17"/>
                <w:szCs w:val="17"/>
              </w:rPr>
              <w:t>V</w:t>
            </w:r>
            <w:r>
              <w:rPr>
                <w:b/>
                <w:bCs/>
                <w:color w:val="FFFFFF"/>
                <w:sz w:val="17"/>
                <w:szCs w:val="17"/>
                <w:vertAlign w:val="subscript"/>
              </w:rPr>
              <w:t>S,max</w:t>
            </w:r>
          </w:p>
        </w:tc>
        <w:tc>
          <w:tcPr>
            <w:tcW w:w="1352" w:type="dxa"/>
            <w:shd w:val="clear" w:color="auto" w:fill="2E5C8A"/>
            <w:tcMar>
              <w:top w:w="60" w:type="dxa"/>
              <w:left w:w="100" w:type="dxa"/>
              <w:bottom w:w="60" w:type="dxa"/>
              <w:right w:w="100" w:type="dxa"/>
            </w:tcMar>
          </w:tcPr>
          <w:p w14:paraId="38113EFE" w14:textId="77777777" w:rsidR="00942D0D" w:rsidRDefault="00000000">
            <w:pPr>
              <w:jc w:val="right"/>
            </w:pPr>
            <w:r>
              <w:rPr>
                <w:b/>
                <w:bCs/>
                <w:color w:val="FFFFFF"/>
                <w:sz w:val="17"/>
                <w:szCs w:val="17"/>
              </w:rPr>
              <w:t>σ-hole</w:t>
            </w:r>
          </w:p>
        </w:tc>
        <w:tc>
          <w:tcPr>
            <w:tcW w:w="1248" w:type="dxa"/>
            <w:shd w:val="clear" w:color="auto" w:fill="2E5C8A"/>
            <w:tcMar>
              <w:top w:w="60" w:type="dxa"/>
              <w:left w:w="100" w:type="dxa"/>
              <w:bottom w:w="60" w:type="dxa"/>
              <w:right w:w="100" w:type="dxa"/>
            </w:tcMar>
          </w:tcPr>
          <w:p w14:paraId="08AA71C4" w14:textId="77777777" w:rsidR="00942D0D" w:rsidRDefault="00000000">
            <w:pPr>
              <w:jc w:val="right"/>
            </w:pPr>
            <w:r>
              <w:rPr>
                <w:b/>
                <w:bCs/>
                <w:color w:val="FFFFFF"/>
                <w:sz w:val="17"/>
                <w:szCs w:val="17"/>
              </w:rPr>
              <w:t>kcal/mol</w:t>
            </w:r>
          </w:p>
        </w:tc>
        <w:tc>
          <w:tcPr>
            <w:tcW w:w="1248" w:type="dxa"/>
            <w:shd w:val="clear" w:color="auto" w:fill="2E5C8A"/>
            <w:tcMar>
              <w:top w:w="60" w:type="dxa"/>
              <w:left w:w="100" w:type="dxa"/>
              <w:bottom w:w="60" w:type="dxa"/>
              <w:right w:w="100" w:type="dxa"/>
            </w:tcMar>
          </w:tcPr>
          <w:p w14:paraId="0DDB175D" w14:textId="77777777" w:rsidR="00942D0D" w:rsidRDefault="00000000">
            <w:pPr>
              <w:jc w:val="right"/>
            </w:pPr>
            <w:r>
              <w:rPr>
                <w:b/>
                <w:bCs/>
                <w:color w:val="FFFFFF"/>
                <w:sz w:val="17"/>
                <w:szCs w:val="17"/>
              </w:rPr>
              <w:t>belt</w:t>
            </w:r>
          </w:p>
        </w:tc>
      </w:tr>
      <w:tr w:rsidR="00942D0D" w14:paraId="3A2547A6" w14:textId="77777777">
        <w:tblPrEx>
          <w:tblCellMar>
            <w:top w:w="0" w:type="dxa"/>
            <w:bottom w:w="0" w:type="dxa"/>
          </w:tblCellMar>
        </w:tblPrEx>
        <w:tc>
          <w:tcPr>
            <w:tcW w:w="1352" w:type="dxa"/>
            <w:shd w:val="clear" w:color="auto" w:fill="FFFFFF"/>
            <w:tcMar>
              <w:top w:w="60" w:type="dxa"/>
              <w:left w:w="100" w:type="dxa"/>
              <w:bottom w:w="60" w:type="dxa"/>
              <w:right w:w="100" w:type="dxa"/>
            </w:tcMar>
          </w:tcPr>
          <w:p w14:paraId="358DF8A1" w14:textId="77777777" w:rsidR="00942D0D" w:rsidRDefault="00000000">
            <w:r>
              <w:rPr>
                <w:sz w:val="17"/>
                <w:szCs w:val="17"/>
              </w:rPr>
              <w:t>0.0005</w:t>
            </w:r>
          </w:p>
        </w:tc>
        <w:tc>
          <w:tcPr>
            <w:tcW w:w="1456" w:type="dxa"/>
            <w:shd w:val="clear" w:color="auto" w:fill="FFFFFF"/>
            <w:tcMar>
              <w:top w:w="60" w:type="dxa"/>
              <w:left w:w="100" w:type="dxa"/>
              <w:bottom w:w="60" w:type="dxa"/>
              <w:right w:w="100" w:type="dxa"/>
            </w:tcMar>
          </w:tcPr>
          <w:p w14:paraId="2288037E" w14:textId="77777777" w:rsidR="00942D0D" w:rsidRDefault="00000000">
            <w:pPr>
              <w:jc w:val="right"/>
            </w:pPr>
            <w:r>
              <w:rPr>
                <w:sz w:val="17"/>
                <w:szCs w:val="17"/>
              </w:rPr>
              <w:t>4901</w:t>
            </w:r>
          </w:p>
        </w:tc>
        <w:tc>
          <w:tcPr>
            <w:tcW w:w="1352" w:type="dxa"/>
            <w:shd w:val="clear" w:color="auto" w:fill="FFFFFF"/>
            <w:tcMar>
              <w:top w:w="60" w:type="dxa"/>
              <w:left w:w="100" w:type="dxa"/>
              <w:bottom w:w="60" w:type="dxa"/>
              <w:right w:w="100" w:type="dxa"/>
            </w:tcMar>
          </w:tcPr>
          <w:p w14:paraId="56FACBCB" w14:textId="77777777" w:rsidR="00942D0D" w:rsidRDefault="00000000">
            <w:pPr>
              <w:jc w:val="right"/>
            </w:pPr>
            <w:r>
              <w:rPr>
                <w:sz w:val="17"/>
                <w:szCs w:val="17"/>
              </w:rPr>
              <w:t>−0.0596</w:t>
            </w:r>
          </w:p>
        </w:tc>
        <w:tc>
          <w:tcPr>
            <w:tcW w:w="1352" w:type="dxa"/>
            <w:shd w:val="clear" w:color="auto" w:fill="FFFFFF"/>
            <w:tcMar>
              <w:top w:w="60" w:type="dxa"/>
              <w:left w:w="100" w:type="dxa"/>
              <w:bottom w:w="60" w:type="dxa"/>
              <w:right w:w="100" w:type="dxa"/>
            </w:tcMar>
          </w:tcPr>
          <w:p w14:paraId="6E690E79" w14:textId="77777777" w:rsidR="00942D0D" w:rsidRDefault="00000000">
            <w:pPr>
              <w:jc w:val="right"/>
            </w:pPr>
            <w:r>
              <w:rPr>
                <w:sz w:val="17"/>
                <w:szCs w:val="17"/>
              </w:rPr>
              <w:t>+0.0408</w:t>
            </w:r>
          </w:p>
        </w:tc>
        <w:tc>
          <w:tcPr>
            <w:tcW w:w="1352" w:type="dxa"/>
            <w:shd w:val="clear" w:color="auto" w:fill="FFFFFF"/>
            <w:tcMar>
              <w:top w:w="60" w:type="dxa"/>
              <w:left w:w="100" w:type="dxa"/>
              <w:bottom w:w="60" w:type="dxa"/>
              <w:right w:w="100" w:type="dxa"/>
            </w:tcMar>
          </w:tcPr>
          <w:p w14:paraId="4F5D2F18" w14:textId="77777777" w:rsidR="00942D0D" w:rsidRDefault="00000000">
            <w:pPr>
              <w:jc w:val="right"/>
            </w:pPr>
            <w:r>
              <w:rPr>
                <w:sz w:val="17"/>
                <w:szCs w:val="17"/>
              </w:rPr>
              <w:t>+0.0159</w:t>
            </w:r>
          </w:p>
        </w:tc>
        <w:tc>
          <w:tcPr>
            <w:tcW w:w="1248" w:type="dxa"/>
            <w:shd w:val="clear" w:color="auto" w:fill="FFFFFF"/>
            <w:tcMar>
              <w:top w:w="60" w:type="dxa"/>
              <w:left w:w="100" w:type="dxa"/>
              <w:bottom w:w="60" w:type="dxa"/>
              <w:right w:w="100" w:type="dxa"/>
            </w:tcMar>
          </w:tcPr>
          <w:p w14:paraId="44E47E5D" w14:textId="77777777" w:rsidR="00942D0D" w:rsidRDefault="00000000">
            <w:pPr>
              <w:jc w:val="right"/>
            </w:pPr>
            <w:r>
              <w:rPr>
                <w:sz w:val="17"/>
                <w:szCs w:val="17"/>
              </w:rPr>
              <w:t>10.0</w:t>
            </w:r>
          </w:p>
        </w:tc>
        <w:tc>
          <w:tcPr>
            <w:tcW w:w="1248" w:type="dxa"/>
            <w:shd w:val="clear" w:color="auto" w:fill="FFFFFF"/>
            <w:tcMar>
              <w:top w:w="60" w:type="dxa"/>
              <w:left w:w="100" w:type="dxa"/>
              <w:bottom w:w="60" w:type="dxa"/>
              <w:right w:w="100" w:type="dxa"/>
            </w:tcMar>
          </w:tcPr>
          <w:p w14:paraId="0CD09D0A" w14:textId="77777777" w:rsidR="00942D0D" w:rsidRDefault="00000000">
            <w:pPr>
              <w:jc w:val="right"/>
            </w:pPr>
            <w:r>
              <w:rPr>
                <w:sz w:val="17"/>
                <w:szCs w:val="17"/>
              </w:rPr>
              <w:t>−0.0151</w:t>
            </w:r>
          </w:p>
        </w:tc>
      </w:tr>
      <w:tr w:rsidR="00942D0D" w14:paraId="5BCB6EE6" w14:textId="77777777">
        <w:tblPrEx>
          <w:tblCellMar>
            <w:top w:w="0" w:type="dxa"/>
            <w:bottom w:w="0" w:type="dxa"/>
          </w:tblCellMar>
        </w:tblPrEx>
        <w:tc>
          <w:tcPr>
            <w:tcW w:w="1352" w:type="dxa"/>
            <w:shd w:val="clear" w:color="auto" w:fill="FFFFFF"/>
            <w:tcMar>
              <w:top w:w="60" w:type="dxa"/>
              <w:left w:w="100" w:type="dxa"/>
              <w:bottom w:w="60" w:type="dxa"/>
              <w:right w:w="100" w:type="dxa"/>
            </w:tcMar>
          </w:tcPr>
          <w:p w14:paraId="433A7BED" w14:textId="77777777" w:rsidR="00942D0D" w:rsidRDefault="00000000">
            <w:r>
              <w:rPr>
                <w:sz w:val="17"/>
                <w:szCs w:val="17"/>
              </w:rPr>
              <w:t>0.0008</w:t>
            </w:r>
          </w:p>
        </w:tc>
        <w:tc>
          <w:tcPr>
            <w:tcW w:w="1456" w:type="dxa"/>
            <w:shd w:val="clear" w:color="auto" w:fill="FFFFFF"/>
            <w:tcMar>
              <w:top w:w="60" w:type="dxa"/>
              <w:left w:w="100" w:type="dxa"/>
              <w:bottom w:w="60" w:type="dxa"/>
              <w:right w:w="100" w:type="dxa"/>
            </w:tcMar>
          </w:tcPr>
          <w:p w14:paraId="35B11E05" w14:textId="77777777" w:rsidR="00942D0D" w:rsidRDefault="00000000">
            <w:pPr>
              <w:jc w:val="right"/>
            </w:pPr>
            <w:r>
              <w:rPr>
                <w:sz w:val="17"/>
                <w:szCs w:val="17"/>
              </w:rPr>
              <w:t>4925</w:t>
            </w:r>
          </w:p>
        </w:tc>
        <w:tc>
          <w:tcPr>
            <w:tcW w:w="1352" w:type="dxa"/>
            <w:shd w:val="clear" w:color="auto" w:fill="FFFFFF"/>
            <w:tcMar>
              <w:top w:w="60" w:type="dxa"/>
              <w:left w:w="100" w:type="dxa"/>
              <w:bottom w:w="60" w:type="dxa"/>
              <w:right w:w="100" w:type="dxa"/>
            </w:tcMar>
          </w:tcPr>
          <w:p w14:paraId="66D9875F" w14:textId="77777777" w:rsidR="00942D0D" w:rsidRDefault="00000000">
            <w:pPr>
              <w:jc w:val="right"/>
            </w:pPr>
            <w:r>
              <w:rPr>
                <w:sz w:val="17"/>
                <w:szCs w:val="17"/>
              </w:rPr>
              <w:t>−0.0640</w:t>
            </w:r>
          </w:p>
        </w:tc>
        <w:tc>
          <w:tcPr>
            <w:tcW w:w="1352" w:type="dxa"/>
            <w:shd w:val="clear" w:color="auto" w:fill="FFFFFF"/>
            <w:tcMar>
              <w:top w:w="60" w:type="dxa"/>
              <w:left w:w="100" w:type="dxa"/>
              <w:bottom w:w="60" w:type="dxa"/>
              <w:right w:w="100" w:type="dxa"/>
            </w:tcMar>
          </w:tcPr>
          <w:p w14:paraId="422B3462" w14:textId="77777777" w:rsidR="00942D0D" w:rsidRDefault="00000000">
            <w:pPr>
              <w:jc w:val="right"/>
            </w:pPr>
            <w:r>
              <w:rPr>
                <w:sz w:val="17"/>
                <w:szCs w:val="17"/>
              </w:rPr>
              <w:t>+0.0463</w:t>
            </w:r>
          </w:p>
        </w:tc>
        <w:tc>
          <w:tcPr>
            <w:tcW w:w="1352" w:type="dxa"/>
            <w:shd w:val="clear" w:color="auto" w:fill="FFFFFF"/>
            <w:tcMar>
              <w:top w:w="60" w:type="dxa"/>
              <w:left w:w="100" w:type="dxa"/>
              <w:bottom w:w="60" w:type="dxa"/>
              <w:right w:w="100" w:type="dxa"/>
            </w:tcMar>
          </w:tcPr>
          <w:p w14:paraId="0E856A86" w14:textId="77777777" w:rsidR="00942D0D" w:rsidRDefault="00000000">
            <w:pPr>
              <w:jc w:val="right"/>
            </w:pPr>
            <w:r>
              <w:rPr>
                <w:sz w:val="17"/>
                <w:szCs w:val="17"/>
              </w:rPr>
              <w:t>+0.0203</w:t>
            </w:r>
          </w:p>
        </w:tc>
        <w:tc>
          <w:tcPr>
            <w:tcW w:w="1248" w:type="dxa"/>
            <w:shd w:val="clear" w:color="auto" w:fill="FFFFFF"/>
            <w:tcMar>
              <w:top w:w="60" w:type="dxa"/>
              <w:left w:w="100" w:type="dxa"/>
              <w:bottom w:w="60" w:type="dxa"/>
              <w:right w:w="100" w:type="dxa"/>
            </w:tcMar>
          </w:tcPr>
          <w:p w14:paraId="2F543EC5" w14:textId="77777777" w:rsidR="00942D0D" w:rsidRDefault="00000000">
            <w:pPr>
              <w:jc w:val="right"/>
            </w:pPr>
            <w:r>
              <w:rPr>
                <w:sz w:val="17"/>
                <w:szCs w:val="17"/>
              </w:rPr>
              <w:t>12.7</w:t>
            </w:r>
          </w:p>
        </w:tc>
        <w:tc>
          <w:tcPr>
            <w:tcW w:w="1248" w:type="dxa"/>
            <w:shd w:val="clear" w:color="auto" w:fill="FFFFFF"/>
            <w:tcMar>
              <w:top w:w="60" w:type="dxa"/>
              <w:left w:w="100" w:type="dxa"/>
              <w:bottom w:w="60" w:type="dxa"/>
              <w:right w:w="100" w:type="dxa"/>
            </w:tcMar>
          </w:tcPr>
          <w:p w14:paraId="4DF8C5DC" w14:textId="77777777" w:rsidR="00942D0D" w:rsidRDefault="00000000">
            <w:pPr>
              <w:jc w:val="right"/>
            </w:pPr>
            <w:r>
              <w:rPr>
                <w:sz w:val="17"/>
                <w:szCs w:val="17"/>
              </w:rPr>
              <w:t>−0.0162</w:t>
            </w:r>
          </w:p>
        </w:tc>
      </w:tr>
      <w:tr w:rsidR="00942D0D" w14:paraId="21DCD476" w14:textId="77777777">
        <w:tblPrEx>
          <w:tblCellMar>
            <w:top w:w="0" w:type="dxa"/>
            <w:bottom w:w="0" w:type="dxa"/>
          </w:tblCellMar>
        </w:tblPrEx>
        <w:tc>
          <w:tcPr>
            <w:tcW w:w="1352" w:type="dxa"/>
            <w:shd w:val="clear" w:color="auto" w:fill="FFFFFF"/>
            <w:tcMar>
              <w:top w:w="60" w:type="dxa"/>
              <w:left w:w="100" w:type="dxa"/>
              <w:bottom w:w="60" w:type="dxa"/>
              <w:right w:w="100" w:type="dxa"/>
            </w:tcMar>
          </w:tcPr>
          <w:p w14:paraId="266A4F90" w14:textId="77777777" w:rsidR="00942D0D" w:rsidRDefault="00000000">
            <w:r>
              <w:rPr>
                <w:b/>
                <w:bCs/>
                <w:sz w:val="17"/>
                <w:szCs w:val="17"/>
              </w:rPr>
              <w:t>0.0010</w:t>
            </w:r>
          </w:p>
        </w:tc>
        <w:tc>
          <w:tcPr>
            <w:tcW w:w="1456" w:type="dxa"/>
            <w:shd w:val="clear" w:color="auto" w:fill="FFFFFF"/>
            <w:tcMar>
              <w:top w:w="60" w:type="dxa"/>
              <w:left w:w="100" w:type="dxa"/>
              <w:bottom w:w="60" w:type="dxa"/>
              <w:right w:w="100" w:type="dxa"/>
            </w:tcMar>
          </w:tcPr>
          <w:p w14:paraId="577B1144" w14:textId="77777777" w:rsidR="00942D0D" w:rsidRDefault="00000000">
            <w:pPr>
              <w:jc w:val="right"/>
            </w:pPr>
            <w:r>
              <w:rPr>
                <w:b/>
                <w:bCs/>
                <w:sz w:val="17"/>
                <w:szCs w:val="17"/>
              </w:rPr>
              <w:t>4707</w:t>
            </w:r>
          </w:p>
        </w:tc>
        <w:tc>
          <w:tcPr>
            <w:tcW w:w="1352" w:type="dxa"/>
            <w:shd w:val="clear" w:color="auto" w:fill="FFFFFF"/>
            <w:tcMar>
              <w:top w:w="60" w:type="dxa"/>
              <w:left w:w="100" w:type="dxa"/>
              <w:bottom w:w="60" w:type="dxa"/>
              <w:right w:w="100" w:type="dxa"/>
            </w:tcMar>
          </w:tcPr>
          <w:p w14:paraId="27524242" w14:textId="77777777" w:rsidR="00942D0D" w:rsidRDefault="00000000">
            <w:pPr>
              <w:jc w:val="right"/>
            </w:pPr>
            <w:r>
              <w:rPr>
                <w:b/>
                <w:bCs/>
                <w:sz w:val="17"/>
                <w:szCs w:val="17"/>
              </w:rPr>
              <w:t>−0.0653</w:t>
            </w:r>
          </w:p>
        </w:tc>
        <w:tc>
          <w:tcPr>
            <w:tcW w:w="1352" w:type="dxa"/>
            <w:shd w:val="clear" w:color="auto" w:fill="FFFFFF"/>
            <w:tcMar>
              <w:top w:w="60" w:type="dxa"/>
              <w:left w:w="100" w:type="dxa"/>
              <w:bottom w:w="60" w:type="dxa"/>
              <w:right w:w="100" w:type="dxa"/>
            </w:tcMar>
          </w:tcPr>
          <w:p w14:paraId="19C4AEAD" w14:textId="77777777" w:rsidR="00942D0D" w:rsidRDefault="00000000">
            <w:pPr>
              <w:jc w:val="right"/>
            </w:pPr>
            <w:r>
              <w:rPr>
                <w:b/>
                <w:bCs/>
                <w:sz w:val="17"/>
                <w:szCs w:val="17"/>
              </w:rPr>
              <w:t>+0.0476</w:t>
            </w:r>
          </w:p>
        </w:tc>
        <w:tc>
          <w:tcPr>
            <w:tcW w:w="1352" w:type="dxa"/>
            <w:shd w:val="clear" w:color="auto" w:fill="FFFFFF"/>
            <w:tcMar>
              <w:top w:w="60" w:type="dxa"/>
              <w:left w:w="100" w:type="dxa"/>
              <w:bottom w:w="60" w:type="dxa"/>
              <w:right w:w="100" w:type="dxa"/>
            </w:tcMar>
          </w:tcPr>
          <w:p w14:paraId="296DEE61" w14:textId="77777777" w:rsidR="00942D0D" w:rsidRDefault="00000000">
            <w:pPr>
              <w:jc w:val="right"/>
            </w:pPr>
            <w:r>
              <w:rPr>
                <w:b/>
                <w:bCs/>
                <w:sz w:val="17"/>
                <w:szCs w:val="17"/>
              </w:rPr>
              <w:t>+0.0230</w:t>
            </w:r>
          </w:p>
        </w:tc>
        <w:tc>
          <w:tcPr>
            <w:tcW w:w="1248" w:type="dxa"/>
            <w:shd w:val="clear" w:color="auto" w:fill="FFFFFF"/>
            <w:tcMar>
              <w:top w:w="60" w:type="dxa"/>
              <w:left w:w="100" w:type="dxa"/>
              <w:bottom w:w="60" w:type="dxa"/>
              <w:right w:w="100" w:type="dxa"/>
            </w:tcMar>
          </w:tcPr>
          <w:p w14:paraId="795EB64F" w14:textId="77777777" w:rsidR="00942D0D" w:rsidRDefault="00000000">
            <w:pPr>
              <w:jc w:val="right"/>
            </w:pPr>
            <w:r>
              <w:rPr>
                <w:b/>
                <w:bCs/>
                <w:sz w:val="17"/>
                <w:szCs w:val="17"/>
              </w:rPr>
              <w:t>14.5</w:t>
            </w:r>
          </w:p>
        </w:tc>
        <w:tc>
          <w:tcPr>
            <w:tcW w:w="1248" w:type="dxa"/>
            <w:shd w:val="clear" w:color="auto" w:fill="FFFFFF"/>
            <w:tcMar>
              <w:top w:w="60" w:type="dxa"/>
              <w:left w:w="100" w:type="dxa"/>
              <w:bottom w:w="60" w:type="dxa"/>
              <w:right w:w="100" w:type="dxa"/>
            </w:tcMar>
          </w:tcPr>
          <w:p w14:paraId="4184E1F2" w14:textId="77777777" w:rsidR="00942D0D" w:rsidRDefault="00000000">
            <w:pPr>
              <w:jc w:val="right"/>
            </w:pPr>
            <w:r>
              <w:rPr>
                <w:b/>
                <w:bCs/>
                <w:sz w:val="17"/>
                <w:szCs w:val="17"/>
              </w:rPr>
              <w:t>−0.0167</w:t>
            </w:r>
          </w:p>
        </w:tc>
      </w:tr>
      <w:tr w:rsidR="00942D0D" w14:paraId="0020C8CA" w14:textId="77777777">
        <w:tblPrEx>
          <w:tblCellMar>
            <w:top w:w="0" w:type="dxa"/>
            <w:bottom w:w="0" w:type="dxa"/>
          </w:tblCellMar>
        </w:tblPrEx>
        <w:tc>
          <w:tcPr>
            <w:tcW w:w="1352" w:type="dxa"/>
            <w:shd w:val="clear" w:color="auto" w:fill="FFFFFF"/>
            <w:tcMar>
              <w:top w:w="60" w:type="dxa"/>
              <w:left w:w="100" w:type="dxa"/>
              <w:bottom w:w="60" w:type="dxa"/>
              <w:right w:w="100" w:type="dxa"/>
            </w:tcMar>
          </w:tcPr>
          <w:p w14:paraId="2FCF7AA6" w14:textId="77777777" w:rsidR="00942D0D" w:rsidRDefault="00000000">
            <w:r>
              <w:rPr>
                <w:sz w:val="17"/>
                <w:szCs w:val="17"/>
              </w:rPr>
              <w:t>0.0015</w:t>
            </w:r>
          </w:p>
        </w:tc>
        <w:tc>
          <w:tcPr>
            <w:tcW w:w="1456" w:type="dxa"/>
            <w:shd w:val="clear" w:color="auto" w:fill="FFFFFF"/>
            <w:tcMar>
              <w:top w:w="60" w:type="dxa"/>
              <w:left w:w="100" w:type="dxa"/>
              <w:bottom w:w="60" w:type="dxa"/>
              <w:right w:w="100" w:type="dxa"/>
            </w:tcMar>
          </w:tcPr>
          <w:p w14:paraId="45A10C98" w14:textId="77777777" w:rsidR="00942D0D" w:rsidRDefault="00000000">
            <w:pPr>
              <w:jc w:val="right"/>
            </w:pPr>
            <w:r>
              <w:rPr>
                <w:sz w:val="17"/>
                <w:szCs w:val="17"/>
              </w:rPr>
              <w:t>4743</w:t>
            </w:r>
          </w:p>
        </w:tc>
        <w:tc>
          <w:tcPr>
            <w:tcW w:w="1352" w:type="dxa"/>
            <w:shd w:val="clear" w:color="auto" w:fill="FFFFFF"/>
            <w:tcMar>
              <w:top w:w="60" w:type="dxa"/>
              <w:left w:w="100" w:type="dxa"/>
              <w:bottom w:w="60" w:type="dxa"/>
              <w:right w:w="100" w:type="dxa"/>
            </w:tcMar>
          </w:tcPr>
          <w:p w14:paraId="4E6CF856" w14:textId="77777777" w:rsidR="00942D0D" w:rsidRDefault="00000000">
            <w:pPr>
              <w:jc w:val="right"/>
            </w:pPr>
            <w:r>
              <w:rPr>
                <w:sz w:val="17"/>
                <w:szCs w:val="17"/>
              </w:rPr>
              <w:t>−0.0703</w:t>
            </w:r>
          </w:p>
        </w:tc>
        <w:tc>
          <w:tcPr>
            <w:tcW w:w="1352" w:type="dxa"/>
            <w:shd w:val="clear" w:color="auto" w:fill="FFFFFF"/>
            <w:tcMar>
              <w:top w:w="60" w:type="dxa"/>
              <w:left w:w="100" w:type="dxa"/>
              <w:bottom w:w="60" w:type="dxa"/>
              <w:right w:w="100" w:type="dxa"/>
            </w:tcMar>
          </w:tcPr>
          <w:p w14:paraId="457FE245" w14:textId="77777777" w:rsidR="00942D0D" w:rsidRDefault="00000000">
            <w:pPr>
              <w:jc w:val="right"/>
            </w:pPr>
            <w:r>
              <w:rPr>
                <w:sz w:val="17"/>
                <w:szCs w:val="17"/>
              </w:rPr>
              <w:t>+0.0539</w:t>
            </w:r>
          </w:p>
        </w:tc>
        <w:tc>
          <w:tcPr>
            <w:tcW w:w="1352" w:type="dxa"/>
            <w:shd w:val="clear" w:color="auto" w:fill="FFFFFF"/>
            <w:tcMar>
              <w:top w:w="60" w:type="dxa"/>
              <w:left w:w="100" w:type="dxa"/>
              <w:bottom w:w="60" w:type="dxa"/>
              <w:right w:w="100" w:type="dxa"/>
            </w:tcMar>
          </w:tcPr>
          <w:p w14:paraId="5618418A" w14:textId="77777777" w:rsidR="00942D0D" w:rsidRDefault="00000000">
            <w:pPr>
              <w:jc w:val="right"/>
            </w:pPr>
            <w:r>
              <w:rPr>
                <w:sz w:val="17"/>
                <w:szCs w:val="17"/>
              </w:rPr>
              <w:t>+0.0293</w:t>
            </w:r>
          </w:p>
        </w:tc>
        <w:tc>
          <w:tcPr>
            <w:tcW w:w="1248" w:type="dxa"/>
            <w:shd w:val="clear" w:color="auto" w:fill="FFFFFF"/>
            <w:tcMar>
              <w:top w:w="60" w:type="dxa"/>
              <w:left w:w="100" w:type="dxa"/>
              <w:bottom w:w="60" w:type="dxa"/>
              <w:right w:w="100" w:type="dxa"/>
            </w:tcMar>
          </w:tcPr>
          <w:p w14:paraId="7B97281E" w14:textId="77777777" w:rsidR="00942D0D" w:rsidRDefault="00000000">
            <w:pPr>
              <w:jc w:val="right"/>
            </w:pPr>
            <w:r>
              <w:rPr>
                <w:sz w:val="17"/>
                <w:szCs w:val="17"/>
              </w:rPr>
              <w:t>18.4</w:t>
            </w:r>
          </w:p>
        </w:tc>
        <w:tc>
          <w:tcPr>
            <w:tcW w:w="1248" w:type="dxa"/>
            <w:shd w:val="clear" w:color="auto" w:fill="FFFFFF"/>
            <w:tcMar>
              <w:top w:w="60" w:type="dxa"/>
              <w:left w:w="100" w:type="dxa"/>
              <w:bottom w:w="60" w:type="dxa"/>
              <w:right w:w="100" w:type="dxa"/>
            </w:tcMar>
          </w:tcPr>
          <w:p w14:paraId="70EAF0B2" w14:textId="77777777" w:rsidR="00942D0D" w:rsidRDefault="00000000">
            <w:pPr>
              <w:jc w:val="right"/>
            </w:pPr>
            <w:r>
              <w:rPr>
                <w:sz w:val="17"/>
                <w:szCs w:val="17"/>
              </w:rPr>
              <w:t>−0.0176</w:t>
            </w:r>
          </w:p>
        </w:tc>
      </w:tr>
      <w:tr w:rsidR="00942D0D" w14:paraId="576586CE" w14:textId="77777777">
        <w:tblPrEx>
          <w:tblCellMar>
            <w:top w:w="0" w:type="dxa"/>
            <w:bottom w:w="0" w:type="dxa"/>
          </w:tblCellMar>
        </w:tblPrEx>
        <w:tc>
          <w:tcPr>
            <w:tcW w:w="1352" w:type="dxa"/>
            <w:shd w:val="clear" w:color="auto" w:fill="FFFFFF"/>
            <w:tcMar>
              <w:top w:w="60" w:type="dxa"/>
              <w:left w:w="100" w:type="dxa"/>
              <w:bottom w:w="60" w:type="dxa"/>
              <w:right w:w="100" w:type="dxa"/>
            </w:tcMar>
          </w:tcPr>
          <w:p w14:paraId="04C3A50F" w14:textId="77777777" w:rsidR="00942D0D" w:rsidRDefault="00000000">
            <w:r>
              <w:rPr>
                <w:sz w:val="17"/>
                <w:szCs w:val="17"/>
              </w:rPr>
              <w:t>0.0020</w:t>
            </w:r>
          </w:p>
        </w:tc>
        <w:tc>
          <w:tcPr>
            <w:tcW w:w="1456" w:type="dxa"/>
            <w:shd w:val="clear" w:color="auto" w:fill="FFFFFF"/>
            <w:tcMar>
              <w:top w:w="60" w:type="dxa"/>
              <w:left w:w="100" w:type="dxa"/>
              <w:bottom w:w="60" w:type="dxa"/>
              <w:right w:w="100" w:type="dxa"/>
            </w:tcMar>
          </w:tcPr>
          <w:p w14:paraId="609FE25A" w14:textId="77777777" w:rsidR="00942D0D" w:rsidRDefault="00000000">
            <w:pPr>
              <w:jc w:val="right"/>
            </w:pPr>
            <w:r>
              <w:rPr>
                <w:sz w:val="17"/>
                <w:szCs w:val="17"/>
              </w:rPr>
              <w:t>4666</w:t>
            </w:r>
          </w:p>
        </w:tc>
        <w:tc>
          <w:tcPr>
            <w:tcW w:w="1352" w:type="dxa"/>
            <w:shd w:val="clear" w:color="auto" w:fill="FFFFFF"/>
            <w:tcMar>
              <w:top w:w="60" w:type="dxa"/>
              <w:left w:w="100" w:type="dxa"/>
              <w:bottom w:w="60" w:type="dxa"/>
              <w:right w:w="100" w:type="dxa"/>
            </w:tcMar>
          </w:tcPr>
          <w:p w14:paraId="70BB7DDB" w14:textId="77777777" w:rsidR="00942D0D" w:rsidRDefault="00000000">
            <w:pPr>
              <w:jc w:val="right"/>
            </w:pPr>
            <w:r>
              <w:rPr>
                <w:sz w:val="17"/>
                <w:szCs w:val="17"/>
              </w:rPr>
              <w:t>−0.0730</w:t>
            </w:r>
          </w:p>
        </w:tc>
        <w:tc>
          <w:tcPr>
            <w:tcW w:w="1352" w:type="dxa"/>
            <w:shd w:val="clear" w:color="auto" w:fill="FFFFFF"/>
            <w:tcMar>
              <w:top w:w="60" w:type="dxa"/>
              <w:left w:w="100" w:type="dxa"/>
              <w:bottom w:w="60" w:type="dxa"/>
              <w:right w:w="100" w:type="dxa"/>
            </w:tcMar>
          </w:tcPr>
          <w:p w14:paraId="63D8287A" w14:textId="77777777" w:rsidR="00942D0D" w:rsidRDefault="00000000">
            <w:pPr>
              <w:jc w:val="right"/>
            </w:pPr>
            <w:r>
              <w:rPr>
                <w:sz w:val="17"/>
                <w:szCs w:val="17"/>
              </w:rPr>
              <w:t>+0.0584</w:t>
            </w:r>
          </w:p>
        </w:tc>
        <w:tc>
          <w:tcPr>
            <w:tcW w:w="1352" w:type="dxa"/>
            <w:shd w:val="clear" w:color="auto" w:fill="FFFFFF"/>
            <w:tcMar>
              <w:top w:w="60" w:type="dxa"/>
              <w:left w:w="100" w:type="dxa"/>
              <w:bottom w:w="60" w:type="dxa"/>
              <w:right w:w="100" w:type="dxa"/>
            </w:tcMar>
          </w:tcPr>
          <w:p w14:paraId="7695BC24" w14:textId="77777777" w:rsidR="00942D0D" w:rsidRDefault="00000000">
            <w:pPr>
              <w:jc w:val="right"/>
            </w:pPr>
            <w:r>
              <w:rPr>
                <w:sz w:val="17"/>
                <w:szCs w:val="17"/>
              </w:rPr>
              <w:t>+0.0354</w:t>
            </w:r>
          </w:p>
        </w:tc>
        <w:tc>
          <w:tcPr>
            <w:tcW w:w="1248" w:type="dxa"/>
            <w:shd w:val="clear" w:color="auto" w:fill="FFFFFF"/>
            <w:tcMar>
              <w:top w:w="60" w:type="dxa"/>
              <w:left w:w="100" w:type="dxa"/>
              <w:bottom w:w="60" w:type="dxa"/>
              <w:right w:w="100" w:type="dxa"/>
            </w:tcMar>
          </w:tcPr>
          <w:p w14:paraId="695F9987" w14:textId="77777777" w:rsidR="00942D0D" w:rsidRDefault="00000000">
            <w:pPr>
              <w:jc w:val="right"/>
            </w:pPr>
            <w:r>
              <w:rPr>
                <w:sz w:val="17"/>
                <w:szCs w:val="17"/>
              </w:rPr>
              <w:t>22.2</w:t>
            </w:r>
          </w:p>
        </w:tc>
        <w:tc>
          <w:tcPr>
            <w:tcW w:w="1248" w:type="dxa"/>
            <w:shd w:val="clear" w:color="auto" w:fill="FFFFFF"/>
            <w:tcMar>
              <w:top w:w="60" w:type="dxa"/>
              <w:left w:w="100" w:type="dxa"/>
              <w:bottom w:w="60" w:type="dxa"/>
              <w:right w:w="100" w:type="dxa"/>
            </w:tcMar>
          </w:tcPr>
          <w:p w14:paraId="1391B1FA" w14:textId="77777777" w:rsidR="00942D0D" w:rsidRDefault="00000000">
            <w:pPr>
              <w:jc w:val="right"/>
            </w:pPr>
            <w:r>
              <w:rPr>
                <w:sz w:val="17"/>
                <w:szCs w:val="17"/>
              </w:rPr>
              <w:t>−0.0179</w:t>
            </w:r>
          </w:p>
        </w:tc>
      </w:tr>
      <w:tr w:rsidR="00942D0D" w14:paraId="620CBB5F" w14:textId="77777777">
        <w:tblPrEx>
          <w:tblCellMar>
            <w:top w:w="0" w:type="dxa"/>
            <w:bottom w:w="0" w:type="dxa"/>
          </w:tblCellMar>
        </w:tblPrEx>
        <w:tc>
          <w:tcPr>
            <w:tcW w:w="1352" w:type="dxa"/>
            <w:shd w:val="clear" w:color="auto" w:fill="FFFFFF"/>
            <w:tcMar>
              <w:top w:w="60" w:type="dxa"/>
              <w:left w:w="100" w:type="dxa"/>
              <w:bottom w:w="60" w:type="dxa"/>
              <w:right w:w="100" w:type="dxa"/>
            </w:tcMar>
          </w:tcPr>
          <w:p w14:paraId="6CF17582" w14:textId="77777777" w:rsidR="00942D0D" w:rsidRDefault="00000000">
            <w:r>
              <w:rPr>
                <w:sz w:val="17"/>
                <w:szCs w:val="17"/>
              </w:rPr>
              <w:t>0.0040</w:t>
            </w:r>
          </w:p>
        </w:tc>
        <w:tc>
          <w:tcPr>
            <w:tcW w:w="1456" w:type="dxa"/>
            <w:shd w:val="clear" w:color="auto" w:fill="FFFFFF"/>
            <w:tcMar>
              <w:top w:w="60" w:type="dxa"/>
              <w:left w:w="100" w:type="dxa"/>
              <w:bottom w:w="60" w:type="dxa"/>
              <w:right w:w="100" w:type="dxa"/>
            </w:tcMar>
          </w:tcPr>
          <w:p w14:paraId="0635F2EB" w14:textId="77777777" w:rsidR="00942D0D" w:rsidRDefault="00000000">
            <w:pPr>
              <w:jc w:val="right"/>
            </w:pPr>
            <w:r>
              <w:rPr>
                <w:sz w:val="17"/>
                <w:szCs w:val="17"/>
              </w:rPr>
              <w:t>4490</w:t>
            </w:r>
          </w:p>
        </w:tc>
        <w:tc>
          <w:tcPr>
            <w:tcW w:w="1352" w:type="dxa"/>
            <w:shd w:val="clear" w:color="auto" w:fill="FFFFFF"/>
            <w:tcMar>
              <w:top w:w="60" w:type="dxa"/>
              <w:left w:w="100" w:type="dxa"/>
              <w:bottom w:w="60" w:type="dxa"/>
              <w:right w:w="100" w:type="dxa"/>
            </w:tcMar>
          </w:tcPr>
          <w:p w14:paraId="5EB4CA0E" w14:textId="77777777" w:rsidR="00942D0D" w:rsidRDefault="00000000">
            <w:pPr>
              <w:jc w:val="right"/>
            </w:pPr>
            <w:r>
              <w:rPr>
                <w:sz w:val="17"/>
                <w:szCs w:val="17"/>
              </w:rPr>
              <w:t>−0.0816</w:t>
            </w:r>
          </w:p>
        </w:tc>
        <w:tc>
          <w:tcPr>
            <w:tcW w:w="1352" w:type="dxa"/>
            <w:shd w:val="clear" w:color="auto" w:fill="FFFFFF"/>
            <w:tcMar>
              <w:top w:w="60" w:type="dxa"/>
              <w:left w:w="100" w:type="dxa"/>
              <w:bottom w:w="60" w:type="dxa"/>
              <w:right w:w="100" w:type="dxa"/>
            </w:tcMar>
          </w:tcPr>
          <w:p w14:paraId="58B86D20" w14:textId="77777777" w:rsidR="00942D0D" w:rsidRDefault="00000000">
            <w:pPr>
              <w:jc w:val="right"/>
            </w:pPr>
            <w:r>
              <w:rPr>
                <w:sz w:val="17"/>
                <w:szCs w:val="17"/>
              </w:rPr>
              <w:t>+0.0748</w:t>
            </w:r>
          </w:p>
        </w:tc>
        <w:tc>
          <w:tcPr>
            <w:tcW w:w="1352" w:type="dxa"/>
            <w:shd w:val="clear" w:color="auto" w:fill="FFFFFF"/>
            <w:tcMar>
              <w:top w:w="60" w:type="dxa"/>
              <w:left w:w="100" w:type="dxa"/>
              <w:bottom w:w="60" w:type="dxa"/>
              <w:right w:w="100" w:type="dxa"/>
            </w:tcMar>
          </w:tcPr>
          <w:p w14:paraId="363F5000" w14:textId="77777777" w:rsidR="00942D0D" w:rsidRDefault="00000000">
            <w:pPr>
              <w:jc w:val="right"/>
            </w:pPr>
            <w:r>
              <w:rPr>
                <w:sz w:val="17"/>
                <w:szCs w:val="17"/>
              </w:rPr>
              <w:t>+0.0568</w:t>
            </w:r>
          </w:p>
        </w:tc>
        <w:tc>
          <w:tcPr>
            <w:tcW w:w="1248" w:type="dxa"/>
            <w:shd w:val="clear" w:color="auto" w:fill="FFFFFF"/>
            <w:tcMar>
              <w:top w:w="60" w:type="dxa"/>
              <w:left w:w="100" w:type="dxa"/>
              <w:bottom w:w="60" w:type="dxa"/>
              <w:right w:w="100" w:type="dxa"/>
            </w:tcMar>
          </w:tcPr>
          <w:p w14:paraId="35ECCEA4" w14:textId="77777777" w:rsidR="00942D0D" w:rsidRDefault="00000000">
            <w:pPr>
              <w:jc w:val="right"/>
            </w:pPr>
            <w:r>
              <w:rPr>
                <w:sz w:val="17"/>
                <w:szCs w:val="17"/>
              </w:rPr>
              <w:t>35.7</w:t>
            </w:r>
          </w:p>
        </w:tc>
        <w:tc>
          <w:tcPr>
            <w:tcW w:w="1248" w:type="dxa"/>
            <w:shd w:val="clear" w:color="auto" w:fill="FFFFFF"/>
            <w:tcMar>
              <w:top w:w="60" w:type="dxa"/>
              <w:left w:w="100" w:type="dxa"/>
              <w:bottom w:w="60" w:type="dxa"/>
              <w:right w:w="100" w:type="dxa"/>
            </w:tcMar>
          </w:tcPr>
          <w:p w14:paraId="58C03DB9" w14:textId="77777777" w:rsidR="00942D0D" w:rsidRDefault="00000000">
            <w:pPr>
              <w:jc w:val="right"/>
            </w:pPr>
            <w:r>
              <w:rPr>
                <w:sz w:val="17"/>
                <w:szCs w:val="17"/>
              </w:rPr>
              <w:t>−0.0171</w:t>
            </w:r>
          </w:p>
        </w:tc>
      </w:tr>
    </w:tbl>
    <w:p w14:paraId="1D7D0B33" w14:textId="77777777" w:rsidR="00942D0D" w:rsidRDefault="00942D0D">
      <w:pPr>
        <w:spacing w:after="160"/>
      </w:pPr>
    </w:p>
    <w:p w14:paraId="61235547" w14:textId="77777777" w:rsidR="00942D0D" w:rsidRPr="00751240" w:rsidRDefault="00000000">
      <w:pPr>
        <w:spacing w:after="140"/>
        <w:rPr>
          <w:lang w:val="en-GB"/>
        </w:rPr>
      </w:pPr>
      <w:r w:rsidRPr="00751240">
        <w:rPr>
          <w:lang w:val="en-GB"/>
        </w:rPr>
        <w:t xml:space="preserve">From 0.0005 to 0.004 the </w:t>
      </w:r>
      <w:r>
        <w:t>σ</w:t>
      </w:r>
      <w:r w:rsidRPr="00751240">
        <w:rPr>
          <w:lang w:val="en-GB"/>
        </w:rPr>
        <w:t>-hole grows by a factor of 3.6. That is not noise — a larger isovalue means a surface closer to the nuclei, where the positive nuclear contribution has been screened less. Every value on such a surface is larger in magnitude, on both signs.</w:t>
      </w:r>
    </w:p>
    <w:p w14:paraId="238B7603" w14:textId="77777777" w:rsidR="00942D0D" w:rsidRPr="00751240" w:rsidRDefault="00000000">
      <w:pPr>
        <w:spacing w:after="140"/>
        <w:rPr>
          <w:lang w:val="en-GB"/>
        </w:rPr>
      </w:pPr>
      <w:r w:rsidRPr="00751240">
        <w:rPr>
          <w:lang w:val="en-GB"/>
        </w:rPr>
        <w:t xml:space="preserve">The consequence is that </w:t>
      </w:r>
      <w:r w:rsidRPr="00751240">
        <w:rPr>
          <w:b/>
          <w:bCs/>
          <w:lang w:val="en-GB"/>
        </w:rPr>
        <w:t xml:space="preserve">a </w:t>
      </w:r>
      <w:r>
        <w:rPr>
          <w:b/>
          <w:bCs/>
        </w:rPr>
        <w:t>σ</w:t>
      </w:r>
      <w:r w:rsidRPr="00751240">
        <w:rPr>
          <w:b/>
          <w:bCs/>
          <w:lang w:val="en-GB"/>
        </w:rPr>
        <w:t>-hole value without its isovalue is meaningless</w:t>
      </w:r>
      <w:r w:rsidRPr="00751240">
        <w:rPr>
          <w:lang w:val="en-GB"/>
        </w:rPr>
        <w:t xml:space="preserve">, and two values computed at different isovalues cannot be compared at all. This is why 0.001 a.u. is not a tunable here: it is the Bader/Politzer convention (§1) and the only value the rest of the literature can be read against. </w:t>
      </w:r>
      <w:r w:rsidRPr="00751240">
        <w:rPr>
          <w:rFonts w:ascii="Consolas" w:eastAsia="Consolas" w:hAnsi="Consolas" w:cs="Consolas"/>
          <w:sz w:val="19"/>
          <w:szCs w:val="19"/>
          <w:lang w:val="en-GB"/>
        </w:rPr>
        <w:t>--iso</w:t>
      </w:r>
      <w:r w:rsidRPr="00751240">
        <w:rPr>
          <w:lang w:val="en-GB"/>
        </w:rPr>
        <w:t xml:space="preserve"> exists to reproduce someone else’s choice, not to improve on this one.</w:t>
      </w:r>
    </w:p>
    <w:p w14:paraId="383B162D" w14:textId="77777777" w:rsidR="00942D0D" w:rsidRPr="00751240" w:rsidRDefault="00000000">
      <w:pPr>
        <w:spacing w:after="140"/>
        <w:rPr>
          <w:lang w:val="en-GB"/>
        </w:rPr>
      </w:pPr>
      <w:r w:rsidRPr="00751240">
        <w:rPr>
          <w:lang w:val="en-GB"/>
        </w:rPr>
        <w:t>Note that the shell point count barely moves across the whole range. The count is therefore no indication that anything changed — a convergence check that looks at "enough points" would have passed at every one of these settings.</w:t>
      </w:r>
    </w:p>
    <w:p w14:paraId="4DCE81F5" w14:textId="77777777" w:rsidR="00942D0D" w:rsidRPr="00751240" w:rsidRDefault="00000000">
      <w:pPr>
        <w:pStyle w:val="berschrift2"/>
        <w:spacing w:before="280" w:after="140"/>
        <w:rPr>
          <w:lang w:val="en-GB"/>
        </w:rPr>
      </w:pPr>
      <w:bookmarkStart w:id="12" w:name="_Toc238466597"/>
      <w:r w:rsidRPr="00751240">
        <w:rPr>
          <w:lang w:val="en-GB"/>
        </w:rPr>
        <w:t xml:space="preserve">4.2  Grid resolution — </w:t>
      </w:r>
      <w:r w:rsidRPr="00751240">
        <w:rPr>
          <w:rFonts w:ascii="Consolas" w:eastAsia="Consolas" w:hAnsi="Consolas" w:cs="Consolas"/>
          <w:sz w:val="19"/>
          <w:szCs w:val="19"/>
          <w:lang w:val="en-GB"/>
        </w:rPr>
        <w:t>--stride</w:t>
      </w:r>
      <w:bookmarkEnd w:id="12"/>
    </w:p>
    <w:p w14:paraId="065C6408" w14:textId="77777777" w:rsidR="00942D0D" w:rsidRPr="00751240" w:rsidRDefault="00000000">
      <w:pPr>
        <w:spacing w:after="140"/>
        <w:rPr>
          <w:lang w:val="en-GB"/>
        </w:rPr>
      </w:pPr>
      <w:r w:rsidRPr="00751240">
        <w:rPr>
          <w:lang w:val="en-GB"/>
        </w:rPr>
        <w:t>Same molecule, isovalue fixed at 0.001, cubes rebuilt from the same pointval files at increasing decimation: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6"/>
        <w:gridCol w:w="1447"/>
        <w:gridCol w:w="936"/>
        <w:gridCol w:w="936"/>
        <w:gridCol w:w="1021"/>
        <w:gridCol w:w="1021"/>
        <w:gridCol w:w="1021"/>
        <w:gridCol w:w="936"/>
        <w:gridCol w:w="936"/>
      </w:tblGrid>
      <w:tr w:rsidR="00942D0D" w14:paraId="45C9E303" w14:textId="77777777">
        <w:tblPrEx>
          <w:tblCellMar>
            <w:top w:w="0" w:type="dxa"/>
            <w:bottom w:w="0" w:type="dxa"/>
          </w:tblCellMar>
        </w:tblPrEx>
        <w:trPr>
          <w:tblHeader/>
        </w:trPr>
        <w:tc>
          <w:tcPr>
            <w:tcW w:w="1106" w:type="dxa"/>
            <w:shd w:val="clear" w:color="auto" w:fill="2E5C8A"/>
            <w:tcMar>
              <w:top w:w="60" w:type="dxa"/>
              <w:left w:w="100" w:type="dxa"/>
              <w:bottom w:w="60" w:type="dxa"/>
              <w:right w:w="100" w:type="dxa"/>
            </w:tcMar>
          </w:tcPr>
          <w:p w14:paraId="21763A16" w14:textId="77777777" w:rsidR="00942D0D" w:rsidRDefault="00000000">
            <w:r>
              <w:rPr>
                <w:rFonts w:ascii="Consolas" w:eastAsia="Consolas" w:hAnsi="Consolas" w:cs="Consolas"/>
                <w:b/>
                <w:bCs/>
                <w:color w:val="FFFFFF"/>
                <w:sz w:val="15"/>
                <w:szCs w:val="15"/>
              </w:rPr>
              <w:t>--stride</w:t>
            </w:r>
          </w:p>
        </w:tc>
        <w:tc>
          <w:tcPr>
            <w:tcW w:w="1447" w:type="dxa"/>
            <w:shd w:val="clear" w:color="auto" w:fill="2E5C8A"/>
            <w:tcMar>
              <w:top w:w="60" w:type="dxa"/>
              <w:left w:w="100" w:type="dxa"/>
              <w:bottom w:w="60" w:type="dxa"/>
              <w:right w:w="100" w:type="dxa"/>
            </w:tcMar>
          </w:tcPr>
          <w:p w14:paraId="4F9F13CA" w14:textId="77777777" w:rsidR="00942D0D" w:rsidRDefault="00000000">
            <w:pPr>
              <w:jc w:val="right"/>
            </w:pPr>
            <w:r>
              <w:rPr>
                <w:b/>
                <w:bCs/>
                <w:color w:val="FFFFFF"/>
                <w:sz w:val="16"/>
                <w:szCs w:val="16"/>
              </w:rPr>
              <w:t>grid</w:t>
            </w:r>
          </w:p>
        </w:tc>
        <w:tc>
          <w:tcPr>
            <w:tcW w:w="936" w:type="dxa"/>
            <w:shd w:val="clear" w:color="auto" w:fill="2E5C8A"/>
            <w:tcMar>
              <w:top w:w="60" w:type="dxa"/>
              <w:left w:w="100" w:type="dxa"/>
              <w:bottom w:w="60" w:type="dxa"/>
              <w:right w:w="100" w:type="dxa"/>
            </w:tcMar>
          </w:tcPr>
          <w:p w14:paraId="24C71642" w14:textId="77777777" w:rsidR="00942D0D" w:rsidRDefault="00000000">
            <w:pPr>
              <w:jc w:val="right"/>
            </w:pPr>
            <w:r>
              <w:rPr>
                <w:b/>
                <w:bCs/>
                <w:color w:val="FFFFFF"/>
                <w:sz w:val="16"/>
                <w:szCs w:val="16"/>
              </w:rPr>
              <w:t>Δ / Bohr</w:t>
            </w:r>
          </w:p>
        </w:tc>
        <w:tc>
          <w:tcPr>
            <w:tcW w:w="936" w:type="dxa"/>
            <w:shd w:val="clear" w:color="auto" w:fill="2E5C8A"/>
            <w:tcMar>
              <w:top w:w="60" w:type="dxa"/>
              <w:left w:w="100" w:type="dxa"/>
              <w:bottom w:w="60" w:type="dxa"/>
              <w:right w:w="100" w:type="dxa"/>
            </w:tcMar>
          </w:tcPr>
          <w:p w14:paraId="04ADAEB5" w14:textId="77777777" w:rsidR="00942D0D" w:rsidRDefault="00000000">
            <w:pPr>
              <w:jc w:val="right"/>
            </w:pPr>
            <w:r>
              <w:rPr>
                <w:b/>
                <w:bCs/>
                <w:color w:val="FFFFFF"/>
                <w:sz w:val="16"/>
                <w:szCs w:val="16"/>
              </w:rPr>
              <w:t>cubes</w:t>
            </w:r>
          </w:p>
        </w:tc>
        <w:tc>
          <w:tcPr>
            <w:tcW w:w="1021" w:type="dxa"/>
            <w:shd w:val="clear" w:color="auto" w:fill="2E5C8A"/>
            <w:tcMar>
              <w:top w:w="60" w:type="dxa"/>
              <w:left w:w="100" w:type="dxa"/>
              <w:bottom w:w="60" w:type="dxa"/>
              <w:right w:w="100" w:type="dxa"/>
            </w:tcMar>
          </w:tcPr>
          <w:p w14:paraId="1614093C" w14:textId="77777777" w:rsidR="00942D0D" w:rsidRDefault="00000000">
            <w:pPr>
              <w:jc w:val="right"/>
            </w:pPr>
            <w:r>
              <w:rPr>
                <w:b/>
                <w:bCs/>
                <w:color w:val="FFFFFF"/>
                <w:sz w:val="16"/>
                <w:szCs w:val="16"/>
              </w:rPr>
              <w:t>V</w:t>
            </w:r>
            <w:r>
              <w:rPr>
                <w:b/>
                <w:bCs/>
                <w:color w:val="FFFFFF"/>
                <w:sz w:val="16"/>
                <w:szCs w:val="16"/>
                <w:vertAlign w:val="subscript"/>
              </w:rPr>
              <w:t>S,min</w:t>
            </w:r>
          </w:p>
        </w:tc>
        <w:tc>
          <w:tcPr>
            <w:tcW w:w="1021" w:type="dxa"/>
            <w:shd w:val="clear" w:color="auto" w:fill="2E5C8A"/>
            <w:tcMar>
              <w:top w:w="60" w:type="dxa"/>
              <w:left w:w="100" w:type="dxa"/>
              <w:bottom w:w="60" w:type="dxa"/>
              <w:right w:w="100" w:type="dxa"/>
            </w:tcMar>
          </w:tcPr>
          <w:p w14:paraId="19B2EE1C" w14:textId="77777777" w:rsidR="00942D0D" w:rsidRDefault="00000000">
            <w:pPr>
              <w:jc w:val="right"/>
            </w:pPr>
            <w:r>
              <w:rPr>
                <w:b/>
                <w:bCs/>
                <w:color w:val="FFFFFF"/>
                <w:sz w:val="16"/>
                <w:szCs w:val="16"/>
              </w:rPr>
              <w:t>V</w:t>
            </w:r>
            <w:r>
              <w:rPr>
                <w:b/>
                <w:bCs/>
                <w:color w:val="FFFFFF"/>
                <w:sz w:val="16"/>
                <w:szCs w:val="16"/>
                <w:vertAlign w:val="subscript"/>
              </w:rPr>
              <w:t>S,max</w:t>
            </w:r>
          </w:p>
        </w:tc>
        <w:tc>
          <w:tcPr>
            <w:tcW w:w="1021" w:type="dxa"/>
            <w:shd w:val="clear" w:color="auto" w:fill="2E5C8A"/>
            <w:tcMar>
              <w:top w:w="60" w:type="dxa"/>
              <w:left w:w="100" w:type="dxa"/>
              <w:bottom w:w="60" w:type="dxa"/>
              <w:right w:w="100" w:type="dxa"/>
            </w:tcMar>
          </w:tcPr>
          <w:p w14:paraId="00655B34" w14:textId="77777777" w:rsidR="00942D0D" w:rsidRDefault="00000000">
            <w:pPr>
              <w:jc w:val="right"/>
            </w:pPr>
            <w:r>
              <w:rPr>
                <w:b/>
                <w:bCs/>
                <w:color w:val="FFFFFF"/>
                <w:sz w:val="16"/>
                <w:szCs w:val="16"/>
              </w:rPr>
              <w:t>σ-hole</w:t>
            </w:r>
          </w:p>
        </w:tc>
        <w:tc>
          <w:tcPr>
            <w:tcW w:w="936" w:type="dxa"/>
            <w:shd w:val="clear" w:color="auto" w:fill="2E5C8A"/>
            <w:tcMar>
              <w:top w:w="60" w:type="dxa"/>
              <w:left w:w="100" w:type="dxa"/>
              <w:bottom w:w="60" w:type="dxa"/>
              <w:right w:w="100" w:type="dxa"/>
            </w:tcMar>
          </w:tcPr>
          <w:p w14:paraId="4B6881C1" w14:textId="77777777" w:rsidR="00942D0D" w:rsidRDefault="00000000">
            <w:pPr>
              <w:jc w:val="right"/>
            </w:pPr>
            <w:r>
              <w:rPr>
                <w:b/>
                <w:bCs/>
                <w:color w:val="FFFFFF"/>
                <w:sz w:val="16"/>
                <w:szCs w:val="16"/>
              </w:rPr>
              <w:t>kcal/mol</w:t>
            </w:r>
          </w:p>
        </w:tc>
        <w:tc>
          <w:tcPr>
            <w:tcW w:w="936" w:type="dxa"/>
            <w:shd w:val="clear" w:color="auto" w:fill="2E5C8A"/>
            <w:tcMar>
              <w:top w:w="60" w:type="dxa"/>
              <w:left w:w="100" w:type="dxa"/>
              <w:bottom w:w="60" w:type="dxa"/>
              <w:right w:w="100" w:type="dxa"/>
            </w:tcMar>
          </w:tcPr>
          <w:p w14:paraId="034694DF" w14:textId="77777777" w:rsidR="00942D0D" w:rsidRDefault="00000000">
            <w:pPr>
              <w:jc w:val="right"/>
            </w:pPr>
            <w:r>
              <w:rPr>
                <w:b/>
                <w:bCs/>
                <w:color w:val="FFFFFF"/>
                <w:sz w:val="16"/>
                <w:szCs w:val="16"/>
              </w:rPr>
              <w:t>belt</w:t>
            </w:r>
          </w:p>
        </w:tc>
      </w:tr>
      <w:tr w:rsidR="00942D0D" w14:paraId="08848702" w14:textId="77777777">
        <w:tblPrEx>
          <w:tblCellMar>
            <w:top w:w="0" w:type="dxa"/>
            <w:bottom w:w="0" w:type="dxa"/>
          </w:tblCellMar>
        </w:tblPrEx>
        <w:tc>
          <w:tcPr>
            <w:tcW w:w="1106" w:type="dxa"/>
            <w:shd w:val="clear" w:color="auto" w:fill="FFFFFF"/>
            <w:tcMar>
              <w:top w:w="60" w:type="dxa"/>
              <w:left w:w="100" w:type="dxa"/>
              <w:bottom w:w="60" w:type="dxa"/>
              <w:right w:w="100" w:type="dxa"/>
            </w:tcMar>
          </w:tcPr>
          <w:p w14:paraId="6D16C62D" w14:textId="77777777" w:rsidR="00942D0D" w:rsidRDefault="00000000">
            <w:r>
              <w:rPr>
                <w:b/>
                <w:bCs/>
                <w:sz w:val="16"/>
                <w:szCs w:val="16"/>
              </w:rPr>
              <w:t>1</w:t>
            </w:r>
          </w:p>
        </w:tc>
        <w:tc>
          <w:tcPr>
            <w:tcW w:w="1447" w:type="dxa"/>
            <w:shd w:val="clear" w:color="auto" w:fill="FFFFFF"/>
            <w:tcMar>
              <w:top w:w="60" w:type="dxa"/>
              <w:left w:w="100" w:type="dxa"/>
              <w:bottom w:w="60" w:type="dxa"/>
              <w:right w:w="100" w:type="dxa"/>
            </w:tcMar>
          </w:tcPr>
          <w:p w14:paraId="1DBDA642" w14:textId="77777777" w:rsidR="00942D0D" w:rsidRDefault="00000000">
            <w:pPr>
              <w:jc w:val="right"/>
            </w:pPr>
            <w:r>
              <w:rPr>
                <w:sz w:val="16"/>
                <w:szCs w:val="16"/>
              </w:rPr>
              <w:t>114×86×80</w:t>
            </w:r>
          </w:p>
        </w:tc>
        <w:tc>
          <w:tcPr>
            <w:tcW w:w="936" w:type="dxa"/>
            <w:shd w:val="clear" w:color="auto" w:fill="FFFFFF"/>
            <w:tcMar>
              <w:top w:w="60" w:type="dxa"/>
              <w:left w:w="100" w:type="dxa"/>
              <w:bottom w:w="60" w:type="dxa"/>
              <w:right w:w="100" w:type="dxa"/>
            </w:tcMar>
          </w:tcPr>
          <w:p w14:paraId="0F9FF9D6" w14:textId="77777777" w:rsidR="00942D0D" w:rsidRDefault="00000000">
            <w:pPr>
              <w:jc w:val="right"/>
            </w:pPr>
            <w:r>
              <w:rPr>
                <w:b/>
                <w:bCs/>
                <w:sz w:val="16"/>
                <w:szCs w:val="16"/>
              </w:rPr>
              <w:t>0.25</w:t>
            </w:r>
          </w:p>
        </w:tc>
        <w:tc>
          <w:tcPr>
            <w:tcW w:w="936" w:type="dxa"/>
            <w:shd w:val="clear" w:color="auto" w:fill="FFFFFF"/>
            <w:tcMar>
              <w:top w:w="60" w:type="dxa"/>
              <w:left w:w="100" w:type="dxa"/>
              <w:bottom w:w="60" w:type="dxa"/>
              <w:right w:w="100" w:type="dxa"/>
            </w:tcMar>
          </w:tcPr>
          <w:p w14:paraId="074041A4" w14:textId="77777777" w:rsidR="00942D0D" w:rsidRDefault="00000000">
            <w:pPr>
              <w:jc w:val="right"/>
            </w:pPr>
            <w:r>
              <w:rPr>
                <w:sz w:val="16"/>
                <w:szCs w:val="16"/>
              </w:rPr>
              <w:t>20.7 MB</w:t>
            </w:r>
          </w:p>
        </w:tc>
        <w:tc>
          <w:tcPr>
            <w:tcW w:w="1021" w:type="dxa"/>
            <w:shd w:val="clear" w:color="auto" w:fill="FFFFFF"/>
            <w:tcMar>
              <w:top w:w="60" w:type="dxa"/>
              <w:left w:w="100" w:type="dxa"/>
              <w:bottom w:w="60" w:type="dxa"/>
              <w:right w:w="100" w:type="dxa"/>
            </w:tcMar>
          </w:tcPr>
          <w:p w14:paraId="4722DB36" w14:textId="77777777" w:rsidR="00942D0D" w:rsidRDefault="00000000">
            <w:pPr>
              <w:jc w:val="right"/>
            </w:pPr>
            <w:r>
              <w:rPr>
                <w:sz w:val="16"/>
                <w:szCs w:val="16"/>
              </w:rPr>
              <w:t>−0.0653</w:t>
            </w:r>
          </w:p>
        </w:tc>
        <w:tc>
          <w:tcPr>
            <w:tcW w:w="1021" w:type="dxa"/>
            <w:shd w:val="clear" w:color="auto" w:fill="FFFFFF"/>
            <w:tcMar>
              <w:top w:w="60" w:type="dxa"/>
              <w:left w:w="100" w:type="dxa"/>
              <w:bottom w:w="60" w:type="dxa"/>
              <w:right w:w="100" w:type="dxa"/>
            </w:tcMar>
          </w:tcPr>
          <w:p w14:paraId="1F408E05" w14:textId="77777777" w:rsidR="00942D0D" w:rsidRDefault="00000000">
            <w:pPr>
              <w:jc w:val="right"/>
            </w:pPr>
            <w:r>
              <w:rPr>
                <w:sz w:val="16"/>
                <w:szCs w:val="16"/>
              </w:rPr>
              <w:t>+0.0476</w:t>
            </w:r>
          </w:p>
        </w:tc>
        <w:tc>
          <w:tcPr>
            <w:tcW w:w="1021" w:type="dxa"/>
            <w:shd w:val="clear" w:color="auto" w:fill="FFFFFF"/>
            <w:tcMar>
              <w:top w:w="60" w:type="dxa"/>
              <w:left w:w="100" w:type="dxa"/>
              <w:bottom w:w="60" w:type="dxa"/>
              <w:right w:w="100" w:type="dxa"/>
            </w:tcMar>
          </w:tcPr>
          <w:p w14:paraId="0A9522C5" w14:textId="77777777" w:rsidR="00942D0D" w:rsidRDefault="00000000">
            <w:pPr>
              <w:jc w:val="right"/>
            </w:pPr>
            <w:r>
              <w:rPr>
                <w:b/>
                <w:bCs/>
                <w:sz w:val="16"/>
                <w:szCs w:val="16"/>
              </w:rPr>
              <w:t>+0.0230</w:t>
            </w:r>
          </w:p>
        </w:tc>
        <w:tc>
          <w:tcPr>
            <w:tcW w:w="936" w:type="dxa"/>
            <w:shd w:val="clear" w:color="auto" w:fill="FFFFFF"/>
            <w:tcMar>
              <w:top w:w="60" w:type="dxa"/>
              <w:left w:w="100" w:type="dxa"/>
              <w:bottom w:w="60" w:type="dxa"/>
              <w:right w:w="100" w:type="dxa"/>
            </w:tcMar>
          </w:tcPr>
          <w:p w14:paraId="1663A7F3" w14:textId="77777777" w:rsidR="00942D0D" w:rsidRDefault="00000000">
            <w:pPr>
              <w:jc w:val="right"/>
            </w:pPr>
            <w:r>
              <w:rPr>
                <w:sz w:val="16"/>
                <w:szCs w:val="16"/>
              </w:rPr>
              <w:t>14.5</w:t>
            </w:r>
          </w:p>
        </w:tc>
        <w:tc>
          <w:tcPr>
            <w:tcW w:w="936" w:type="dxa"/>
            <w:shd w:val="clear" w:color="auto" w:fill="FFFFFF"/>
            <w:tcMar>
              <w:top w:w="60" w:type="dxa"/>
              <w:left w:w="100" w:type="dxa"/>
              <w:bottom w:w="60" w:type="dxa"/>
              <w:right w:w="100" w:type="dxa"/>
            </w:tcMar>
          </w:tcPr>
          <w:p w14:paraId="082EDA97" w14:textId="77777777" w:rsidR="00942D0D" w:rsidRDefault="00000000">
            <w:pPr>
              <w:jc w:val="right"/>
            </w:pPr>
            <w:r>
              <w:rPr>
                <w:sz w:val="16"/>
                <w:szCs w:val="16"/>
              </w:rPr>
              <w:t>−0.0167</w:t>
            </w:r>
          </w:p>
        </w:tc>
      </w:tr>
      <w:tr w:rsidR="00942D0D" w14:paraId="2BFE4230" w14:textId="77777777">
        <w:tblPrEx>
          <w:tblCellMar>
            <w:top w:w="0" w:type="dxa"/>
            <w:bottom w:w="0" w:type="dxa"/>
          </w:tblCellMar>
        </w:tblPrEx>
        <w:tc>
          <w:tcPr>
            <w:tcW w:w="1106" w:type="dxa"/>
            <w:shd w:val="clear" w:color="auto" w:fill="FFFFFF"/>
            <w:tcMar>
              <w:top w:w="60" w:type="dxa"/>
              <w:left w:w="100" w:type="dxa"/>
              <w:bottom w:w="60" w:type="dxa"/>
              <w:right w:w="100" w:type="dxa"/>
            </w:tcMar>
          </w:tcPr>
          <w:p w14:paraId="5F3C1B63" w14:textId="77777777" w:rsidR="00942D0D" w:rsidRDefault="00000000">
            <w:r>
              <w:rPr>
                <w:sz w:val="16"/>
                <w:szCs w:val="16"/>
              </w:rPr>
              <w:t>2</w:t>
            </w:r>
          </w:p>
        </w:tc>
        <w:tc>
          <w:tcPr>
            <w:tcW w:w="1447" w:type="dxa"/>
            <w:shd w:val="clear" w:color="auto" w:fill="FFFFFF"/>
            <w:tcMar>
              <w:top w:w="60" w:type="dxa"/>
              <w:left w:w="100" w:type="dxa"/>
              <w:bottom w:w="60" w:type="dxa"/>
              <w:right w:w="100" w:type="dxa"/>
            </w:tcMar>
          </w:tcPr>
          <w:p w14:paraId="1FF37FA1" w14:textId="77777777" w:rsidR="00942D0D" w:rsidRDefault="00000000">
            <w:pPr>
              <w:jc w:val="right"/>
            </w:pPr>
            <w:r>
              <w:rPr>
                <w:sz w:val="16"/>
                <w:szCs w:val="16"/>
              </w:rPr>
              <w:t>57×43×40</w:t>
            </w:r>
          </w:p>
        </w:tc>
        <w:tc>
          <w:tcPr>
            <w:tcW w:w="936" w:type="dxa"/>
            <w:shd w:val="clear" w:color="auto" w:fill="FFFFFF"/>
            <w:tcMar>
              <w:top w:w="60" w:type="dxa"/>
              <w:left w:w="100" w:type="dxa"/>
              <w:bottom w:w="60" w:type="dxa"/>
              <w:right w:w="100" w:type="dxa"/>
            </w:tcMar>
          </w:tcPr>
          <w:p w14:paraId="5B741515" w14:textId="77777777" w:rsidR="00942D0D" w:rsidRDefault="00000000">
            <w:pPr>
              <w:jc w:val="right"/>
            </w:pPr>
            <w:r>
              <w:rPr>
                <w:sz w:val="16"/>
                <w:szCs w:val="16"/>
              </w:rPr>
              <w:t>0.50</w:t>
            </w:r>
          </w:p>
        </w:tc>
        <w:tc>
          <w:tcPr>
            <w:tcW w:w="936" w:type="dxa"/>
            <w:shd w:val="clear" w:color="auto" w:fill="FFFFFF"/>
            <w:tcMar>
              <w:top w:w="60" w:type="dxa"/>
              <w:left w:w="100" w:type="dxa"/>
              <w:bottom w:w="60" w:type="dxa"/>
              <w:right w:w="100" w:type="dxa"/>
            </w:tcMar>
          </w:tcPr>
          <w:p w14:paraId="0F59BF6B" w14:textId="77777777" w:rsidR="00942D0D" w:rsidRDefault="00000000">
            <w:pPr>
              <w:jc w:val="right"/>
            </w:pPr>
            <w:r>
              <w:rPr>
                <w:sz w:val="16"/>
                <w:szCs w:val="16"/>
              </w:rPr>
              <w:t>2.6 MB</w:t>
            </w:r>
          </w:p>
        </w:tc>
        <w:tc>
          <w:tcPr>
            <w:tcW w:w="1021" w:type="dxa"/>
            <w:shd w:val="clear" w:color="auto" w:fill="FFFFFF"/>
            <w:tcMar>
              <w:top w:w="60" w:type="dxa"/>
              <w:left w:w="100" w:type="dxa"/>
              <w:bottom w:w="60" w:type="dxa"/>
              <w:right w:w="100" w:type="dxa"/>
            </w:tcMar>
          </w:tcPr>
          <w:p w14:paraId="011117DC" w14:textId="77777777" w:rsidR="00942D0D" w:rsidRDefault="00000000">
            <w:pPr>
              <w:jc w:val="right"/>
            </w:pPr>
            <w:r>
              <w:rPr>
                <w:sz w:val="16"/>
                <w:szCs w:val="16"/>
              </w:rPr>
              <w:t>−0.0636</w:t>
            </w:r>
          </w:p>
        </w:tc>
        <w:tc>
          <w:tcPr>
            <w:tcW w:w="1021" w:type="dxa"/>
            <w:shd w:val="clear" w:color="auto" w:fill="FFFFFF"/>
            <w:tcMar>
              <w:top w:w="60" w:type="dxa"/>
              <w:left w:w="100" w:type="dxa"/>
              <w:bottom w:w="60" w:type="dxa"/>
              <w:right w:w="100" w:type="dxa"/>
            </w:tcMar>
          </w:tcPr>
          <w:p w14:paraId="07CCF7F1" w14:textId="77777777" w:rsidR="00942D0D" w:rsidRDefault="00000000">
            <w:pPr>
              <w:jc w:val="right"/>
            </w:pPr>
            <w:r>
              <w:rPr>
                <w:sz w:val="16"/>
                <w:szCs w:val="16"/>
              </w:rPr>
              <w:t>+0.0462</w:t>
            </w:r>
          </w:p>
        </w:tc>
        <w:tc>
          <w:tcPr>
            <w:tcW w:w="1021" w:type="dxa"/>
            <w:shd w:val="clear" w:color="auto" w:fill="FFFFFF"/>
            <w:tcMar>
              <w:top w:w="60" w:type="dxa"/>
              <w:left w:w="100" w:type="dxa"/>
              <w:bottom w:w="60" w:type="dxa"/>
              <w:right w:w="100" w:type="dxa"/>
            </w:tcMar>
          </w:tcPr>
          <w:p w14:paraId="5D5081B0" w14:textId="77777777" w:rsidR="00942D0D" w:rsidRDefault="00000000">
            <w:pPr>
              <w:jc w:val="right"/>
            </w:pPr>
            <w:r>
              <w:rPr>
                <w:sz w:val="16"/>
                <w:szCs w:val="16"/>
              </w:rPr>
              <w:t>+0.0224</w:t>
            </w:r>
          </w:p>
        </w:tc>
        <w:tc>
          <w:tcPr>
            <w:tcW w:w="936" w:type="dxa"/>
            <w:shd w:val="clear" w:color="auto" w:fill="FFFFFF"/>
            <w:tcMar>
              <w:top w:w="60" w:type="dxa"/>
              <w:left w:w="100" w:type="dxa"/>
              <w:bottom w:w="60" w:type="dxa"/>
              <w:right w:w="100" w:type="dxa"/>
            </w:tcMar>
          </w:tcPr>
          <w:p w14:paraId="748C178F" w14:textId="77777777" w:rsidR="00942D0D" w:rsidRDefault="00000000">
            <w:pPr>
              <w:jc w:val="right"/>
            </w:pPr>
            <w:r>
              <w:rPr>
                <w:sz w:val="16"/>
                <w:szCs w:val="16"/>
              </w:rPr>
              <w:t>14.1</w:t>
            </w:r>
          </w:p>
        </w:tc>
        <w:tc>
          <w:tcPr>
            <w:tcW w:w="936" w:type="dxa"/>
            <w:shd w:val="clear" w:color="auto" w:fill="FFFFFF"/>
            <w:tcMar>
              <w:top w:w="60" w:type="dxa"/>
              <w:left w:w="100" w:type="dxa"/>
              <w:bottom w:w="60" w:type="dxa"/>
              <w:right w:w="100" w:type="dxa"/>
            </w:tcMar>
          </w:tcPr>
          <w:p w14:paraId="3D70D092" w14:textId="77777777" w:rsidR="00942D0D" w:rsidRDefault="00000000">
            <w:pPr>
              <w:jc w:val="right"/>
            </w:pPr>
            <w:r>
              <w:rPr>
                <w:sz w:val="16"/>
                <w:szCs w:val="16"/>
              </w:rPr>
              <w:t>−0.0166</w:t>
            </w:r>
          </w:p>
        </w:tc>
      </w:tr>
      <w:tr w:rsidR="00942D0D" w14:paraId="55C9B7B5" w14:textId="77777777">
        <w:tblPrEx>
          <w:tblCellMar>
            <w:top w:w="0" w:type="dxa"/>
            <w:bottom w:w="0" w:type="dxa"/>
          </w:tblCellMar>
        </w:tblPrEx>
        <w:tc>
          <w:tcPr>
            <w:tcW w:w="1106" w:type="dxa"/>
            <w:shd w:val="clear" w:color="auto" w:fill="FFFFFF"/>
            <w:tcMar>
              <w:top w:w="60" w:type="dxa"/>
              <w:left w:w="100" w:type="dxa"/>
              <w:bottom w:w="60" w:type="dxa"/>
              <w:right w:w="100" w:type="dxa"/>
            </w:tcMar>
          </w:tcPr>
          <w:p w14:paraId="543DFA69" w14:textId="77777777" w:rsidR="00942D0D" w:rsidRDefault="00000000">
            <w:r>
              <w:rPr>
                <w:sz w:val="16"/>
                <w:szCs w:val="16"/>
              </w:rPr>
              <w:t>3</w:t>
            </w:r>
          </w:p>
        </w:tc>
        <w:tc>
          <w:tcPr>
            <w:tcW w:w="1447" w:type="dxa"/>
            <w:shd w:val="clear" w:color="auto" w:fill="FFFFFF"/>
            <w:tcMar>
              <w:top w:w="60" w:type="dxa"/>
              <w:left w:w="100" w:type="dxa"/>
              <w:bottom w:w="60" w:type="dxa"/>
              <w:right w:w="100" w:type="dxa"/>
            </w:tcMar>
          </w:tcPr>
          <w:p w14:paraId="68BC7937" w14:textId="77777777" w:rsidR="00942D0D" w:rsidRDefault="00000000">
            <w:pPr>
              <w:jc w:val="right"/>
            </w:pPr>
            <w:r>
              <w:rPr>
                <w:sz w:val="16"/>
                <w:szCs w:val="16"/>
              </w:rPr>
              <w:t>38×29×27</w:t>
            </w:r>
          </w:p>
        </w:tc>
        <w:tc>
          <w:tcPr>
            <w:tcW w:w="936" w:type="dxa"/>
            <w:shd w:val="clear" w:color="auto" w:fill="FFFFFF"/>
            <w:tcMar>
              <w:top w:w="60" w:type="dxa"/>
              <w:left w:w="100" w:type="dxa"/>
              <w:bottom w:w="60" w:type="dxa"/>
              <w:right w:w="100" w:type="dxa"/>
            </w:tcMar>
          </w:tcPr>
          <w:p w14:paraId="2183227A" w14:textId="77777777" w:rsidR="00942D0D" w:rsidRDefault="00000000">
            <w:pPr>
              <w:jc w:val="right"/>
            </w:pPr>
            <w:r>
              <w:rPr>
                <w:sz w:val="16"/>
                <w:szCs w:val="16"/>
              </w:rPr>
              <w:t>0.75</w:t>
            </w:r>
          </w:p>
        </w:tc>
        <w:tc>
          <w:tcPr>
            <w:tcW w:w="936" w:type="dxa"/>
            <w:shd w:val="clear" w:color="auto" w:fill="FFFFFF"/>
            <w:tcMar>
              <w:top w:w="60" w:type="dxa"/>
              <w:left w:w="100" w:type="dxa"/>
              <w:bottom w:w="60" w:type="dxa"/>
              <w:right w:w="100" w:type="dxa"/>
            </w:tcMar>
          </w:tcPr>
          <w:p w14:paraId="3ECE6096" w14:textId="77777777" w:rsidR="00942D0D" w:rsidRDefault="00000000">
            <w:pPr>
              <w:jc w:val="right"/>
            </w:pPr>
            <w:r>
              <w:rPr>
                <w:sz w:val="16"/>
                <w:szCs w:val="16"/>
              </w:rPr>
              <w:t>0.8 MB</w:t>
            </w:r>
          </w:p>
        </w:tc>
        <w:tc>
          <w:tcPr>
            <w:tcW w:w="1021" w:type="dxa"/>
            <w:shd w:val="clear" w:color="auto" w:fill="FFFFFF"/>
            <w:tcMar>
              <w:top w:w="60" w:type="dxa"/>
              <w:left w:w="100" w:type="dxa"/>
              <w:bottom w:w="60" w:type="dxa"/>
              <w:right w:w="100" w:type="dxa"/>
            </w:tcMar>
          </w:tcPr>
          <w:p w14:paraId="0E5C3229" w14:textId="77777777" w:rsidR="00942D0D" w:rsidRDefault="00000000">
            <w:pPr>
              <w:jc w:val="right"/>
            </w:pPr>
            <w:r>
              <w:rPr>
                <w:sz w:val="16"/>
                <w:szCs w:val="16"/>
              </w:rPr>
              <w:t>−0.0638</w:t>
            </w:r>
          </w:p>
        </w:tc>
        <w:tc>
          <w:tcPr>
            <w:tcW w:w="1021" w:type="dxa"/>
            <w:shd w:val="clear" w:color="auto" w:fill="FFFFFF"/>
            <w:tcMar>
              <w:top w:w="60" w:type="dxa"/>
              <w:left w:w="100" w:type="dxa"/>
              <w:bottom w:w="60" w:type="dxa"/>
              <w:right w:w="100" w:type="dxa"/>
            </w:tcMar>
          </w:tcPr>
          <w:p w14:paraId="01FD164E" w14:textId="77777777" w:rsidR="00942D0D" w:rsidRDefault="00000000">
            <w:pPr>
              <w:jc w:val="right"/>
            </w:pPr>
            <w:r>
              <w:rPr>
                <w:sz w:val="16"/>
                <w:szCs w:val="16"/>
              </w:rPr>
              <w:t>+0.0469</w:t>
            </w:r>
          </w:p>
        </w:tc>
        <w:tc>
          <w:tcPr>
            <w:tcW w:w="1021" w:type="dxa"/>
            <w:shd w:val="clear" w:color="auto" w:fill="FFFFFF"/>
            <w:tcMar>
              <w:top w:w="60" w:type="dxa"/>
              <w:left w:w="100" w:type="dxa"/>
              <w:bottom w:w="60" w:type="dxa"/>
              <w:right w:w="100" w:type="dxa"/>
            </w:tcMar>
          </w:tcPr>
          <w:p w14:paraId="654D65C8" w14:textId="77777777" w:rsidR="00942D0D" w:rsidRDefault="00000000">
            <w:pPr>
              <w:jc w:val="right"/>
            </w:pPr>
            <w:r>
              <w:rPr>
                <w:sz w:val="16"/>
                <w:szCs w:val="16"/>
              </w:rPr>
              <w:t>+0.0221</w:t>
            </w:r>
          </w:p>
        </w:tc>
        <w:tc>
          <w:tcPr>
            <w:tcW w:w="936" w:type="dxa"/>
            <w:shd w:val="clear" w:color="auto" w:fill="FFFFFF"/>
            <w:tcMar>
              <w:top w:w="60" w:type="dxa"/>
              <w:left w:w="100" w:type="dxa"/>
              <w:bottom w:w="60" w:type="dxa"/>
              <w:right w:w="100" w:type="dxa"/>
            </w:tcMar>
          </w:tcPr>
          <w:p w14:paraId="65469361" w14:textId="77777777" w:rsidR="00942D0D" w:rsidRDefault="00000000">
            <w:pPr>
              <w:jc w:val="right"/>
            </w:pPr>
            <w:r>
              <w:rPr>
                <w:sz w:val="16"/>
                <w:szCs w:val="16"/>
              </w:rPr>
              <w:t>13.9</w:t>
            </w:r>
          </w:p>
        </w:tc>
        <w:tc>
          <w:tcPr>
            <w:tcW w:w="936" w:type="dxa"/>
            <w:shd w:val="clear" w:color="auto" w:fill="FFFFFF"/>
            <w:tcMar>
              <w:top w:w="60" w:type="dxa"/>
              <w:left w:w="100" w:type="dxa"/>
              <w:bottom w:w="60" w:type="dxa"/>
              <w:right w:w="100" w:type="dxa"/>
            </w:tcMar>
          </w:tcPr>
          <w:p w14:paraId="5F90EC65" w14:textId="77777777" w:rsidR="00942D0D" w:rsidRDefault="00000000">
            <w:pPr>
              <w:jc w:val="right"/>
            </w:pPr>
            <w:r>
              <w:rPr>
                <w:sz w:val="16"/>
                <w:szCs w:val="16"/>
              </w:rPr>
              <w:t>−0.0159</w:t>
            </w:r>
          </w:p>
        </w:tc>
      </w:tr>
      <w:tr w:rsidR="00942D0D" w14:paraId="20143F8D" w14:textId="77777777">
        <w:tblPrEx>
          <w:tblCellMar>
            <w:top w:w="0" w:type="dxa"/>
            <w:bottom w:w="0" w:type="dxa"/>
          </w:tblCellMar>
        </w:tblPrEx>
        <w:tc>
          <w:tcPr>
            <w:tcW w:w="1106" w:type="dxa"/>
            <w:shd w:val="clear" w:color="auto" w:fill="FFFFFF"/>
            <w:tcMar>
              <w:top w:w="60" w:type="dxa"/>
              <w:left w:w="100" w:type="dxa"/>
              <w:bottom w:w="60" w:type="dxa"/>
              <w:right w:w="100" w:type="dxa"/>
            </w:tcMar>
          </w:tcPr>
          <w:p w14:paraId="36996C80" w14:textId="77777777" w:rsidR="00942D0D" w:rsidRDefault="00000000">
            <w:r>
              <w:rPr>
                <w:sz w:val="16"/>
                <w:szCs w:val="16"/>
              </w:rPr>
              <w:t>4</w:t>
            </w:r>
          </w:p>
        </w:tc>
        <w:tc>
          <w:tcPr>
            <w:tcW w:w="1447" w:type="dxa"/>
            <w:shd w:val="clear" w:color="auto" w:fill="FFFFFF"/>
            <w:tcMar>
              <w:top w:w="60" w:type="dxa"/>
              <w:left w:w="100" w:type="dxa"/>
              <w:bottom w:w="60" w:type="dxa"/>
              <w:right w:w="100" w:type="dxa"/>
            </w:tcMar>
          </w:tcPr>
          <w:p w14:paraId="36E44ADC" w14:textId="77777777" w:rsidR="00942D0D" w:rsidRDefault="00000000">
            <w:pPr>
              <w:jc w:val="right"/>
            </w:pPr>
            <w:r>
              <w:rPr>
                <w:sz w:val="16"/>
                <w:szCs w:val="16"/>
              </w:rPr>
              <w:t>29×22×20</w:t>
            </w:r>
          </w:p>
        </w:tc>
        <w:tc>
          <w:tcPr>
            <w:tcW w:w="936" w:type="dxa"/>
            <w:shd w:val="clear" w:color="auto" w:fill="FFFFFF"/>
            <w:tcMar>
              <w:top w:w="60" w:type="dxa"/>
              <w:left w:w="100" w:type="dxa"/>
              <w:bottom w:w="60" w:type="dxa"/>
              <w:right w:w="100" w:type="dxa"/>
            </w:tcMar>
          </w:tcPr>
          <w:p w14:paraId="6F18A406" w14:textId="77777777" w:rsidR="00942D0D" w:rsidRDefault="00000000">
            <w:pPr>
              <w:jc w:val="right"/>
            </w:pPr>
            <w:r>
              <w:rPr>
                <w:sz w:val="16"/>
                <w:szCs w:val="16"/>
              </w:rPr>
              <w:t>1.00</w:t>
            </w:r>
          </w:p>
        </w:tc>
        <w:tc>
          <w:tcPr>
            <w:tcW w:w="936" w:type="dxa"/>
            <w:shd w:val="clear" w:color="auto" w:fill="FFFFFF"/>
            <w:tcMar>
              <w:top w:w="60" w:type="dxa"/>
              <w:left w:w="100" w:type="dxa"/>
              <w:bottom w:w="60" w:type="dxa"/>
              <w:right w:w="100" w:type="dxa"/>
            </w:tcMar>
          </w:tcPr>
          <w:p w14:paraId="1F596CAC" w14:textId="77777777" w:rsidR="00942D0D" w:rsidRDefault="00000000">
            <w:pPr>
              <w:jc w:val="right"/>
            </w:pPr>
            <w:r>
              <w:rPr>
                <w:sz w:val="16"/>
                <w:szCs w:val="16"/>
              </w:rPr>
              <w:t>0.3 MB</w:t>
            </w:r>
          </w:p>
        </w:tc>
        <w:tc>
          <w:tcPr>
            <w:tcW w:w="1021" w:type="dxa"/>
            <w:shd w:val="clear" w:color="auto" w:fill="FFFFFF"/>
            <w:tcMar>
              <w:top w:w="60" w:type="dxa"/>
              <w:left w:w="100" w:type="dxa"/>
              <w:bottom w:w="60" w:type="dxa"/>
              <w:right w:w="100" w:type="dxa"/>
            </w:tcMar>
          </w:tcPr>
          <w:p w14:paraId="44AACAF1" w14:textId="77777777" w:rsidR="00942D0D" w:rsidRDefault="00000000">
            <w:pPr>
              <w:jc w:val="right"/>
            </w:pPr>
            <w:r>
              <w:rPr>
                <w:sz w:val="16"/>
                <w:szCs w:val="16"/>
              </w:rPr>
              <w:t>−0.0634</w:t>
            </w:r>
          </w:p>
        </w:tc>
        <w:tc>
          <w:tcPr>
            <w:tcW w:w="1021" w:type="dxa"/>
            <w:shd w:val="clear" w:color="auto" w:fill="FFFFFF"/>
            <w:tcMar>
              <w:top w:w="60" w:type="dxa"/>
              <w:left w:w="100" w:type="dxa"/>
              <w:bottom w:w="60" w:type="dxa"/>
              <w:right w:w="100" w:type="dxa"/>
            </w:tcMar>
          </w:tcPr>
          <w:p w14:paraId="67384BD3" w14:textId="77777777" w:rsidR="00942D0D" w:rsidRDefault="00000000">
            <w:pPr>
              <w:jc w:val="right"/>
            </w:pPr>
            <w:r>
              <w:rPr>
                <w:sz w:val="16"/>
                <w:szCs w:val="16"/>
              </w:rPr>
              <w:t>+0.0428</w:t>
            </w:r>
          </w:p>
        </w:tc>
        <w:tc>
          <w:tcPr>
            <w:tcW w:w="1021" w:type="dxa"/>
            <w:shd w:val="clear" w:color="auto" w:fill="FFFFFF"/>
            <w:tcMar>
              <w:top w:w="60" w:type="dxa"/>
              <w:left w:w="100" w:type="dxa"/>
              <w:bottom w:w="60" w:type="dxa"/>
              <w:right w:w="100" w:type="dxa"/>
            </w:tcMar>
          </w:tcPr>
          <w:p w14:paraId="75C1DA68" w14:textId="77777777" w:rsidR="00942D0D" w:rsidRDefault="00000000">
            <w:pPr>
              <w:jc w:val="right"/>
            </w:pPr>
            <w:r>
              <w:rPr>
                <w:sz w:val="16"/>
                <w:szCs w:val="16"/>
              </w:rPr>
              <w:t>+0.0214</w:t>
            </w:r>
          </w:p>
        </w:tc>
        <w:tc>
          <w:tcPr>
            <w:tcW w:w="936" w:type="dxa"/>
            <w:shd w:val="clear" w:color="auto" w:fill="FFFFFF"/>
            <w:tcMar>
              <w:top w:w="60" w:type="dxa"/>
              <w:left w:w="100" w:type="dxa"/>
              <w:bottom w:w="60" w:type="dxa"/>
              <w:right w:w="100" w:type="dxa"/>
            </w:tcMar>
          </w:tcPr>
          <w:p w14:paraId="28E4B22E" w14:textId="77777777" w:rsidR="00942D0D" w:rsidRDefault="00000000">
            <w:pPr>
              <w:jc w:val="right"/>
            </w:pPr>
            <w:r>
              <w:rPr>
                <w:sz w:val="16"/>
                <w:szCs w:val="16"/>
              </w:rPr>
              <w:t>13.4</w:t>
            </w:r>
          </w:p>
        </w:tc>
        <w:tc>
          <w:tcPr>
            <w:tcW w:w="936" w:type="dxa"/>
            <w:shd w:val="clear" w:color="auto" w:fill="FFFFFF"/>
            <w:tcMar>
              <w:top w:w="60" w:type="dxa"/>
              <w:left w:w="100" w:type="dxa"/>
              <w:bottom w:w="60" w:type="dxa"/>
              <w:right w:w="100" w:type="dxa"/>
            </w:tcMar>
          </w:tcPr>
          <w:p w14:paraId="689465DA" w14:textId="77777777" w:rsidR="00942D0D" w:rsidRDefault="00000000">
            <w:pPr>
              <w:jc w:val="right"/>
            </w:pPr>
            <w:r>
              <w:rPr>
                <w:sz w:val="16"/>
                <w:szCs w:val="16"/>
              </w:rPr>
              <w:t>—</w:t>
            </w:r>
          </w:p>
        </w:tc>
      </w:tr>
    </w:tbl>
    <w:p w14:paraId="43D6D884" w14:textId="77777777" w:rsidR="00942D0D" w:rsidRDefault="00942D0D">
      <w:pPr>
        <w:spacing w:after="160"/>
      </w:pPr>
    </w:p>
    <w:p w14:paraId="243D270E" w14:textId="77777777" w:rsidR="00942D0D" w:rsidRPr="00751240" w:rsidRDefault="00000000">
      <w:pPr>
        <w:spacing w:after="140"/>
        <w:rPr>
          <w:lang w:val="en-GB"/>
        </w:rPr>
      </w:pPr>
      <w:r w:rsidRPr="00751240">
        <w:rPr>
          <w:lang w:val="en-GB"/>
        </w:rPr>
        <w:lastRenderedPageBreak/>
        <w:t xml:space="preserve">Cost falls by a factor of 70 across this table; the </w:t>
      </w:r>
      <w:r>
        <w:t>σ</w:t>
      </w:r>
      <w:r w:rsidRPr="00751240">
        <w:rPr>
          <w:lang w:val="en-GB"/>
        </w:rPr>
        <w:t>-hole falls by 7 %. The degradation is smooth and one-sided — always low, never high — because the interpolated density smooths the isosurface. At stride 4 the belt can no longer be measured at all: fewer than five surface points survive in the belt region, and the script prints a dash rather than a number.</w:t>
      </w:r>
    </w:p>
    <w:p w14:paraId="59101B87" w14:textId="77777777" w:rsidR="00942D0D" w:rsidRPr="00751240" w:rsidRDefault="00000000">
      <w:pPr>
        <w:spacing w:after="140"/>
        <w:rPr>
          <w:lang w:val="en-GB"/>
        </w:rPr>
      </w:pPr>
      <w:r w:rsidRPr="00751240">
        <w:rPr>
          <w:lang w:val="en-GB"/>
        </w:rPr>
        <w:t xml:space="preserve">Two things make this table look better than it should. First, these are </w:t>
      </w:r>
      <w:r w:rsidRPr="00751240">
        <w:rPr>
          <w:b/>
          <w:bCs/>
          <w:lang w:val="en-GB"/>
        </w:rPr>
        <w:t>ray-based</w:t>
      </w:r>
      <w:r w:rsidRPr="00751240">
        <w:rPr>
          <w:lang w:val="en-GB"/>
        </w:rPr>
        <w:t xml:space="preserve"> values; the point-based method on the same grids spans a factor of five (§2.2). Second, this molecule is small — for the 251³ bromobenzene grids the full-resolution cubes are 205 MB and stride 2 is what makes the workflow usable at all.</w:t>
      </w:r>
    </w:p>
    <w:p w14:paraId="59FCE2E8" w14:textId="77777777" w:rsidR="00942D0D" w:rsidRPr="00751240" w:rsidRDefault="00000000">
      <w:pPr>
        <w:spacing w:after="140"/>
        <w:rPr>
          <w:lang w:val="en-GB"/>
        </w:rPr>
      </w:pPr>
      <w:r w:rsidRPr="00751240">
        <w:rPr>
          <w:lang w:val="en-GB"/>
        </w:rPr>
        <w:t xml:space="preserve">Practical rule: </w:t>
      </w:r>
      <w:r w:rsidRPr="00751240">
        <w:rPr>
          <w:b/>
          <w:bCs/>
          <w:lang w:val="en-GB"/>
        </w:rPr>
        <w:t>stride 2 for looking, stride 1 for numbers that go in a table.</w:t>
      </w:r>
      <w:r w:rsidRPr="00751240">
        <w:rPr>
          <w:lang w:val="en-GB"/>
        </w:rPr>
        <w:t xml:space="preserve"> The script warns above 0.30 Bohr spacing for exactly this reason.</w:t>
      </w:r>
    </w:p>
    <w:p w14:paraId="5599C874" w14:textId="77777777" w:rsidR="00942D0D" w:rsidRPr="00751240" w:rsidRDefault="00000000">
      <w:pPr>
        <w:pStyle w:val="berschrift2"/>
        <w:spacing w:before="280" w:after="140"/>
        <w:rPr>
          <w:lang w:val="en-GB"/>
        </w:rPr>
      </w:pPr>
      <w:bookmarkStart w:id="13" w:name="_Toc238466598"/>
      <w:r w:rsidRPr="00751240">
        <w:rPr>
          <w:lang w:val="en-GB"/>
        </w:rPr>
        <w:t>4.3  Colour range — visual only</w:t>
      </w:r>
      <w:bookmarkEnd w:id="13"/>
    </w:p>
    <w:p w14:paraId="07ABF2BF" w14:textId="77777777" w:rsidR="00942D0D" w:rsidRDefault="00000000">
      <w:pPr>
        <w:spacing w:after="140"/>
      </w:pPr>
      <w:r w:rsidRPr="00751240">
        <w:rPr>
          <w:rFonts w:ascii="Consolas" w:eastAsia="Consolas" w:hAnsi="Consolas" w:cs="Consolas"/>
          <w:sz w:val="19"/>
          <w:szCs w:val="19"/>
          <w:lang w:val="en-GB"/>
        </w:rPr>
        <w:t>--esp-range</w:t>
      </w:r>
      <w:r w:rsidRPr="00751240">
        <w:rPr>
          <w:lang w:val="en-GB"/>
        </w:rPr>
        <w:t xml:space="preserve"> never touches a computed value; it only maps numbers to colours. It is in this section because getting it wrong makes a correct calculation look wrong. </w:t>
      </w:r>
      <w:r>
        <w:t>Ranges the automatic mode selects: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8"/>
        <w:gridCol w:w="2024"/>
        <w:gridCol w:w="4048"/>
      </w:tblGrid>
      <w:tr w:rsidR="00942D0D" w14:paraId="2B09274F" w14:textId="77777777">
        <w:tblPrEx>
          <w:tblCellMar>
            <w:top w:w="0" w:type="dxa"/>
            <w:bottom w:w="0" w:type="dxa"/>
          </w:tblCellMar>
        </w:tblPrEx>
        <w:trPr>
          <w:tblHeader/>
        </w:trPr>
        <w:tc>
          <w:tcPr>
            <w:tcW w:w="3288" w:type="dxa"/>
            <w:shd w:val="clear" w:color="auto" w:fill="2E5C8A"/>
            <w:tcMar>
              <w:top w:w="60" w:type="dxa"/>
              <w:left w:w="100" w:type="dxa"/>
              <w:bottom w:w="60" w:type="dxa"/>
              <w:right w:w="100" w:type="dxa"/>
            </w:tcMar>
          </w:tcPr>
          <w:p w14:paraId="6A8C2C60" w14:textId="77777777" w:rsidR="00942D0D" w:rsidRDefault="00000000">
            <w:r>
              <w:rPr>
                <w:b/>
                <w:bCs/>
                <w:color w:val="FFFFFF"/>
                <w:sz w:val="18"/>
                <w:szCs w:val="18"/>
              </w:rPr>
              <w:t>molecule</w:t>
            </w:r>
          </w:p>
        </w:tc>
        <w:tc>
          <w:tcPr>
            <w:tcW w:w="2024" w:type="dxa"/>
            <w:shd w:val="clear" w:color="auto" w:fill="2E5C8A"/>
            <w:tcMar>
              <w:top w:w="60" w:type="dxa"/>
              <w:left w:w="100" w:type="dxa"/>
              <w:bottom w:w="60" w:type="dxa"/>
              <w:right w:w="100" w:type="dxa"/>
            </w:tcMar>
          </w:tcPr>
          <w:p w14:paraId="1E8F5869" w14:textId="77777777" w:rsidR="00942D0D" w:rsidRDefault="00000000">
            <w:pPr>
              <w:jc w:val="right"/>
            </w:pPr>
            <w:r>
              <w:rPr>
                <w:b/>
                <w:bCs/>
                <w:color w:val="FFFFFF"/>
                <w:sz w:val="18"/>
                <w:szCs w:val="18"/>
              </w:rPr>
              <w:t>range</w:t>
            </w:r>
          </w:p>
        </w:tc>
        <w:tc>
          <w:tcPr>
            <w:tcW w:w="4048" w:type="dxa"/>
            <w:shd w:val="clear" w:color="auto" w:fill="2E5C8A"/>
            <w:tcMar>
              <w:top w:w="60" w:type="dxa"/>
              <w:left w:w="100" w:type="dxa"/>
              <w:bottom w:w="60" w:type="dxa"/>
              <w:right w:w="100" w:type="dxa"/>
            </w:tcMar>
          </w:tcPr>
          <w:p w14:paraId="7C3F7F72" w14:textId="77777777" w:rsidR="00942D0D" w:rsidRDefault="00000000">
            <w:pPr>
              <w:jc w:val="right"/>
            </w:pPr>
            <w:r>
              <w:rPr>
                <w:b/>
                <w:bCs/>
                <w:color w:val="FFFFFF"/>
                <w:sz w:val="18"/>
                <w:szCs w:val="18"/>
              </w:rPr>
              <w:t>set by</w:t>
            </w:r>
          </w:p>
        </w:tc>
      </w:tr>
      <w:tr w:rsidR="00942D0D" w14:paraId="3040C374" w14:textId="77777777">
        <w:tblPrEx>
          <w:tblCellMar>
            <w:top w:w="0" w:type="dxa"/>
            <w:bottom w:w="0" w:type="dxa"/>
          </w:tblCellMar>
        </w:tblPrEx>
        <w:tc>
          <w:tcPr>
            <w:tcW w:w="3288" w:type="dxa"/>
            <w:shd w:val="clear" w:color="auto" w:fill="FFFFFF"/>
            <w:tcMar>
              <w:top w:w="60" w:type="dxa"/>
              <w:left w:w="100" w:type="dxa"/>
              <w:bottom w:w="60" w:type="dxa"/>
              <w:right w:w="100" w:type="dxa"/>
            </w:tcMar>
          </w:tcPr>
          <w:p w14:paraId="1935D4F2" w14:textId="77777777" w:rsidR="00942D0D" w:rsidRDefault="00000000">
            <w:r>
              <w:rPr>
                <w:sz w:val="18"/>
                <w:szCs w:val="18"/>
              </w:rPr>
              <w:t>halobenzenes</w:t>
            </w:r>
          </w:p>
        </w:tc>
        <w:tc>
          <w:tcPr>
            <w:tcW w:w="2024" w:type="dxa"/>
            <w:shd w:val="clear" w:color="auto" w:fill="FFFFFF"/>
            <w:tcMar>
              <w:top w:w="60" w:type="dxa"/>
              <w:left w:w="100" w:type="dxa"/>
              <w:bottom w:w="60" w:type="dxa"/>
              <w:right w:w="100" w:type="dxa"/>
            </w:tcMar>
          </w:tcPr>
          <w:p w14:paraId="41371A30" w14:textId="77777777" w:rsidR="00942D0D" w:rsidRDefault="00000000">
            <w:pPr>
              <w:jc w:val="right"/>
            </w:pPr>
            <w:r>
              <w:rPr>
                <w:sz w:val="18"/>
                <w:szCs w:val="18"/>
              </w:rPr>
              <w:t>±0.035</w:t>
            </w:r>
          </w:p>
        </w:tc>
        <w:tc>
          <w:tcPr>
            <w:tcW w:w="4048" w:type="dxa"/>
            <w:shd w:val="clear" w:color="auto" w:fill="FFFFFF"/>
            <w:tcMar>
              <w:top w:w="60" w:type="dxa"/>
              <w:left w:w="100" w:type="dxa"/>
              <w:bottom w:w="60" w:type="dxa"/>
              <w:right w:w="100" w:type="dxa"/>
            </w:tcMar>
          </w:tcPr>
          <w:p w14:paraId="79F467D8" w14:textId="77777777" w:rsidR="00942D0D" w:rsidRDefault="00000000">
            <w:pPr>
              <w:jc w:val="right"/>
            </w:pPr>
            <w:r>
              <w:rPr>
                <w:sz w:val="18"/>
                <w:szCs w:val="18"/>
              </w:rPr>
              <w:t>the halogen belt</w:t>
            </w:r>
          </w:p>
        </w:tc>
      </w:tr>
      <w:tr w:rsidR="00942D0D" w14:paraId="1BB7547F" w14:textId="77777777">
        <w:tblPrEx>
          <w:tblCellMar>
            <w:top w:w="0" w:type="dxa"/>
            <w:bottom w:w="0" w:type="dxa"/>
          </w:tblCellMar>
        </w:tblPrEx>
        <w:tc>
          <w:tcPr>
            <w:tcW w:w="3288" w:type="dxa"/>
            <w:shd w:val="clear" w:color="auto" w:fill="FFFFFF"/>
            <w:tcMar>
              <w:top w:w="60" w:type="dxa"/>
              <w:left w:w="100" w:type="dxa"/>
              <w:bottom w:w="60" w:type="dxa"/>
              <w:right w:w="100" w:type="dxa"/>
            </w:tcMar>
          </w:tcPr>
          <w:p w14:paraId="3F9707E4" w14:textId="77777777" w:rsidR="00942D0D" w:rsidRDefault="00000000">
            <w:r>
              <w:rPr>
                <w:sz w:val="18"/>
                <w:szCs w:val="18"/>
              </w:rPr>
              <w:t>4-bromoacetophenone</w:t>
            </w:r>
          </w:p>
        </w:tc>
        <w:tc>
          <w:tcPr>
            <w:tcW w:w="2024" w:type="dxa"/>
            <w:shd w:val="clear" w:color="auto" w:fill="FFFFFF"/>
            <w:tcMar>
              <w:top w:w="60" w:type="dxa"/>
              <w:left w:w="100" w:type="dxa"/>
              <w:bottom w:w="60" w:type="dxa"/>
              <w:right w:w="100" w:type="dxa"/>
            </w:tcMar>
          </w:tcPr>
          <w:p w14:paraId="20168BFF" w14:textId="77777777" w:rsidR="00942D0D" w:rsidRDefault="00000000">
            <w:pPr>
              <w:jc w:val="right"/>
            </w:pPr>
            <w:r>
              <w:rPr>
                <w:sz w:val="18"/>
                <w:szCs w:val="18"/>
              </w:rPr>
              <w:t>±0.070</w:t>
            </w:r>
          </w:p>
        </w:tc>
        <w:tc>
          <w:tcPr>
            <w:tcW w:w="4048" w:type="dxa"/>
            <w:shd w:val="clear" w:color="auto" w:fill="FFFFFF"/>
            <w:tcMar>
              <w:top w:w="60" w:type="dxa"/>
              <w:left w:w="100" w:type="dxa"/>
              <w:bottom w:w="60" w:type="dxa"/>
              <w:right w:w="100" w:type="dxa"/>
            </w:tcMar>
          </w:tcPr>
          <w:p w14:paraId="1C058B22" w14:textId="77777777" w:rsidR="00942D0D" w:rsidRDefault="00000000">
            <w:pPr>
              <w:jc w:val="right"/>
            </w:pPr>
            <w:r>
              <w:rPr>
                <w:sz w:val="18"/>
                <w:szCs w:val="18"/>
              </w:rPr>
              <w:t>the carbonyl oxygen</w:t>
            </w:r>
          </w:p>
        </w:tc>
      </w:tr>
      <w:tr w:rsidR="00942D0D" w14:paraId="7BA03873" w14:textId="77777777">
        <w:tblPrEx>
          <w:tblCellMar>
            <w:top w:w="0" w:type="dxa"/>
            <w:bottom w:w="0" w:type="dxa"/>
          </w:tblCellMar>
        </w:tblPrEx>
        <w:tc>
          <w:tcPr>
            <w:tcW w:w="3288" w:type="dxa"/>
            <w:shd w:val="clear" w:color="auto" w:fill="FFFFFF"/>
            <w:tcMar>
              <w:top w:w="60" w:type="dxa"/>
              <w:left w:w="100" w:type="dxa"/>
              <w:bottom w:w="60" w:type="dxa"/>
              <w:right w:w="100" w:type="dxa"/>
            </w:tcMar>
          </w:tcPr>
          <w:p w14:paraId="63314801" w14:textId="77777777" w:rsidR="00942D0D" w:rsidRDefault="00000000">
            <w:r>
              <w:rPr>
                <w:sz w:val="18"/>
                <w:szCs w:val="18"/>
              </w:rPr>
              <w:t>triazolam</w:t>
            </w:r>
          </w:p>
        </w:tc>
        <w:tc>
          <w:tcPr>
            <w:tcW w:w="2024" w:type="dxa"/>
            <w:shd w:val="clear" w:color="auto" w:fill="FFFFFF"/>
            <w:tcMar>
              <w:top w:w="60" w:type="dxa"/>
              <w:left w:w="100" w:type="dxa"/>
              <w:bottom w:w="60" w:type="dxa"/>
              <w:right w:w="100" w:type="dxa"/>
            </w:tcMar>
          </w:tcPr>
          <w:p w14:paraId="74A42D38" w14:textId="77777777" w:rsidR="00942D0D" w:rsidRDefault="00000000">
            <w:pPr>
              <w:jc w:val="right"/>
            </w:pPr>
            <w:r>
              <w:rPr>
                <w:sz w:val="18"/>
                <w:szCs w:val="18"/>
              </w:rPr>
              <w:t>±0.085</w:t>
            </w:r>
          </w:p>
        </w:tc>
        <w:tc>
          <w:tcPr>
            <w:tcW w:w="4048" w:type="dxa"/>
            <w:shd w:val="clear" w:color="auto" w:fill="FFFFFF"/>
            <w:tcMar>
              <w:top w:w="60" w:type="dxa"/>
              <w:left w:w="100" w:type="dxa"/>
              <w:bottom w:w="60" w:type="dxa"/>
              <w:right w:w="100" w:type="dxa"/>
            </w:tcMar>
          </w:tcPr>
          <w:p w14:paraId="5967BBE5" w14:textId="77777777" w:rsidR="00942D0D" w:rsidRDefault="00000000">
            <w:pPr>
              <w:jc w:val="right"/>
            </w:pPr>
            <w:r>
              <w:rPr>
                <w:sz w:val="18"/>
                <w:szCs w:val="18"/>
              </w:rPr>
              <w:t>the triazole nitrogens</w:t>
            </w:r>
          </w:p>
        </w:tc>
      </w:tr>
      <w:tr w:rsidR="00942D0D" w14:paraId="0098570C" w14:textId="77777777">
        <w:tblPrEx>
          <w:tblCellMar>
            <w:top w:w="0" w:type="dxa"/>
            <w:bottom w:w="0" w:type="dxa"/>
          </w:tblCellMar>
        </w:tblPrEx>
        <w:tc>
          <w:tcPr>
            <w:tcW w:w="3288" w:type="dxa"/>
            <w:shd w:val="clear" w:color="auto" w:fill="FFFFFF"/>
            <w:tcMar>
              <w:top w:w="60" w:type="dxa"/>
              <w:left w:w="100" w:type="dxa"/>
              <w:bottom w:w="60" w:type="dxa"/>
              <w:right w:w="100" w:type="dxa"/>
            </w:tcMar>
          </w:tcPr>
          <w:p w14:paraId="4CA28212" w14:textId="77777777" w:rsidR="00942D0D" w:rsidRDefault="00000000">
            <w:r>
              <w:rPr>
                <w:sz w:val="18"/>
                <w:szCs w:val="18"/>
              </w:rPr>
              <w:t>paracetamol</w:t>
            </w:r>
          </w:p>
        </w:tc>
        <w:tc>
          <w:tcPr>
            <w:tcW w:w="2024" w:type="dxa"/>
            <w:shd w:val="clear" w:color="auto" w:fill="FFFFFF"/>
            <w:tcMar>
              <w:top w:w="60" w:type="dxa"/>
              <w:left w:w="100" w:type="dxa"/>
              <w:bottom w:w="60" w:type="dxa"/>
              <w:right w:w="100" w:type="dxa"/>
            </w:tcMar>
          </w:tcPr>
          <w:p w14:paraId="1164D4C4" w14:textId="77777777" w:rsidR="00942D0D" w:rsidRDefault="00000000">
            <w:pPr>
              <w:jc w:val="right"/>
            </w:pPr>
            <w:r>
              <w:rPr>
                <w:sz w:val="18"/>
                <w:szCs w:val="18"/>
              </w:rPr>
              <w:t>±0.090</w:t>
            </w:r>
          </w:p>
        </w:tc>
        <w:tc>
          <w:tcPr>
            <w:tcW w:w="4048" w:type="dxa"/>
            <w:shd w:val="clear" w:color="auto" w:fill="FFFFFF"/>
            <w:tcMar>
              <w:top w:w="60" w:type="dxa"/>
              <w:left w:w="100" w:type="dxa"/>
              <w:bottom w:w="60" w:type="dxa"/>
              <w:right w:w="100" w:type="dxa"/>
            </w:tcMar>
          </w:tcPr>
          <w:p w14:paraId="64433014" w14:textId="77777777" w:rsidR="00942D0D" w:rsidRDefault="00000000">
            <w:pPr>
              <w:jc w:val="right"/>
            </w:pPr>
            <w:r>
              <w:rPr>
                <w:sz w:val="18"/>
                <w:szCs w:val="18"/>
              </w:rPr>
              <w:t>the phenol oxygen</w:t>
            </w:r>
          </w:p>
        </w:tc>
      </w:tr>
    </w:tbl>
    <w:p w14:paraId="6F500A6C" w14:textId="77777777" w:rsidR="00942D0D" w:rsidRDefault="00942D0D">
      <w:pPr>
        <w:spacing w:after="160"/>
      </w:pPr>
    </w:p>
    <w:p w14:paraId="6CACD1BC" w14:textId="77777777" w:rsidR="00942D0D" w:rsidRPr="00751240" w:rsidRDefault="00000000">
      <w:pPr>
        <w:spacing w:after="140"/>
        <w:rPr>
          <w:lang w:val="en-GB"/>
        </w:rPr>
      </w:pPr>
      <w:r w:rsidRPr="00751240">
        <w:rPr>
          <w:lang w:val="en-GB"/>
        </w:rPr>
        <w:t xml:space="preserve">A </w:t>
      </w:r>
      <w:r>
        <w:t>σ</w:t>
      </w:r>
      <w:r w:rsidRPr="00751240">
        <w:rPr>
          <w:lang w:val="en-GB"/>
        </w:rPr>
        <w:t>-hole of +0.017 is 49 % of full blue at ±0.035 and 20 % at ±0.085 — visible in the first case, nearly white in the second, from identical data. Whenever the molecule carries a group far more polar than the halogen, the automatic range is set by that group and the halogen region is washed out. See §3 for when a common scale is legitimate.</w:t>
      </w:r>
    </w:p>
    <w:p w14:paraId="3CF71275" w14:textId="77777777" w:rsidR="00942D0D" w:rsidRPr="00751240" w:rsidRDefault="00000000">
      <w:pPr>
        <w:pStyle w:val="berschrift2"/>
        <w:spacing w:before="280" w:after="140"/>
        <w:rPr>
          <w:lang w:val="en-GB"/>
        </w:rPr>
      </w:pPr>
      <w:bookmarkStart w:id="14" w:name="_Toc238466599"/>
      <w:r w:rsidRPr="00751240">
        <w:rPr>
          <w:lang w:val="en-GB"/>
        </w:rPr>
        <w:t xml:space="preserve">4.4  </w:t>
      </w:r>
      <w:r>
        <w:t>σ</w:t>
      </w:r>
      <w:r w:rsidRPr="00751240">
        <w:rPr>
          <w:lang w:val="en-GB"/>
        </w:rPr>
        <w:t>-hole search parameters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3"/>
        <w:gridCol w:w="2006"/>
        <w:gridCol w:w="5571"/>
      </w:tblGrid>
      <w:tr w:rsidR="00942D0D" w14:paraId="558FDBB7" w14:textId="77777777">
        <w:tblPrEx>
          <w:tblCellMar>
            <w:top w:w="0" w:type="dxa"/>
            <w:bottom w:w="0" w:type="dxa"/>
          </w:tblCellMar>
        </w:tblPrEx>
        <w:trPr>
          <w:tblHeader/>
        </w:trPr>
        <w:tc>
          <w:tcPr>
            <w:tcW w:w="1783" w:type="dxa"/>
            <w:shd w:val="clear" w:color="auto" w:fill="2E5C8A"/>
            <w:tcMar>
              <w:top w:w="60" w:type="dxa"/>
              <w:left w:w="100" w:type="dxa"/>
              <w:bottom w:w="60" w:type="dxa"/>
              <w:right w:w="100" w:type="dxa"/>
            </w:tcMar>
          </w:tcPr>
          <w:p w14:paraId="6D8BE167" w14:textId="77777777" w:rsidR="00942D0D" w:rsidRDefault="00000000">
            <w:r>
              <w:rPr>
                <w:b/>
                <w:bCs/>
                <w:color w:val="FFFFFF"/>
                <w:sz w:val="17"/>
                <w:szCs w:val="17"/>
              </w:rPr>
              <w:t>parameter</w:t>
            </w:r>
          </w:p>
        </w:tc>
        <w:tc>
          <w:tcPr>
            <w:tcW w:w="2006" w:type="dxa"/>
            <w:shd w:val="clear" w:color="auto" w:fill="2E5C8A"/>
            <w:tcMar>
              <w:top w:w="60" w:type="dxa"/>
              <w:left w:w="100" w:type="dxa"/>
              <w:bottom w:w="60" w:type="dxa"/>
              <w:right w:w="100" w:type="dxa"/>
            </w:tcMar>
          </w:tcPr>
          <w:p w14:paraId="2A531086" w14:textId="77777777" w:rsidR="00942D0D" w:rsidRDefault="00000000">
            <w:pPr>
              <w:jc w:val="right"/>
            </w:pPr>
            <w:r>
              <w:rPr>
                <w:b/>
                <w:bCs/>
                <w:color w:val="FFFFFF"/>
                <w:sz w:val="17"/>
                <w:szCs w:val="17"/>
              </w:rPr>
              <w:t>value</w:t>
            </w:r>
          </w:p>
        </w:tc>
        <w:tc>
          <w:tcPr>
            <w:tcW w:w="5571" w:type="dxa"/>
            <w:shd w:val="clear" w:color="auto" w:fill="2E5C8A"/>
            <w:tcMar>
              <w:top w:w="60" w:type="dxa"/>
              <w:left w:w="100" w:type="dxa"/>
              <w:bottom w:w="60" w:type="dxa"/>
              <w:right w:w="100" w:type="dxa"/>
            </w:tcMar>
          </w:tcPr>
          <w:p w14:paraId="4FADB1EE" w14:textId="77777777" w:rsidR="00942D0D" w:rsidRDefault="00000000">
            <w:pPr>
              <w:jc w:val="right"/>
            </w:pPr>
            <w:r>
              <w:rPr>
                <w:b/>
                <w:bCs/>
                <w:color w:val="FFFFFF"/>
                <w:sz w:val="17"/>
                <w:szCs w:val="17"/>
              </w:rPr>
              <w:t>why</w:t>
            </w:r>
          </w:p>
        </w:tc>
      </w:tr>
      <w:tr w:rsidR="00942D0D" w:rsidRPr="00751240" w14:paraId="796919D9" w14:textId="77777777">
        <w:tblPrEx>
          <w:tblCellMar>
            <w:top w:w="0" w:type="dxa"/>
            <w:bottom w:w="0" w:type="dxa"/>
          </w:tblCellMar>
        </w:tblPrEx>
        <w:tc>
          <w:tcPr>
            <w:tcW w:w="1783" w:type="dxa"/>
            <w:shd w:val="clear" w:color="auto" w:fill="FFFFFF"/>
            <w:tcMar>
              <w:top w:w="60" w:type="dxa"/>
              <w:left w:w="100" w:type="dxa"/>
              <w:bottom w:w="60" w:type="dxa"/>
              <w:right w:w="100" w:type="dxa"/>
            </w:tcMar>
          </w:tcPr>
          <w:p w14:paraId="0AECD6AC" w14:textId="77777777" w:rsidR="00942D0D" w:rsidRDefault="00000000">
            <w:r>
              <w:rPr>
                <w:sz w:val="17"/>
                <w:szCs w:val="17"/>
              </w:rPr>
              <w:t>cone half-angle</w:t>
            </w:r>
          </w:p>
        </w:tc>
        <w:tc>
          <w:tcPr>
            <w:tcW w:w="2006" w:type="dxa"/>
            <w:shd w:val="clear" w:color="auto" w:fill="FFFFFF"/>
            <w:tcMar>
              <w:top w:w="60" w:type="dxa"/>
              <w:left w:w="100" w:type="dxa"/>
              <w:bottom w:w="60" w:type="dxa"/>
              <w:right w:w="100" w:type="dxa"/>
            </w:tcMar>
          </w:tcPr>
          <w:p w14:paraId="3AF43A22" w14:textId="77777777" w:rsidR="00942D0D" w:rsidRDefault="00000000">
            <w:pPr>
              <w:jc w:val="right"/>
            </w:pPr>
            <w:r>
              <w:rPr>
                <w:sz w:val="17"/>
                <w:szCs w:val="17"/>
              </w:rPr>
              <w:t>36.9° (</w:t>
            </w:r>
            <w:r>
              <w:rPr>
                <w:rFonts w:ascii="Consolas" w:eastAsia="Consolas" w:hAnsi="Consolas" w:cs="Consolas"/>
                <w:sz w:val="16"/>
                <w:szCs w:val="16"/>
              </w:rPr>
              <w:t>cone_cos = 0.80</w:t>
            </w:r>
            <w:r>
              <w:rPr>
                <w:sz w:val="17"/>
                <w:szCs w:val="17"/>
              </w:rPr>
              <w:t>)</w:t>
            </w:r>
          </w:p>
        </w:tc>
        <w:tc>
          <w:tcPr>
            <w:tcW w:w="5571" w:type="dxa"/>
            <w:shd w:val="clear" w:color="auto" w:fill="FFFFFF"/>
            <w:tcMar>
              <w:top w:w="60" w:type="dxa"/>
              <w:left w:w="100" w:type="dxa"/>
              <w:bottom w:w="60" w:type="dxa"/>
              <w:right w:w="100" w:type="dxa"/>
            </w:tcMar>
          </w:tcPr>
          <w:p w14:paraId="4667064A" w14:textId="77777777" w:rsidR="00942D0D" w:rsidRPr="00751240" w:rsidRDefault="00000000">
            <w:pPr>
              <w:jc w:val="right"/>
              <w:rPr>
                <w:lang w:val="en-GB"/>
              </w:rPr>
            </w:pPr>
            <w:r w:rsidRPr="00751240">
              <w:rPr>
                <w:sz w:val="17"/>
                <w:szCs w:val="17"/>
                <w:lang w:val="en-GB"/>
              </w:rPr>
              <w:t>wide enough that the maximum is found interior to the cone, narrow enough to exclude the belt. A maximum near the edge is a warning sign, not a result — the console prints the off-axis angle for this reason</w:t>
            </w:r>
          </w:p>
        </w:tc>
      </w:tr>
      <w:tr w:rsidR="00942D0D" w:rsidRPr="00751240" w14:paraId="55928DA3" w14:textId="77777777">
        <w:tblPrEx>
          <w:tblCellMar>
            <w:top w:w="0" w:type="dxa"/>
            <w:bottom w:w="0" w:type="dxa"/>
          </w:tblCellMar>
        </w:tblPrEx>
        <w:tc>
          <w:tcPr>
            <w:tcW w:w="1783" w:type="dxa"/>
            <w:shd w:val="clear" w:color="auto" w:fill="FFFFFF"/>
            <w:tcMar>
              <w:top w:w="60" w:type="dxa"/>
              <w:left w:w="100" w:type="dxa"/>
              <w:bottom w:w="60" w:type="dxa"/>
              <w:right w:w="100" w:type="dxa"/>
            </w:tcMar>
          </w:tcPr>
          <w:p w14:paraId="50119949" w14:textId="77777777" w:rsidR="00942D0D" w:rsidRDefault="00000000">
            <w:r>
              <w:rPr>
                <w:sz w:val="17"/>
                <w:szCs w:val="17"/>
              </w:rPr>
              <w:t>rays per halogen</w:t>
            </w:r>
          </w:p>
        </w:tc>
        <w:tc>
          <w:tcPr>
            <w:tcW w:w="2006" w:type="dxa"/>
            <w:shd w:val="clear" w:color="auto" w:fill="FFFFFF"/>
            <w:tcMar>
              <w:top w:w="60" w:type="dxa"/>
              <w:left w:w="100" w:type="dxa"/>
              <w:bottom w:w="60" w:type="dxa"/>
              <w:right w:w="100" w:type="dxa"/>
            </w:tcMar>
          </w:tcPr>
          <w:p w14:paraId="4E325E4F" w14:textId="77777777" w:rsidR="00942D0D" w:rsidRDefault="00000000">
            <w:pPr>
              <w:jc w:val="right"/>
            </w:pPr>
            <w:r>
              <w:rPr>
                <w:sz w:val="17"/>
                <w:szCs w:val="17"/>
              </w:rPr>
              <w:t>400, Fibonacci spiral</w:t>
            </w:r>
          </w:p>
        </w:tc>
        <w:tc>
          <w:tcPr>
            <w:tcW w:w="5571" w:type="dxa"/>
            <w:shd w:val="clear" w:color="auto" w:fill="FFFFFF"/>
            <w:tcMar>
              <w:top w:w="60" w:type="dxa"/>
              <w:left w:w="100" w:type="dxa"/>
              <w:bottom w:w="60" w:type="dxa"/>
              <w:right w:w="100" w:type="dxa"/>
            </w:tcMar>
          </w:tcPr>
          <w:p w14:paraId="7D58DFE7" w14:textId="77777777" w:rsidR="00942D0D" w:rsidRPr="00751240" w:rsidRDefault="00000000">
            <w:pPr>
              <w:jc w:val="right"/>
              <w:rPr>
                <w:lang w:val="en-GB"/>
              </w:rPr>
            </w:pPr>
            <w:r w:rsidRPr="00751240">
              <w:rPr>
                <w:sz w:val="17"/>
                <w:szCs w:val="17"/>
                <w:lang w:val="en-GB"/>
              </w:rPr>
              <w:t>even coverage of the cap without the pole clustering of spherical coordinates</w:t>
            </w:r>
          </w:p>
        </w:tc>
      </w:tr>
      <w:tr w:rsidR="00942D0D" w:rsidRPr="00751240" w14:paraId="5F34A603" w14:textId="77777777">
        <w:tblPrEx>
          <w:tblCellMar>
            <w:top w:w="0" w:type="dxa"/>
            <w:bottom w:w="0" w:type="dxa"/>
          </w:tblCellMar>
        </w:tblPrEx>
        <w:tc>
          <w:tcPr>
            <w:tcW w:w="1783" w:type="dxa"/>
            <w:shd w:val="clear" w:color="auto" w:fill="FFFFFF"/>
            <w:tcMar>
              <w:top w:w="60" w:type="dxa"/>
              <w:left w:w="100" w:type="dxa"/>
              <w:bottom w:w="60" w:type="dxa"/>
              <w:right w:w="100" w:type="dxa"/>
            </w:tcMar>
          </w:tcPr>
          <w:p w14:paraId="725095A1" w14:textId="77777777" w:rsidR="00942D0D" w:rsidRDefault="00000000">
            <w:r>
              <w:rPr>
                <w:sz w:val="17"/>
                <w:szCs w:val="17"/>
              </w:rPr>
              <w:t>step along a ray</w:t>
            </w:r>
          </w:p>
        </w:tc>
        <w:tc>
          <w:tcPr>
            <w:tcW w:w="2006" w:type="dxa"/>
            <w:shd w:val="clear" w:color="auto" w:fill="FFFFFF"/>
            <w:tcMar>
              <w:top w:w="60" w:type="dxa"/>
              <w:left w:w="100" w:type="dxa"/>
              <w:bottom w:w="60" w:type="dxa"/>
              <w:right w:w="100" w:type="dxa"/>
            </w:tcMar>
          </w:tcPr>
          <w:p w14:paraId="18894584" w14:textId="77777777" w:rsidR="00942D0D" w:rsidRDefault="00000000">
            <w:pPr>
              <w:jc w:val="right"/>
            </w:pPr>
            <w:r>
              <w:rPr>
                <w:sz w:val="17"/>
                <w:szCs w:val="17"/>
              </w:rPr>
              <w:t>0.02 Bohr</w:t>
            </w:r>
          </w:p>
        </w:tc>
        <w:tc>
          <w:tcPr>
            <w:tcW w:w="5571" w:type="dxa"/>
            <w:shd w:val="clear" w:color="auto" w:fill="FFFFFF"/>
            <w:tcMar>
              <w:top w:w="60" w:type="dxa"/>
              <w:left w:w="100" w:type="dxa"/>
              <w:bottom w:w="60" w:type="dxa"/>
              <w:right w:w="100" w:type="dxa"/>
            </w:tcMar>
          </w:tcPr>
          <w:p w14:paraId="653C8E86" w14:textId="77777777" w:rsidR="00942D0D" w:rsidRPr="00751240" w:rsidRDefault="00000000">
            <w:pPr>
              <w:jc w:val="right"/>
              <w:rPr>
                <w:lang w:val="en-GB"/>
              </w:rPr>
            </w:pPr>
            <w:r w:rsidRPr="00751240">
              <w:rPr>
                <w:sz w:val="17"/>
                <w:szCs w:val="17"/>
                <w:lang w:val="en-GB"/>
              </w:rPr>
              <w:t>far below the grid spacing; the crossing radius is then refined by linear interpolation anyway</w:t>
            </w:r>
          </w:p>
        </w:tc>
      </w:tr>
      <w:tr w:rsidR="00942D0D" w:rsidRPr="00751240" w14:paraId="597E2739" w14:textId="77777777">
        <w:tblPrEx>
          <w:tblCellMar>
            <w:top w:w="0" w:type="dxa"/>
            <w:bottom w:w="0" w:type="dxa"/>
          </w:tblCellMar>
        </w:tblPrEx>
        <w:tc>
          <w:tcPr>
            <w:tcW w:w="1783" w:type="dxa"/>
            <w:shd w:val="clear" w:color="auto" w:fill="FFFFFF"/>
            <w:tcMar>
              <w:top w:w="60" w:type="dxa"/>
              <w:left w:w="100" w:type="dxa"/>
              <w:bottom w:w="60" w:type="dxa"/>
              <w:right w:w="100" w:type="dxa"/>
            </w:tcMar>
          </w:tcPr>
          <w:p w14:paraId="01D19A2F" w14:textId="77777777" w:rsidR="00942D0D" w:rsidRDefault="00000000">
            <w:r>
              <w:rPr>
                <w:sz w:val="17"/>
                <w:szCs w:val="17"/>
              </w:rPr>
              <w:t>radius cut-off</w:t>
            </w:r>
          </w:p>
        </w:tc>
        <w:tc>
          <w:tcPr>
            <w:tcW w:w="2006" w:type="dxa"/>
            <w:shd w:val="clear" w:color="auto" w:fill="FFFFFF"/>
            <w:tcMar>
              <w:top w:w="60" w:type="dxa"/>
              <w:left w:w="100" w:type="dxa"/>
              <w:bottom w:w="60" w:type="dxa"/>
              <w:right w:w="100" w:type="dxa"/>
            </w:tcMar>
          </w:tcPr>
          <w:p w14:paraId="6114AF6D" w14:textId="77777777" w:rsidR="00942D0D" w:rsidRDefault="00000000">
            <w:pPr>
              <w:jc w:val="right"/>
            </w:pPr>
            <w:r>
              <w:rPr>
                <w:sz w:val="17"/>
                <w:szCs w:val="17"/>
              </w:rPr>
              <w:t>1.6 × Bondi vdW</w:t>
            </w:r>
          </w:p>
        </w:tc>
        <w:tc>
          <w:tcPr>
            <w:tcW w:w="5571" w:type="dxa"/>
            <w:shd w:val="clear" w:color="auto" w:fill="FFFFFF"/>
            <w:tcMar>
              <w:top w:w="60" w:type="dxa"/>
              <w:left w:w="100" w:type="dxa"/>
              <w:bottom w:w="60" w:type="dxa"/>
              <w:right w:w="100" w:type="dxa"/>
            </w:tcMar>
          </w:tcPr>
          <w:p w14:paraId="719AC4D6" w14:textId="77777777" w:rsidR="00942D0D" w:rsidRPr="00751240" w:rsidRDefault="00000000">
            <w:pPr>
              <w:jc w:val="right"/>
              <w:rPr>
                <w:lang w:val="en-GB"/>
              </w:rPr>
            </w:pPr>
            <w:r w:rsidRPr="00751240">
              <w:rPr>
                <w:sz w:val="17"/>
                <w:szCs w:val="17"/>
                <w:lang w:val="en-GB"/>
              </w:rPr>
              <w:t xml:space="preserve">the </w:t>
            </w:r>
            <w:r>
              <w:rPr>
                <w:sz w:val="17"/>
                <w:szCs w:val="17"/>
              </w:rPr>
              <w:t>ρ</w:t>
            </w:r>
            <w:r w:rsidRPr="00751240">
              <w:rPr>
                <w:sz w:val="17"/>
                <w:szCs w:val="17"/>
                <w:lang w:val="en-GB"/>
              </w:rPr>
              <w:t xml:space="preserve"> = 0.001 surface sits at 1.1–1.2 vdW radii; beyond that the ray is looking at another part of the molecule</w:t>
            </w:r>
          </w:p>
        </w:tc>
      </w:tr>
      <w:tr w:rsidR="00942D0D" w:rsidRPr="00751240" w14:paraId="4B832A2F" w14:textId="77777777">
        <w:tblPrEx>
          <w:tblCellMar>
            <w:top w:w="0" w:type="dxa"/>
            <w:bottom w:w="0" w:type="dxa"/>
          </w:tblCellMar>
        </w:tblPrEx>
        <w:tc>
          <w:tcPr>
            <w:tcW w:w="1783" w:type="dxa"/>
            <w:shd w:val="clear" w:color="auto" w:fill="FFFFFF"/>
            <w:tcMar>
              <w:top w:w="60" w:type="dxa"/>
              <w:left w:w="100" w:type="dxa"/>
              <w:bottom w:w="60" w:type="dxa"/>
              <w:right w:w="100" w:type="dxa"/>
            </w:tcMar>
          </w:tcPr>
          <w:p w14:paraId="57B39BAF" w14:textId="77777777" w:rsidR="00942D0D" w:rsidRDefault="00000000">
            <w:r>
              <w:rPr>
                <w:sz w:val="17"/>
                <w:szCs w:val="17"/>
              </w:rPr>
              <w:t>belt half-angle</w:t>
            </w:r>
          </w:p>
        </w:tc>
        <w:tc>
          <w:tcPr>
            <w:tcW w:w="2006" w:type="dxa"/>
            <w:shd w:val="clear" w:color="auto" w:fill="FFFFFF"/>
            <w:tcMar>
              <w:top w:w="60" w:type="dxa"/>
              <w:left w:w="100" w:type="dxa"/>
              <w:bottom w:w="60" w:type="dxa"/>
              <w:right w:w="100" w:type="dxa"/>
            </w:tcMar>
          </w:tcPr>
          <w:p w14:paraId="20686A95" w14:textId="77777777" w:rsidR="00942D0D" w:rsidRDefault="00000000">
            <w:pPr>
              <w:jc w:val="right"/>
            </w:pPr>
            <w:r>
              <w:rPr>
                <w:sz w:val="17"/>
                <w:szCs w:val="17"/>
              </w:rPr>
              <w:t>±69.5° (</w:t>
            </w:r>
            <w:r>
              <w:rPr>
                <w:rFonts w:ascii="Consolas" w:eastAsia="Consolas" w:hAnsi="Consolas" w:cs="Consolas"/>
                <w:sz w:val="16"/>
                <w:szCs w:val="16"/>
              </w:rPr>
              <w:t>belt_cos = 0.35</w:t>
            </w:r>
            <w:r>
              <w:rPr>
                <w:sz w:val="17"/>
                <w:szCs w:val="17"/>
              </w:rPr>
              <w:t>)</w:t>
            </w:r>
          </w:p>
        </w:tc>
        <w:tc>
          <w:tcPr>
            <w:tcW w:w="5571" w:type="dxa"/>
            <w:shd w:val="clear" w:color="auto" w:fill="FFFFFF"/>
            <w:tcMar>
              <w:top w:w="60" w:type="dxa"/>
              <w:left w:w="100" w:type="dxa"/>
              <w:bottom w:w="60" w:type="dxa"/>
              <w:right w:w="100" w:type="dxa"/>
            </w:tcMar>
          </w:tcPr>
          <w:p w14:paraId="60CDA015" w14:textId="77777777" w:rsidR="00942D0D" w:rsidRPr="00751240" w:rsidRDefault="00000000">
            <w:pPr>
              <w:jc w:val="right"/>
              <w:rPr>
                <w:lang w:val="en-GB"/>
              </w:rPr>
            </w:pPr>
            <w:r w:rsidRPr="00751240">
              <w:rPr>
                <w:sz w:val="17"/>
                <w:szCs w:val="17"/>
                <w:lang w:val="en-GB"/>
              </w:rPr>
              <w:t>the belt is broad; a narrow band would sample only its rim</w:t>
            </w:r>
          </w:p>
        </w:tc>
      </w:tr>
      <w:tr w:rsidR="00942D0D" w:rsidRPr="00751240" w14:paraId="26E2AC70" w14:textId="77777777">
        <w:tblPrEx>
          <w:tblCellMar>
            <w:top w:w="0" w:type="dxa"/>
            <w:bottom w:w="0" w:type="dxa"/>
          </w:tblCellMar>
        </w:tblPrEx>
        <w:tc>
          <w:tcPr>
            <w:tcW w:w="1783" w:type="dxa"/>
            <w:shd w:val="clear" w:color="auto" w:fill="FFFFFF"/>
            <w:tcMar>
              <w:top w:w="60" w:type="dxa"/>
              <w:left w:w="100" w:type="dxa"/>
              <w:bottom w:w="60" w:type="dxa"/>
              <w:right w:w="100" w:type="dxa"/>
            </w:tcMar>
          </w:tcPr>
          <w:p w14:paraId="01F61DC7" w14:textId="77777777" w:rsidR="00942D0D" w:rsidRDefault="00000000">
            <w:r>
              <w:rPr>
                <w:sz w:val="17"/>
                <w:szCs w:val="17"/>
              </w:rPr>
              <w:t>belt radius</w:t>
            </w:r>
          </w:p>
        </w:tc>
        <w:tc>
          <w:tcPr>
            <w:tcW w:w="2006" w:type="dxa"/>
            <w:shd w:val="clear" w:color="auto" w:fill="FFFFFF"/>
            <w:tcMar>
              <w:top w:w="60" w:type="dxa"/>
              <w:left w:w="100" w:type="dxa"/>
              <w:bottom w:w="60" w:type="dxa"/>
              <w:right w:w="100" w:type="dxa"/>
            </w:tcMar>
          </w:tcPr>
          <w:p w14:paraId="59E10075" w14:textId="77777777" w:rsidR="00942D0D" w:rsidRDefault="00000000">
            <w:pPr>
              <w:jc w:val="right"/>
            </w:pPr>
            <w:r>
              <w:rPr>
                <w:sz w:val="17"/>
                <w:szCs w:val="17"/>
              </w:rPr>
              <w:t>1.5 × mean cap radius</w:t>
            </w:r>
          </w:p>
        </w:tc>
        <w:tc>
          <w:tcPr>
            <w:tcW w:w="5571" w:type="dxa"/>
            <w:shd w:val="clear" w:color="auto" w:fill="FFFFFF"/>
            <w:tcMar>
              <w:top w:w="60" w:type="dxa"/>
              <w:left w:w="100" w:type="dxa"/>
              <w:bottom w:w="60" w:type="dxa"/>
              <w:right w:w="100" w:type="dxa"/>
            </w:tcMar>
          </w:tcPr>
          <w:p w14:paraId="27DB65F2" w14:textId="77777777" w:rsidR="00942D0D" w:rsidRPr="00751240" w:rsidRDefault="00000000">
            <w:pPr>
              <w:jc w:val="right"/>
              <w:rPr>
                <w:lang w:val="en-GB"/>
              </w:rPr>
            </w:pPr>
            <w:r w:rsidRPr="00751240">
              <w:rPr>
                <w:sz w:val="17"/>
                <w:szCs w:val="17"/>
                <w:lang w:val="en-GB"/>
              </w:rPr>
              <w:t>keeps the belt on its own halogen — with the caveat for adjacent halogens noted in §2.3</w:t>
            </w:r>
          </w:p>
        </w:tc>
      </w:tr>
    </w:tbl>
    <w:p w14:paraId="60FE0F04" w14:textId="77777777" w:rsidR="00942D0D" w:rsidRPr="00751240" w:rsidRDefault="00942D0D">
      <w:pPr>
        <w:spacing w:after="160"/>
        <w:rPr>
          <w:lang w:val="en-GB"/>
        </w:rPr>
      </w:pPr>
    </w:p>
    <w:p w14:paraId="0D92ED7D" w14:textId="77777777" w:rsidR="00942D0D" w:rsidRPr="00751240" w:rsidRDefault="00000000">
      <w:pPr>
        <w:spacing w:after="140"/>
        <w:rPr>
          <w:lang w:val="en-GB"/>
        </w:rPr>
      </w:pPr>
      <w:r w:rsidRPr="00751240">
        <w:rPr>
          <w:lang w:val="en-GB"/>
        </w:rPr>
        <w:lastRenderedPageBreak/>
        <w:t>The first two of these were tuned; the rest follow from the geometry. What actually cost the most work was not any of these numbers but the two structural mistakes — taking the outermost isosurface crossing, and projecting the C–X axis into the fitted plane — both of which are documented where they arose.</w:t>
      </w:r>
    </w:p>
    <w:p w14:paraId="58AD9080" w14:textId="77777777" w:rsidR="00942D0D" w:rsidRDefault="00000000">
      <w:pPr>
        <w:pStyle w:val="berschrift2"/>
        <w:spacing w:before="280" w:after="140"/>
      </w:pPr>
      <w:bookmarkStart w:id="15" w:name="_Toc238466600"/>
      <w:r>
        <w:t>4.5  Rendering</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8"/>
        <w:gridCol w:w="2006"/>
        <w:gridCol w:w="5126"/>
      </w:tblGrid>
      <w:tr w:rsidR="00942D0D" w14:paraId="07CD5389" w14:textId="77777777">
        <w:tblPrEx>
          <w:tblCellMar>
            <w:top w:w="0" w:type="dxa"/>
            <w:bottom w:w="0" w:type="dxa"/>
          </w:tblCellMar>
        </w:tblPrEx>
        <w:trPr>
          <w:tblHeader/>
        </w:trPr>
        <w:tc>
          <w:tcPr>
            <w:tcW w:w="2228" w:type="dxa"/>
            <w:shd w:val="clear" w:color="auto" w:fill="2E5C8A"/>
            <w:tcMar>
              <w:top w:w="60" w:type="dxa"/>
              <w:left w:w="100" w:type="dxa"/>
              <w:bottom w:w="60" w:type="dxa"/>
              <w:right w:w="100" w:type="dxa"/>
            </w:tcMar>
          </w:tcPr>
          <w:p w14:paraId="158D7244" w14:textId="77777777" w:rsidR="00942D0D" w:rsidRDefault="00000000">
            <w:r>
              <w:rPr>
                <w:b/>
                <w:bCs/>
                <w:color w:val="FFFFFF"/>
                <w:sz w:val="17"/>
                <w:szCs w:val="17"/>
              </w:rPr>
              <w:t>parameter</w:t>
            </w:r>
          </w:p>
        </w:tc>
        <w:tc>
          <w:tcPr>
            <w:tcW w:w="2006" w:type="dxa"/>
            <w:shd w:val="clear" w:color="auto" w:fill="2E5C8A"/>
            <w:tcMar>
              <w:top w:w="60" w:type="dxa"/>
              <w:left w:w="100" w:type="dxa"/>
              <w:bottom w:w="60" w:type="dxa"/>
              <w:right w:w="100" w:type="dxa"/>
            </w:tcMar>
          </w:tcPr>
          <w:p w14:paraId="6E656687" w14:textId="77777777" w:rsidR="00942D0D" w:rsidRDefault="00000000">
            <w:pPr>
              <w:jc w:val="right"/>
            </w:pPr>
            <w:r>
              <w:rPr>
                <w:b/>
                <w:bCs/>
                <w:color w:val="FFFFFF"/>
                <w:sz w:val="17"/>
                <w:szCs w:val="17"/>
              </w:rPr>
              <w:t>value</w:t>
            </w:r>
          </w:p>
        </w:tc>
        <w:tc>
          <w:tcPr>
            <w:tcW w:w="5126" w:type="dxa"/>
            <w:shd w:val="clear" w:color="auto" w:fill="2E5C8A"/>
            <w:tcMar>
              <w:top w:w="60" w:type="dxa"/>
              <w:left w:w="100" w:type="dxa"/>
              <w:bottom w:w="60" w:type="dxa"/>
              <w:right w:w="100" w:type="dxa"/>
            </w:tcMar>
          </w:tcPr>
          <w:p w14:paraId="431B425A" w14:textId="77777777" w:rsidR="00942D0D" w:rsidRDefault="00000000">
            <w:pPr>
              <w:jc w:val="right"/>
            </w:pPr>
            <w:r>
              <w:rPr>
                <w:b/>
                <w:bCs/>
                <w:color w:val="FFFFFF"/>
                <w:sz w:val="17"/>
                <w:szCs w:val="17"/>
              </w:rPr>
              <w:t>note</w:t>
            </w:r>
          </w:p>
        </w:tc>
      </w:tr>
      <w:tr w:rsidR="00942D0D" w14:paraId="511EB42D" w14:textId="77777777">
        <w:tblPrEx>
          <w:tblCellMar>
            <w:top w:w="0" w:type="dxa"/>
            <w:bottom w:w="0" w:type="dxa"/>
          </w:tblCellMar>
        </w:tblPrEx>
        <w:tc>
          <w:tcPr>
            <w:tcW w:w="2228" w:type="dxa"/>
            <w:shd w:val="clear" w:color="auto" w:fill="FFFFFF"/>
            <w:tcMar>
              <w:top w:w="60" w:type="dxa"/>
              <w:left w:w="100" w:type="dxa"/>
              <w:bottom w:w="60" w:type="dxa"/>
              <w:right w:w="100" w:type="dxa"/>
            </w:tcMar>
          </w:tcPr>
          <w:p w14:paraId="6B0A6444" w14:textId="77777777" w:rsidR="00942D0D" w:rsidRDefault="00000000">
            <w:r>
              <w:rPr>
                <w:rFonts w:ascii="Consolas" w:eastAsia="Consolas" w:hAnsi="Consolas" w:cs="Consolas"/>
                <w:sz w:val="16"/>
                <w:szCs w:val="16"/>
              </w:rPr>
              <w:t>transparency</w:t>
            </w:r>
          </w:p>
        </w:tc>
        <w:tc>
          <w:tcPr>
            <w:tcW w:w="2006" w:type="dxa"/>
            <w:shd w:val="clear" w:color="auto" w:fill="FFFFFF"/>
            <w:tcMar>
              <w:top w:w="60" w:type="dxa"/>
              <w:left w:w="100" w:type="dxa"/>
              <w:bottom w:w="60" w:type="dxa"/>
              <w:right w:w="100" w:type="dxa"/>
            </w:tcMar>
          </w:tcPr>
          <w:p w14:paraId="08B57912" w14:textId="77777777" w:rsidR="00942D0D" w:rsidRDefault="00000000">
            <w:pPr>
              <w:jc w:val="right"/>
            </w:pPr>
            <w:r>
              <w:rPr>
                <w:sz w:val="17"/>
                <w:szCs w:val="17"/>
              </w:rPr>
              <w:t>0.15</w:t>
            </w:r>
          </w:p>
        </w:tc>
        <w:tc>
          <w:tcPr>
            <w:tcW w:w="5126" w:type="dxa"/>
            <w:shd w:val="clear" w:color="auto" w:fill="FFFFFF"/>
            <w:tcMar>
              <w:top w:w="60" w:type="dxa"/>
              <w:left w:w="100" w:type="dxa"/>
              <w:bottom w:w="60" w:type="dxa"/>
              <w:right w:w="100" w:type="dxa"/>
            </w:tcMar>
          </w:tcPr>
          <w:p w14:paraId="34F25E76" w14:textId="77777777" w:rsidR="00942D0D" w:rsidRDefault="00000000">
            <w:pPr>
              <w:jc w:val="right"/>
            </w:pPr>
            <w:r w:rsidRPr="00751240">
              <w:rPr>
                <w:sz w:val="17"/>
                <w:szCs w:val="17"/>
                <w:lang w:val="en-GB"/>
              </w:rPr>
              <w:t xml:space="preserve">enough to see the stick model through the surface, little enough that the colour still reads. </w:t>
            </w:r>
            <w:r>
              <w:rPr>
                <w:sz w:val="17"/>
                <w:szCs w:val="17"/>
              </w:rPr>
              <w:t>Purely a visual judgement; no number depends on it</w:t>
            </w:r>
          </w:p>
        </w:tc>
      </w:tr>
      <w:tr w:rsidR="00942D0D" w:rsidRPr="00751240" w14:paraId="3FA92D68" w14:textId="77777777">
        <w:tblPrEx>
          <w:tblCellMar>
            <w:top w:w="0" w:type="dxa"/>
            <w:bottom w:w="0" w:type="dxa"/>
          </w:tblCellMar>
        </w:tblPrEx>
        <w:tc>
          <w:tcPr>
            <w:tcW w:w="2228" w:type="dxa"/>
            <w:shd w:val="clear" w:color="auto" w:fill="FFFFFF"/>
            <w:tcMar>
              <w:top w:w="60" w:type="dxa"/>
              <w:left w:w="100" w:type="dxa"/>
              <w:bottom w:w="60" w:type="dxa"/>
              <w:right w:w="100" w:type="dxa"/>
            </w:tcMar>
          </w:tcPr>
          <w:p w14:paraId="21F2FDFD" w14:textId="77777777" w:rsidR="00942D0D" w:rsidRDefault="00000000">
            <w:r>
              <w:rPr>
                <w:rFonts w:ascii="Consolas" w:eastAsia="Consolas" w:hAnsi="Consolas" w:cs="Consolas"/>
                <w:sz w:val="16"/>
                <w:szCs w:val="16"/>
              </w:rPr>
              <w:t>transparency_mode</w:t>
            </w:r>
          </w:p>
        </w:tc>
        <w:tc>
          <w:tcPr>
            <w:tcW w:w="2006" w:type="dxa"/>
            <w:shd w:val="clear" w:color="auto" w:fill="FFFFFF"/>
            <w:tcMar>
              <w:top w:w="60" w:type="dxa"/>
              <w:left w:w="100" w:type="dxa"/>
              <w:bottom w:w="60" w:type="dxa"/>
              <w:right w:w="100" w:type="dxa"/>
            </w:tcMar>
          </w:tcPr>
          <w:p w14:paraId="02068C02" w14:textId="77777777" w:rsidR="00942D0D" w:rsidRDefault="00000000">
            <w:pPr>
              <w:jc w:val="right"/>
            </w:pPr>
            <w:r>
              <w:rPr>
                <w:sz w:val="17"/>
                <w:szCs w:val="17"/>
              </w:rPr>
              <w:t>2</w:t>
            </w:r>
          </w:p>
        </w:tc>
        <w:tc>
          <w:tcPr>
            <w:tcW w:w="5126" w:type="dxa"/>
            <w:shd w:val="clear" w:color="auto" w:fill="FFFFFF"/>
            <w:tcMar>
              <w:top w:w="60" w:type="dxa"/>
              <w:left w:w="100" w:type="dxa"/>
              <w:bottom w:w="60" w:type="dxa"/>
              <w:right w:w="100" w:type="dxa"/>
            </w:tcMar>
          </w:tcPr>
          <w:p w14:paraId="5035EBF0" w14:textId="77777777" w:rsidR="00942D0D" w:rsidRPr="00751240" w:rsidRDefault="00000000">
            <w:pPr>
              <w:jc w:val="right"/>
              <w:rPr>
                <w:lang w:val="en-GB"/>
              </w:rPr>
            </w:pPr>
            <w:r w:rsidRPr="00751240">
              <w:rPr>
                <w:sz w:val="17"/>
                <w:szCs w:val="17"/>
                <w:lang w:val="en-GB"/>
              </w:rPr>
              <w:t>PyMOL’s back-face-aware mode; without it the far side of the surface bleeds through and the colours mix</w:t>
            </w:r>
          </w:p>
        </w:tc>
      </w:tr>
      <w:tr w:rsidR="00942D0D" w:rsidRPr="00751240" w14:paraId="64AE11BF" w14:textId="77777777">
        <w:tblPrEx>
          <w:tblCellMar>
            <w:top w:w="0" w:type="dxa"/>
            <w:bottom w:w="0" w:type="dxa"/>
          </w:tblCellMar>
        </w:tblPrEx>
        <w:tc>
          <w:tcPr>
            <w:tcW w:w="2228" w:type="dxa"/>
            <w:shd w:val="clear" w:color="auto" w:fill="FFFFFF"/>
            <w:tcMar>
              <w:top w:w="60" w:type="dxa"/>
              <w:left w:w="100" w:type="dxa"/>
              <w:bottom w:w="60" w:type="dxa"/>
              <w:right w:w="100" w:type="dxa"/>
            </w:tcMar>
          </w:tcPr>
          <w:p w14:paraId="583FC9BE" w14:textId="77777777" w:rsidR="00942D0D" w:rsidRDefault="00000000">
            <w:r>
              <w:rPr>
                <w:rFonts w:ascii="Consolas" w:eastAsia="Consolas" w:hAnsi="Consolas" w:cs="Consolas"/>
                <w:sz w:val="16"/>
                <w:szCs w:val="16"/>
              </w:rPr>
              <w:t>surface_quality</w:t>
            </w:r>
          </w:p>
        </w:tc>
        <w:tc>
          <w:tcPr>
            <w:tcW w:w="2006" w:type="dxa"/>
            <w:shd w:val="clear" w:color="auto" w:fill="FFFFFF"/>
            <w:tcMar>
              <w:top w:w="60" w:type="dxa"/>
              <w:left w:w="100" w:type="dxa"/>
              <w:bottom w:w="60" w:type="dxa"/>
              <w:right w:w="100" w:type="dxa"/>
            </w:tcMar>
          </w:tcPr>
          <w:p w14:paraId="222B6B7F" w14:textId="77777777" w:rsidR="00942D0D" w:rsidRDefault="00000000">
            <w:pPr>
              <w:jc w:val="right"/>
            </w:pPr>
            <w:r>
              <w:rPr>
                <w:sz w:val="17"/>
                <w:szCs w:val="17"/>
              </w:rPr>
              <w:t>1</w:t>
            </w:r>
          </w:p>
        </w:tc>
        <w:tc>
          <w:tcPr>
            <w:tcW w:w="5126" w:type="dxa"/>
            <w:shd w:val="clear" w:color="auto" w:fill="FFFFFF"/>
            <w:tcMar>
              <w:top w:w="60" w:type="dxa"/>
              <w:left w:w="100" w:type="dxa"/>
              <w:bottom w:w="60" w:type="dxa"/>
              <w:right w:w="100" w:type="dxa"/>
            </w:tcMar>
          </w:tcPr>
          <w:p w14:paraId="76C7A912" w14:textId="77777777" w:rsidR="00942D0D" w:rsidRPr="00751240" w:rsidRDefault="00000000">
            <w:pPr>
              <w:jc w:val="right"/>
              <w:rPr>
                <w:lang w:val="en-GB"/>
              </w:rPr>
            </w:pPr>
            <w:r w:rsidRPr="00751240">
              <w:rPr>
                <w:sz w:val="17"/>
                <w:szCs w:val="17"/>
                <w:lang w:val="en-GB"/>
              </w:rPr>
              <w:t>the isosurface triangulation, not the data</w:t>
            </w:r>
          </w:p>
        </w:tc>
      </w:tr>
      <w:tr w:rsidR="00942D0D" w:rsidRPr="00751240" w14:paraId="75CC257F" w14:textId="77777777">
        <w:tblPrEx>
          <w:tblCellMar>
            <w:top w:w="0" w:type="dxa"/>
            <w:bottom w:w="0" w:type="dxa"/>
          </w:tblCellMar>
        </w:tblPrEx>
        <w:tc>
          <w:tcPr>
            <w:tcW w:w="2228" w:type="dxa"/>
            <w:shd w:val="clear" w:color="auto" w:fill="FFFFFF"/>
            <w:tcMar>
              <w:top w:w="60" w:type="dxa"/>
              <w:left w:w="100" w:type="dxa"/>
              <w:bottom w:w="60" w:type="dxa"/>
              <w:right w:w="100" w:type="dxa"/>
            </w:tcMar>
          </w:tcPr>
          <w:p w14:paraId="04EBB01F" w14:textId="77777777" w:rsidR="00942D0D" w:rsidRDefault="00000000">
            <w:r>
              <w:rPr>
                <w:rFonts w:ascii="Consolas" w:eastAsia="Consolas" w:hAnsi="Consolas" w:cs="Consolas"/>
                <w:sz w:val="16"/>
                <w:szCs w:val="16"/>
              </w:rPr>
              <w:t>orthoscopic</w:t>
            </w:r>
          </w:p>
        </w:tc>
        <w:tc>
          <w:tcPr>
            <w:tcW w:w="2006" w:type="dxa"/>
            <w:shd w:val="clear" w:color="auto" w:fill="FFFFFF"/>
            <w:tcMar>
              <w:top w:w="60" w:type="dxa"/>
              <w:left w:w="100" w:type="dxa"/>
              <w:bottom w:w="60" w:type="dxa"/>
              <w:right w:w="100" w:type="dxa"/>
            </w:tcMar>
          </w:tcPr>
          <w:p w14:paraId="60D03FAB" w14:textId="77777777" w:rsidR="00942D0D" w:rsidRDefault="00000000">
            <w:pPr>
              <w:jc w:val="right"/>
            </w:pPr>
            <w:r>
              <w:rPr>
                <w:sz w:val="17"/>
                <w:szCs w:val="17"/>
              </w:rPr>
              <w:t>on</w:t>
            </w:r>
          </w:p>
        </w:tc>
        <w:tc>
          <w:tcPr>
            <w:tcW w:w="5126" w:type="dxa"/>
            <w:shd w:val="clear" w:color="auto" w:fill="FFFFFF"/>
            <w:tcMar>
              <w:top w:w="60" w:type="dxa"/>
              <w:left w:w="100" w:type="dxa"/>
              <w:bottom w:w="60" w:type="dxa"/>
              <w:right w:w="100" w:type="dxa"/>
            </w:tcMar>
          </w:tcPr>
          <w:p w14:paraId="30277BFB" w14:textId="77777777" w:rsidR="00942D0D" w:rsidRPr="00751240" w:rsidRDefault="00000000">
            <w:pPr>
              <w:jc w:val="right"/>
              <w:rPr>
                <w:lang w:val="en-GB"/>
              </w:rPr>
            </w:pPr>
            <w:r w:rsidRPr="00751240">
              <w:rPr>
                <w:sz w:val="17"/>
                <w:szCs w:val="17"/>
                <w:lang w:val="en-GB"/>
              </w:rPr>
              <w:t>no perspective, so two molecules rendered at the same zoom are directly comparable</w:t>
            </w:r>
          </w:p>
        </w:tc>
      </w:tr>
      <w:tr w:rsidR="00942D0D" w:rsidRPr="00751240" w14:paraId="02EC49E8" w14:textId="77777777">
        <w:tblPrEx>
          <w:tblCellMar>
            <w:top w:w="0" w:type="dxa"/>
            <w:bottom w:w="0" w:type="dxa"/>
          </w:tblCellMar>
        </w:tblPrEx>
        <w:tc>
          <w:tcPr>
            <w:tcW w:w="2228" w:type="dxa"/>
            <w:shd w:val="clear" w:color="auto" w:fill="FFFFFF"/>
            <w:tcMar>
              <w:top w:w="60" w:type="dxa"/>
              <w:left w:w="100" w:type="dxa"/>
              <w:bottom w:w="60" w:type="dxa"/>
              <w:right w:w="100" w:type="dxa"/>
            </w:tcMar>
          </w:tcPr>
          <w:p w14:paraId="33C766C2" w14:textId="77777777" w:rsidR="00942D0D" w:rsidRDefault="00000000">
            <w:r>
              <w:rPr>
                <w:sz w:val="17"/>
                <w:szCs w:val="17"/>
              </w:rPr>
              <w:t>image size</w:t>
            </w:r>
          </w:p>
        </w:tc>
        <w:tc>
          <w:tcPr>
            <w:tcW w:w="2006" w:type="dxa"/>
            <w:shd w:val="clear" w:color="auto" w:fill="FFFFFF"/>
            <w:tcMar>
              <w:top w:w="60" w:type="dxa"/>
              <w:left w:w="100" w:type="dxa"/>
              <w:bottom w:w="60" w:type="dxa"/>
              <w:right w:w="100" w:type="dxa"/>
            </w:tcMar>
          </w:tcPr>
          <w:p w14:paraId="03BDF06E" w14:textId="77777777" w:rsidR="00942D0D" w:rsidRDefault="00000000">
            <w:pPr>
              <w:jc w:val="right"/>
            </w:pPr>
            <w:r>
              <w:rPr>
                <w:sz w:val="17"/>
                <w:szCs w:val="17"/>
              </w:rPr>
              <w:t>2000 × 1600, 300 dpi</w:t>
            </w:r>
          </w:p>
        </w:tc>
        <w:tc>
          <w:tcPr>
            <w:tcW w:w="5126" w:type="dxa"/>
            <w:shd w:val="clear" w:color="auto" w:fill="FFFFFF"/>
            <w:tcMar>
              <w:top w:w="60" w:type="dxa"/>
              <w:left w:w="100" w:type="dxa"/>
              <w:bottom w:w="60" w:type="dxa"/>
              <w:right w:w="100" w:type="dxa"/>
            </w:tcMar>
          </w:tcPr>
          <w:p w14:paraId="28BD582C" w14:textId="77777777" w:rsidR="00942D0D" w:rsidRPr="00751240" w:rsidRDefault="00000000">
            <w:pPr>
              <w:jc w:val="right"/>
              <w:rPr>
                <w:lang w:val="en-GB"/>
              </w:rPr>
            </w:pPr>
            <w:r w:rsidRPr="00751240">
              <w:rPr>
                <w:sz w:val="17"/>
                <w:szCs w:val="17"/>
                <w:lang w:val="en-GB"/>
              </w:rPr>
              <w:t>large enough for a full-width figure in a report at ~17 cm</w:t>
            </w:r>
          </w:p>
        </w:tc>
      </w:tr>
    </w:tbl>
    <w:p w14:paraId="3DDC0C6B" w14:textId="77777777" w:rsidR="00942D0D" w:rsidRPr="00751240" w:rsidRDefault="00942D0D">
      <w:pPr>
        <w:spacing w:after="160"/>
        <w:rPr>
          <w:lang w:val="en-GB"/>
        </w:rPr>
      </w:pPr>
    </w:p>
    <w:p w14:paraId="3DD5351F" w14:textId="77777777" w:rsidR="00942D0D" w:rsidRPr="00751240" w:rsidRDefault="00000000">
      <w:pPr>
        <w:pStyle w:val="berschrift2"/>
        <w:spacing w:before="280" w:after="140"/>
        <w:rPr>
          <w:lang w:val="en-GB"/>
        </w:rPr>
      </w:pPr>
      <w:bookmarkStart w:id="16" w:name="_Toc238466601"/>
      <w:r w:rsidRPr="00751240">
        <w:rPr>
          <w:lang w:val="en-GB"/>
        </w:rPr>
        <w:t>4.6  Test-data generator</w:t>
      </w:r>
      <w:bookmarkEnd w:id="16"/>
    </w:p>
    <w:p w14:paraId="3763C559" w14:textId="77777777" w:rsidR="00942D0D" w:rsidRPr="00751240" w:rsidRDefault="00000000">
      <w:pPr>
        <w:spacing w:after="140"/>
        <w:rPr>
          <w:lang w:val="en-GB"/>
        </w:rPr>
      </w:pPr>
      <w:r w:rsidRPr="00751240">
        <w:rPr>
          <w:rFonts w:ascii="Consolas" w:eastAsia="Consolas" w:hAnsi="Consolas" w:cs="Consolas"/>
          <w:sz w:val="19"/>
          <w:szCs w:val="19"/>
          <w:lang w:val="en-GB"/>
        </w:rPr>
        <w:t>tools/CreateTpTdFromSmiles.py</w:t>
      </w:r>
      <w:r w:rsidRPr="00751240">
        <w:rPr>
          <w:lang w:val="en-GB"/>
        </w:rPr>
        <w:t xml:space="preserve"> has its own parameters, documented with their reasoning in </w:t>
      </w:r>
      <w:r w:rsidRPr="00751240">
        <w:rPr>
          <w:rFonts w:ascii="Consolas" w:eastAsia="Consolas" w:hAnsi="Consolas" w:cs="Consolas"/>
          <w:sz w:val="19"/>
          <w:szCs w:val="19"/>
          <w:lang w:val="en-GB"/>
        </w:rPr>
        <w:t>tools/README.txt</w:t>
      </w:r>
      <w:r w:rsidRPr="00751240">
        <w:rPr>
          <w:lang w:val="en-GB"/>
        </w:rPr>
        <w:t xml:space="preserve">. The one measurement worth repeating here is the cost scaling, because it decides what is practical: triazolam (35 atoms, 390 basis functions) at the default 0.25 Bohr and 3.5 Å margin needs 1.41 million grid points and about 26 minutes for the grid evaluation, against roughly 4 minutes for 4-bromoacetophenone. The two factors multiply — 1.8× more points and 4× more work per point. </w:t>
      </w:r>
      <w:r w:rsidRPr="00751240">
        <w:rPr>
          <w:rFonts w:ascii="Consolas" w:eastAsia="Consolas" w:hAnsi="Consolas" w:cs="Consolas"/>
          <w:sz w:val="19"/>
          <w:szCs w:val="19"/>
          <w:lang w:val="en-GB"/>
        </w:rPr>
        <w:t>--spacing 0.30 --margin 2.5</w:t>
      </w:r>
      <w:r w:rsidRPr="00751240">
        <w:rPr>
          <w:lang w:val="en-GB"/>
        </w:rPr>
        <w:t xml:space="preserve"> brings that back to about 10 minutes, at the price of landing at the grid-spacing warning threshold.</w:t>
      </w:r>
    </w:p>
    <w:p w14:paraId="0996AE11" w14:textId="77777777" w:rsidR="00942D0D" w:rsidRPr="00751240" w:rsidRDefault="00000000">
      <w:pPr>
        <w:rPr>
          <w:lang w:val="en-GB"/>
        </w:rPr>
      </w:pPr>
      <w:r w:rsidRPr="00751240">
        <w:rPr>
          <w:lang w:val="en-GB"/>
        </w:rPr>
        <w:br w:type="page"/>
      </w:r>
    </w:p>
    <w:p w14:paraId="74A087A2" w14:textId="77777777" w:rsidR="00942D0D" w:rsidRPr="00751240" w:rsidRDefault="00000000">
      <w:pPr>
        <w:pStyle w:val="berschrift1"/>
        <w:spacing w:before="360" w:after="180"/>
        <w:rPr>
          <w:lang w:val="en-GB"/>
        </w:rPr>
      </w:pPr>
      <w:bookmarkStart w:id="17" w:name="_Toc238466602"/>
      <w:r w:rsidRPr="00751240">
        <w:rPr>
          <w:lang w:val="en-GB"/>
        </w:rPr>
        <w:lastRenderedPageBreak/>
        <w:t>5  Results</w:t>
      </w:r>
      <w:bookmarkEnd w:id="17"/>
    </w:p>
    <w:p w14:paraId="4D803A4D" w14:textId="77777777" w:rsidR="00942D0D" w:rsidRPr="00751240" w:rsidRDefault="00000000">
      <w:pPr>
        <w:spacing w:after="140"/>
        <w:rPr>
          <w:lang w:val="en-GB"/>
        </w:rPr>
      </w:pPr>
      <w:r w:rsidRPr="00751240">
        <w:rPr>
          <w:rFonts w:ascii="Consolas" w:eastAsia="Consolas" w:hAnsi="Consolas" w:cs="Consolas"/>
          <w:sz w:val="19"/>
          <w:szCs w:val="19"/>
          <w:lang w:val="en-GB"/>
        </w:rPr>
        <w:t>results/</w:t>
      </w:r>
      <w:r w:rsidRPr="00751240">
        <w:rPr>
          <w:lang w:val="en-GB"/>
        </w:rPr>
        <w:t xml:space="preserve"> holds the image sets that this project actually delivers — seven molecules, each with the three standard views, its colour bar and its </w:t>
      </w:r>
      <w:r w:rsidRPr="00751240">
        <w:rPr>
          <w:rFonts w:ascii="Consolas" w:eastAsia="Consolas" w:hAnsi="Consolas" w:cs="Consolas"/>
          <w:sz w:val="19"/>
          <w:szCs w:val="19"/>
          <w:lang w:val="en-GB"/>
        </w:rPr>
        <w:t>*_settings.txt</w:t>
      </w:r>
      <w:r w:rsidRPr="00751240">
        <w:rPr>
          <w:lang w:val="en-GB"/>
        </w:rPr>
        <w:t xml:space="preserve">. Unlike </w:t>
      </w:r>
      <w:r w:rsidRPr="00751240">
        <w:rPr>
          <w:rFonts w:ascii="Consolas" w:eastAsia="Consolas" w:hAnsi="Consolas" w:cs="Consolas"/>
          <w:sz w:val="19"/>
          <w:szCs w:val="19"/>
          <w:lang w:val="en-GB"/>
        </w:rPr>
        <w:t>sandbox/</w:t>
      </w:r>
      <w:r w:rsidRPr="00751240">
        <w:rPr>
          <w:lang w:val="en-GB"/>
        </w:rPr>
        <w:t xml:space="preserve">, this folder is committed: the images are the deliverable, and </w:t>
      </w:r>
      <w:r w:rsidRPr="00751240">
        <w:rPr>
          <w:rFonts w:ascii="Consolas" w:eastAsia="Consolas" w:hAnsi="Consolas" w:cs="Consolas"/>
          <w:sz w:val="19"/>
          <w:szCs w:val="19"/>
          <w:lang w:val="en-GB"/>
        </w:rPr>
        <w:t>*_settings.txt</w:t>
      </w:r>
      <w:r w:rsidRPr="00751240">
        <w:rPr>
          <w:lang w:val="en-GB"/>
        </w:rPr>
        <w:t xml:space="preserve"> next to each one is the record of how it was made.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5"/>
        <w:gridCol w:w="2674"/>
        <w:gridCol w:w="4011"/>
      </w:tblGrid>
      <w:tr w:rsidR="00942D0D" w14:paraId="7148DE8F" w14:textId="77777777">
        <w:tblPrEx>
          <w:tblCellMar>
            <w:top w:w="0" w:type="dxa"/>
            <w:bottom w:w="0" w:type="dxa"/>
          </w:tblCellMar>
        </w:tblPrEx>
        <w:trPr>
          <w:tblHeader/>
        </w:trPr>
        <w:tc>
          <w:tcPr>
            <w:tcW w:w="2675" w:type="dxa"/>
            <w:shd w:val="clear" w:color="auto" w:fill="2E5C8A"/>
            <w:tcMar>
              <w:top w:w="60" w:type="dxa"/>
              <w:left w:w="100" w:type="dxa"/>
              <w:bottom w:w="60" w:type="dxa"/>
              <w:right w:w="100" w:type="dxa"/>
            </w:tcMar>
          </w:tcPr>
          <w:p w14:paraId="4B497DE7" w14:textId="77777777" w:rsidR="00942D0D" w:rsidRDefault="00000000">
            <w:r>
              <w:rPr>
                <w:b/>
                <w:bCs/>
                <w:color w:val="FFFFFF"/>
                <w:sz w:val="16"/>
                <w:szCs w:val="16"/>
              </w:rPr>
              <w:t>folder</w:t>
            </w:r>
          </w:p>
        </w:tc>
        <w:tc>
          <w:tcPr>
            <w:tcW w:w="2674" w:type="dxa"/>
            <w:shd w:val="clear" w:color="auto" w:fill="2E5C8A"/>
            <w:tcMar>
              <w:top w:w="60" w:type="dxa"/>
              <w:left w:w="100" w:type="dxa"/>
              <w:bottom w:w="60" w:type="dxa"/>
              <w:right w:w="100" w:type="dxa"/>
            </w:tcMar>
          </w:tcPr>
          <w:p w14:paraId="5D6FF044" w14:textId="77777777" w:rsidR="00942D0D" w:rsidRDefault="00000000">
            <w:pPr>
              <w:jc w:val="right"/>
            </w:pPr>
            <w:r>
              <w:rPr>
                <w:b/>
                <w:bCs/>
                <w:color w:val="FFFFFF"/>
                <w:sz w:val="16"/>
                <w:szCs w:val="16"/>
              </w:rPr>
              <w:t>molecule</w:t>
            </w:r>
          </w:p>
        </w:tc>
        <w:tc>
          <w:tcPr>
            <w:tcW w:w="4011" w:type="dxa"/>
            <w:shd w:val="clear" w:color="auto" w:fill="2E5C8A"/>
            <w:tcMar>
              <w:top w:w="60" w:type="dxa"/>
              <w:left w:w="100" w:type="dxa"/>
              <w:bottom w:w="60" w:type="dxa"/>
              <w:right w:w="100" w:type="dxa"/>
            </w:tcMar>
          </w:tcPr>
          <w:p w14:paraId="2A614961" w14:textId="77777777" w:rsidR="00942D0D" w:rsidRDefault="00000000">
            <w:pPr>
              <w:jc w:val="right"/>
            </w:pPr>
            <w:r>
              <w:rPr>
                <w:b/>
                <w:bCs/>
                <w:color w:val="FFFFFF"/>
                <w:sz w:val="16"/>
                <w:szCs w:val="16"/>
              </w:rPr>
              <w:t>data source</w:t>
            </w:r>
          </w:p>
        </w:tc>
      </w:tr>
      <w:tr w:rsidR="00942D0D" w14:paraId="03356535" w14:textId="77777777">
        <w:tblPrEx>
          <w:tblCellMar>
            <w:top w:w="0" w:type="dxa"/>
            <w:bottom w:w="0" w:type="dxa"/>
          </w:tblCellMar>
        </w:tblPrEx>
        <w:tc>
          <w:tcPr>
            <w:tcW w:w="2675" w:type="dxa"/>
            <w:shd w:val="clear" w:color="auto" w:fill="FFFFFF"/>
            <w:tcMar>
              <w:top w:w="60" w:type="dxa"/>
              <w:left w:w="100" w:type="dxa"/>
              <w:bottom w:w="60" w:type="dxa"/>
              <w:right w:w="100" w:type="dxa"/>
            </w:tcMar>
          </w:tcPr>
          <w:p w14:paraId="138F095D" w14:textId="77777777" w:rsidR="00942D0D" w:rsidRDefault="00000000">
            <w:r>
              <w:rPr>
                <w:rFonts w:ascii="Consolas" w:eastAsia="Consolas" w:hAnsi="Consolas" w:cs="Consolas"/>
                <w:sz w:val="15"/>
                <w:szCs w:val="15"/>
              </w:rPr>
              <w:t>chlorbenzol/</w:t>
            </w:r>
          </w:p>
        </w:tc>
        <w:tc>
          <w:tcPr>
            <w:tcW w:w="2674" w:type="dxa"/>
            <w:shd w:val="clear" w:color="auto" w:fill="FFFFFF"/>
            <w:tcMar>
              <w:top w:w="60" w:type="dxa"/>
              <w:left w:w="100" w:type="dxa"/>
              <w:bottom w:w="60" w:type="dxa"/>
              <w:right w:w="100" w:type="dxa"/>
            </w:tcMar>
          </w:tcPr>
          <w:p w14:paraId="71670089" w14:textId="77777777" w:rsidR="00942D0D" w:rsidRDefault="00000000">
            <w:pPr>
              <w:jc w:val="right"/>
            </w:pPr>
            <w:r>
              <w:rPr>
                <w:sz w:val="16"/>
                <w:szCs w:val="16"/>
              </w:rPr>
              <w:t>chlorobenzene</w:t>
            </w:r>
          </w:p>
        </w:tc>
        <w:tc>
          <w:tcPr>
            <w:tcW w:w="4011" w:type="dxa"/>
            <w:shd w:val="clear" w:color="auto" w:fill="FFFFFF"/>
            <w:tcMar>
              <w:top w:w="60" w:type="dxa"/>
              <w:left w:w="100" w:type="dxa"/>
              <w:bottom w:w="60" w:type="dxa"/>
              <w:right w:w="100" w:type="dxa"/>
            </w:tcMar>
          </w:tcPr>
          <w:p w14:paraId="178C7A1D" w14:textId="77777777" w:rsidR="00942D0D" w:rsidRDefault="00000000">
            <w:pPr>
              <w:jc w:val="right"/>
            </w:pPr>
            <w:r>
              <w:rPr>
                <w:sz w:val="16"/>
                <w:szCs w:val="16"/>
              </w:rPr>
              <w:t>provided Turbomole data</w:t>
            </w:r>
          </w:p>
        </w:tc>
      </w:tr>
      <w:tr w:rsidR="00942D0D" w14:paraId="415C7FDE" w14:textId="77777777">
        <w:tblPrEx>
          <w:tblCellMar>
            <w:top w:w="0" w:type="dxa"/>
            <w:bottom w:w="0" w:type="dxa"/>
          </w:tblCellMar>
        </w:tblPrEx>
        <w:tc>
          <w:tcPr>
            <w:tcW w:w="2675" w:type="dxa"/>
            <w:shd w:val="clear" w:color="auto" w:fill="FFFFFF"/>
            <w:tcMar>
              <w:top w:w="60" w:type="dxa"/>
              <w:left w:w="100" w:type="dxa"/>
              <w:bottom w:w="60" w:type="dxa"/>
              <w:right w:w="100" w:type="dxa"/>
            </w:tcMar>
          </w:tcPr>
          <w:p w14:paraId="32785E59" w14:textId="77777777" w:rsidR="00942D0D" w:rsidRDefault="00000000">
            <w:r>
              <w:rPr>
                <w:rFonts w:ascii="Consolas" w:eastAsia="Consolas" w:hAnsi="Consolas" w:cs="Consolas"/>
                <w:sz w:val="15"/>
                <w:szCs w:val="15"/>
              </w:rPr>
              <w:t>brombenzol/</w:t>
            </w:r>
          </w:p>
        </w:tc>
        <w:tc>
          <w:tcPr>
            <w:tcW w:w="2674" w:type="dxa"/>
            <w:shd w:val="clear" w:color="auto" w:fill="FFFFFF"/>
            <w:tcMar>
              <w:top w:w="60" w:type="dxa"/>
              <w:left w:w="100" w:type="dxa"/>
              <w:bottom w:w="60" w:type="dxa"/>
              <w:right w:w="100" w:type="dxa"/>
            </w:tcMar>
          </w:tcPr>
          <w:p w14:paraId="4EC849BC" w14:textId="77777777" w:rsidR="00942D0D" w:rsidRDefault="00000000">
            <w:pPr>
              <w:jc w:val="right"/>
            </w:pPr>
            <w:r>
              <w:rPr>
                <w:sz w:val="16"/>
                <w:szCs w:val="16"/>
              </w:rPr>
              <w:t>bromobenzene</w:t>
            </w:r>
          </w:p>
        </w:tc>
        <w:tc>
          <w:tcPr>
            <w:tcW w:w="4011" w:type="dxa"/>
            <w:shd w:val="clear" w:color="auto" w:fill="FFFFFF"/>
            <w:tcMar>
              <w:top w:w="60" w:type="dxa"/>
              <w:left w:w="100" w:type="dxa"/>
              <w:bottom w:w="60" w:type="dxa"/>
              <w:right w:w="100" w:type="dxa"/>
            </w:tcMar>
          </w:tcPr>
          <w:p w14:paraId="74C19420" w14:textId="77777777" w:rsidR="00942D0D" w:rsidRDefault="00000000">
            <w:pPr>
              <w:jc w:val="right"/>
            </w:pPr>
            <w:r>
              <w:rPr>
                <w:sz w:val="16"/>
                <w:szCs w:val="16"/>
              </w:rPr>
              <w:t>provided Turbomole data</w:t>
            </w:r>
          </w:p>
        </w:tc>
      </w:tr>
      <w:tr w:rsidR="00942D0D" w14:paraId="02097597" w14:textId="77777777">
        <w:tblPrEx>
          <w:tblCellMar>
            <w:top w:w="0" w:type="dxa"/>
            <w:bottom w:w="0" w:type="dxa"/>
          </w:tblCellMar>
        </w:tblPrEx>
        <w:tc>
          <w:tcPr>
            <w:tcW w:w="2675" w:type="dxa"/>
            <w:shd w:val="clear" w:color="auto" w:fill="FFFFFF"/>
            <w:tcMar>
              <w:top w:w="60" w:type="dxa"/>
              <w:left w:w="100" w:type="dxa"/>
              <w:bottom w:w="60" w:type="dxa"/>
              <w:right w:w="100" w:type="dxa"/>
            </w:tcMar>
          </w:tcPr>
          <w:p w14:paraId="14A24563" w14:textId="77777777" w:rsidR="00942D0D" w:rsidRDefault="00000000">
            <w:r>
              <w:rPr>
                <w:rFonts w:ascii="Consolas" w:eastAsia="Consolas" w:hAnsi="Consolas" w:cs="Consolas"/>
                <w:sz w:val="15"/>
                <w:szCs w:val="15"/>
              </w:rPr>
              <w:t>iodbenzol/</w:t>
            </w:r>
          </w:p>
        </w:tc>
        <w:tc>
          <w:tcPr>
            <w:tcW w:w="2674" w:type="dxa"/>
            <w:shd w:val="clear" w:color="auto" w:fill="FFFFFF"/>
            <w:tcMar>
              <w:top w:w="60" w:type="dxa"/>
              <w:left w:w="100" w:type="dxa"/>
              <w:bottom w:w="60" w:type="dxa"/>
              <w:right w:w="100" w:type="dxa"/>
            </w:tcMar>
          </w:tcPr>
          <w:p w14:paraId="304CA35C" w14:textId="77777777" w:rsidR="00942D0D" w:rsidRDefault="00000000">
            <w:pPr>
              <w:jc w:val="right"/>
            </w:pPr>
            <w:r>
              <w:rPr>
                <w:sz w:val="16"/>
                <w:szCs w:val="16"/>
              </w:rPr>
              <w:t>iodobenzene</w:t>
            </w:r>
          </w:p>
        </w:tc>
        <w:tc>
          <w:tcPr>
            <w:tcW w:w="4011" w:type="dxa"/>
            <w:shd w:val="clear" w:color="auto" w:fill="FFFFFF"/>
            <w:tcMar>
              <w:top w:w="60" w:type="dxa"/>
              <w:left w:w="100" w:type="dxa"/>
              <w:bottom w:w="60" w:type="dxa"/>
              <w:right w:w="100" w:type="dxa"/>
            </w:tcMar>
          </w:tcPr>
          <w:p w14:paraId="0723C356" w14:textId="77777777" w:rsidR="00942D0D" w:rsidRDefault="00000000">
            <w:pPr>
              <w:jc w:val="right"/>
            </w:pPr>
            <w:r>
              <w:rPr>
                <w:sz w:val="16"/>
                <w:szCs w:val="16"/>
              </w:rPr>
              <w:t>provided Turbomole data</w:t>
            </w:r>
          </w:p>
        </w:tc>
      </w:tr>
      <w:tr w:rsidR="00942D0D" w14:paraId="2396B7F6" w14:textId="77777777">
        <w:tblPrEx>
          <w:tblCellMar>
            <w:top w:w="0" w:type="dxa"/>
            <w:bottom w:w="0" w:type="dxa"/>
          </w:tblCellMar>
        </w:tblPrEx>
        <w:tc>
          <w:tcPr>
            <w:tcW w:w="2675" w:type="dxa"/>
            <w:shd w:val="clear" w:color="auto" w:fill="FFFFFF"/>
            <w:tcMar>
              <w:top w:w="60" w:type="dxa"/>
              <w:left w:w="100" w:type="dxa"/>
              <w:bottom w:w="60" w:type="dxa"/>
              <w:right w:w="100" w:type="dxa"/>
            </w:tcMar>
          </w:tcPr>
          <w:p w14:paraId="3FF0CFF0" w14:textId="77777777" w:rsidR="00942D0D" w:rsidRDefault="00000000">
            <w:r>
              <w:rPr>
                <w:rFonts w:ascii="Consolas" w:eastAsia="Consolas" w:hAnsi="Consolas" w:cs="Consolas"/>
                <w:sz w:val="15"/>
                <w:szCs w:val="15"/>
              </w:rPr>
              <w:t>chlormethan/</w:t>
            </w:r>
          </w:p>
        </w:tc>
        <w:tc>
          <w:tcPr>
            <w:tcW w:w="2674" w:type="dxa"/>
            <w:shd w:val="clear" w:color="auto" w:fill="FFFFFF"/>
            <w:tcMar>
              <w:top w:w="60" w:type="dxa"/>
              <w:left w:w="100" w:type="dxa"/>
              <w:bottom w:w="60" w:type="dxa"/>
              <w:right w:w="100" w:type="dxa"/>
            </w:tcMar>
          </w:tcPr>
          <w:p w14:paraId="1465F8DE" w14:textId="77777777" w:rsidR="00942D0D" w:rsidRDefault="00000000">
            <w:pPr>
              <w:jc w:val="right"/>
            </w:pPr>
            <w:r>
              <w:rPr>
                <w:sz w:val="16"/>
                <w:szCs w:val="16"/>
              </w:rPr>
              <w:t>chloromethane</w:t>
            </w:r>
          </w:p>
        </w:tc>
        <w:tc>
          <w:tcPr>
            <w:tcW w:w="4011" w:type="dxa"/>
            <w:shd w:val="clear" w:color="auto" w:fill="FFFFFF"/>
            <w:tcMar>
              <w:top w:w="60" w:type="dxa"/>
              <w:left w:w="100" w:type="dxa"/>
              <w:bottom w:w="60" w:type="dxa"/>
              <w:right w:w="100" w:type="dxa"/>
            </w:tcMar>
          </w:tcPr>
          <w:p w14:paraId="27091C7D" w14:textId="77777777" w:rsidR="00942D0D" w:rsidRDefault="00000000">
            <w:pPr>
              <w:jc w:val="right"/>
            </w:pPr>
            <w:r>
              <w:rPr>
                <w:sz w:val="16"/>
                <w:szCs w:val="16"/>
              </w:rPr>
              <w:t xml:space="preserve">generated, </w:t>
            </w:r>
            <w:r>
              <w:rPr>
                <w:rFonts w:ascii="Consolas" w:eastAsia="Consolas" w:hAnsi="Consolas" w:cs="Consolas"/>
                <w:sz w:val="15"/>
                <w:szCs w:val="15"/>
              </w:rPr>
              <w:t>tools/CreateTpTdFromSmiles.py</w:t>
            </w:r>
          </w:p>
        </w:tc>
      </w:tr>
      <w:tr w:rsidR="00942D0D" w14:paraId="68408231" w14:textId="77777777">
        <w:tblPrEx>
          <w:tblCellMar>
            <w:top w:w="0" w:type="dxa"/>
            <w:bottom w:w="0" w:type="dxa"/>
          </w:tblCellMar>
        </w:tblPrEx>
        <w:tc>
          <w:tcPr>
            <w:tcW w:w="2675" w:type="dxa"/>
            <w:shd w:val="clear" w:color="auto" w:fill="FFFFFF"/>
            <w:tcMar>
              <w:top w:w="60" w:type="dxa"/>
              <w:left w:w="100" w:type="dxa"/>
              <w:bottom w:w="60" w:type="dxa"/>
              <w:right w:w="100" w:type="dxa"/>
            </w:tcMar>
          </w:tcPr>
          <w:p w14:paraId="681C15F5" w14:textId="77777777" w:rsidR="00942D0D" w:rsidRDefault="00000000">
            <w:r>
              <w:rPr>
                <w:rFonts w:ascii="Consolas" w:eastAsia="Consolas" w:hAnsi="Consolas" w:cs="Consolas"/>
                <w:sz w:val="15"/>
                <w:szCs w:val="15"/>
              </w:rPr>
              <w:t>4-bromacetophenon/</w:t>
            </w:r>
          </w:p>
        </w:tc>
        <w:tc>
          <w:tcPr>
            <w:tcW w:w="2674" w:type="dxa"/>
            <w:shd w:val="clear" w:color="auto" w:fill="FFFFFF"/>
            <w:tcMar>
              <w:top w:w="60" w:type="dxa"/>
              <w:left w:w="100" w:type="dxa"/>
              <w:bottom w:w="60" w:type="dxa"/>
              <w:right w:w="100" w:type="dxa"/>
            </w:tcMar>
          </w:tcPr>
          <w:p w14:paraId="18833DAF" w14:textId="77777777" w:rsidR="00942D0D" w:rsidRDefault="00000000">
            <w:pPr>
              <w:jc w:val="right"/>
            </w:pPr>
            <w:r>
              <w:rPr>
                <w:sz w:val="16"/>
                <w:szCs w:val="16"/>
              </w:rPr>
              <w:t>4-bromoacetophenone</w:t>
            </w:r>
          </w:p>
        </w:tc>
        <w:tc>
          <w:tcPr>
            <w:tcW w:w="4011" w:type="dxa"/>
            <w:shd w:val="clear" w:color="auto" w:fill="FFFFFF"/>
            <w:tcMar>
              <w:top w:w="60" w:type="dxa"/>
              <w:left w:w="100" w:type="dxa"/>
              <w:bottom w:w="60" w:type="dxa"/>
              <w:right w:w="100" w:type="dxa"/>
            </w:tcMar>
          </w:tcPr>
          <w:p w14:paraId="7DE228B4" w14:textId="77777777" w:rsidR="00942D0D" w:rsidRDefault="00000000">
            <w:pPr>
              <w:jc w:val="right"/>
            </w:pPr>
            <w:r>
              <w:rPr>
                <w:sz w:val="16"/>
                <w:szCs w:val="16"/>
              </w:rPr>
              <w:t xml:space="preserve">generated, </w:t>
            </w:r>
            <w:r>
              <w:rPr>
                <w:rFonts w:ascii="Consolas" w:eastAsia="Consolas" w:hAnsi="Consolas" w:cs="Consolas"/>
                <w:sz w:val="15"/>
                <w:szCs w:val="15"/>
              </w:rPr>
              <w:t>tools/CreateTpTdFromSmiles.py</w:t>
            </w:r>
          </w:p>
        </w:tc>
      </w:tr>
      <w:tr w:rsidR="00942D0D" w14:paraId="28754F06" w14:textId="77777777">
        <w:tblPrEx>
          <w:tblCellMar>
            <w:top w:w="0" w:type="dxa"/>
            <w:bottom w:w="0" w:type="dxa"/>
          </w:tblCellMar>
        </w:tblPrEx>
        <w:tc>
          <w:tcPr>
            <w:tcW w:w="2675" w:type="dxa"/>
            <w:shd w:val="clear" w:color="auto" w:fill="FFFFFF"/>
            <w:tcMar>
              <w:top w:w="60" w:type="dxa"/>
              <w:left w:w="100" w:type="dxa"/>
              <w:bottom w:w="60" w:type="dxa"/>
              <w:right w:w="100" w:type="dxa"/>
            </w:tcMar>
          </w:tcPr>
          <w:p w14:paraId="0DCF74EF" w14:textId="77777777" w:rsidR="00942D0D" w:rsidRDefault="00000000">
            <w:r>
              <w:rPr>
                <w:rFonts w:ascii="Consolas" w:eastAsia="Consolas" w:hAnsi="Consolas" w:cs="Consolas"/>
                <w:sz w:val="15"/>
                <w:szCs w:val="15"/>
              </w:rPr>
              <w:t>paracetamol/</w:t>
            </w:r>
          </w:p>
        </w:tc>
        <w:tc>
          <w:tcPr>
            <w:tcW w:w="2674" w:type="dxa"/>
            <w:shd w:val="clear" w:color="auto" w:fill="FFFFFF"/>
            <w:tcMar>
              <w:top w:w="60" w:type="dxa"/>
              <w:left w:w="100" w:type="dxa"/>
              <w:bottom w:w="60" w:type="dxa"/>
              <w:right w:w="100" w:type="dxa"/>
            </w:tcMar>
          </w:tcPr>
          <w:p w14:paraId="6AC5B436" w14:textId="77777777" w:rsidR="00942D0D" w:rsidRDefault="00000000">
            <w:pPr>
              <w:jc w:val="right"/>
            </w:pPr>
            <w:r>
              <w:rPr>
                <w:sz w:val="16"/>
                <w:szCs w:val="16"/>
              </w:rPr>
              <w:t>paracetamol</w:t>
            </w:r>
          </w:p>
        </w:tc>
        <w:tc>
          <w:tcPr>
            <w:tcW w:w="4011" w:type="dxa"/>
            <w:shd w:val="clear" w:color="auto" w:fill="FFFFFF"/>
            <w:tcMar>
              <w:top w:w="60" w:type="dxa"/>
              <w:left w:w="100" w:type="dxa"/>
              <w:bottom w:w="60" w:type="dxa"/>
              <w:right w:w="100" w:type="dxa"/>
            </w:tcMar>
          </w:tcPr>
          <w:p w14:paraId="3D9F6F15" w14:textId="77777777" w:rsidR="00942D0D" w:rsidRDefault="00000000">
            <w:pPr>
              <w:jc w:val="right"/>
            </w:pPr>
            <w:r>
              <w:rPr>
                <w:sz w:val="16"/>
                <w:szCs w:val="16"/>
              </w:rPr>
              <w:t xml:space="preserve">generated, </w:t>
            </w:r>
            <w:r>
              <w:rPr>
                <w:rFonts w:ascii="Consolas" w:eastAsia="Consolas" w:hAnsi="Consolas" w:cs="Consolas"/>
                <w:sz w:val="15"/>
                <w:szCs w:val="15"/>
              </w:rPr>
              <w:t>tools/CreateTpTdFromSmiles.py</w:t>
            </w:r>
          </w:p>
        </w:tc>
      </w:tr>
      <w:tr w:rsidR="00942D0D" w14:paraId="766437B1" w14:textId="77777777">
        <w:tblPrEx>
          <w:tblCellMar>
            <w:top w:w="0" w:type="dxa"/>
            <w:bottom w:w="0" w:type="dxa"/>
          </w:tblCellMar>
        </w:tblPrEx>
        <w:tc>
          <w:tcPr>
            <w:tcW w:w="2675" w:type="dxa"/>
            <w:shd w:val="clear" w:color="auto" w:fill="FFFFFF"/>
            <w:tcMar>
              <w:top w:w="60" w:type="dxa"/>
              <w:left w:w="100" w:type="dxa"/>
              <w:bottom w:w="60" w:type="dxa"/>
              <w:right w:w="100" w:type="dxa"/>
            </w:tcMar>
          </w:tcPr>
          <w:p w14:paraId="37655D37" w14:textId="77777777" w:rsidR="00942D0D" w:rsidRDefault="00000000">
            <w:r>
              <w:rPr>
                <w:rFonts w:ascii="Consolas" w:eastAsia="Consolas" w:hAnsi="Consolas" w:cs="Consolas"/>
                <w:sz w:val="15"/>
                <w:szCs w:val="15"/>
              </w:rPr>
              <w:t>halcion/</w:t>
            </w:r>
          </w:p>
        </w:tc>
        <w:tc>
          <w:tcPr>
            <w:tcW w:w="2674" w:type="dxa"/>
            <w:shd w:val="clear" w:color="auto" w:fill="FFFFFF"/>
            <w:tcMar>
              <w:top w:w="60" w:type="dxa"/>
              <w:left w:w="100" w:type="dxa"/>
              <w:bottom w:w="60" w:type="dxa"/>
              <w:right w:w="100" w:type="dxa"/>
            </w:tcMar>
          </w:tcPr>
          <w:p w14:paraId="46B5DE1F" w14:textId="77777777" w:rsidR="00942D0D" w:rsidRDefault="00000000">
            <w:pPr>
              <w:jc w:val="right"/>
            </w:pPr>
            <w:r>
              <w:rPr>
                <w:sz w:val="16"/>
                <w:szCs w:val="16"/>
              </w:rPr>
              <w:t>triazolam</w:t>
            </w:r>
          </w:p>
        </w:tc>
        <w:tc>
          <w:tcPr>
            <w:tcW w:w="4011" w:type="dxa"/>
            <w:shd w:val="clear" w:color="auto" w:fill="FFFFFF"/>
            <w:tcMar>
              <w:top w:w="60" w:type="dxa"/>
              <w:left w:w="100" w:type="dxa"/>
              <w:bottom w:w="60" w:type="dxa"/>
              <w:right w:w="100" w:type="dxa"/>
            </w:tcMar>
          </w:tcPr>
          <w:p w14:paraId="4A172E9E" w14:textId="77777777" w:rsidR="00942D0D" w:rsidRDefault="00000000">
            <w:pPr>
              <w:jc w:val="right"/>
            </w:pPr>
            <w:r>
              <w:rPr>
                <w:sz w:val="16"/>
                <w:szCs w:val="16"/>
              </w:rPr>
              <w:t xml:space="preserve">generated, </w:t>
            </w:r>
            <w:r>
              <w:rPr>
                <w:rFonts w:ascii="Consolas" w:eastAsia="Consolas" w:hAnsi="Consolas" w:cs="Consolas"/>
                <w:sz w:val="15"/>
                <w:szCs w:val="15"/>
              </w:rPr>
              <w:t>tools/CreateTpTdFromSmiles.py</w:t>
            </w:r>
          </w:p>
        </w:tc>
      </w:tr>
    </w:tbl>
    <w:p w14:paraId="7DB96866" w14:textId="77777777" w:rsidR="00942D0D" w:rsidRDefault="00942D0D">
      <w:pPr>
        <w:spacing w:after="160"/>
      </w:pPr>
    </w:p>
    <w:p w14:paraId="4CE70EDC" w14:textId="77777777" w:rsidR="00942D0D" w:rsidRDefault="00000000">
      <w:pPr>
        <w:pStyle w:val="berschrift2"/>
        <w:spacing w:before="280" w:after="140"/>
      </w:pPr>
      <w:bookmarkStart w:id="18" w:name="_Toc238466603"/>
      <w:r>
        <w:t>5.1  Surface ESP values</w:t>
      </w:r>
      <w:bookmarkEnd w:id="18"/>
    </w:p>
    <w:p w14:paraId="5731E6DC" w14:textId="77777777" w:rsidR="00942D0D" w:rsidRPr="00751240" w:rsidRDefault="00000000">
      <w:pPr>
        <w:spacing w:after="140"/>
        <w:rPr>
          <w:lang w:val="en-GB"/>
        </w:rPr>
      </w:pPr>
      <w:r w:rsidRPr="00751240">
        <w:rPr>
          <w:lang w:val="en-GB"/>
        </w:rPr>
        <w:t xml:space="preserve">All at </w:t>
      </w:r>
      <w:r>
        <w:t>ρ</w:t>
      </w:r>
      <w:r w:rsidRPr="00751240">
        <w:rPr>
          <w:lang w:val="en-GB"/>
        </w:rPr>
        <w:t xml:space="preserve"> = 0.001 a.u.; </w:t>
      </w:r>
      <w:r>
        <w:t>σ</w:t>
      </w:r>
      <w:r w:rsidRPr="00751240">
        <w:rPr>
          <w:lang w:val="en-GB"/>
        </w:rPr>
        <w:t>-hole and belt from the ray method. Atom labels are 1-based indices into the respective structure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5"/>
        <w:gridCol w:w="1294"/>
        <w:gridCol w:w="685"/>
        <w:gridCol w:w="761"/>
        <w:gridCol w:w="1141"/>
        <w:gridCol w:w="1065"/>
        <w:gridCol w:w="1141"/>
        <w:gridCol w:w="761"/>
        <w:gridCol w:w="837"/>
      </w:tblGrid>
      <w:tr w:rsidR="00942D0D" w14:paraId="297C26B1" w14:textId="77777777">
        <w:tblPrEx>
          <w:tblCellMar>
            <w:top w:w="0" w:type="dxa"/>
            <w:bottom w:w="0" w:type="dxa"/>
          </w:tblCellMar>
        </w:tblPrEx>
        <w:trPr>
          <w:tblHeader/>
        </w:trPr>
        <w:tc>
          <w:tcPr>
            <w:tcW w:w="1675" w:type="dxa"/>
            <w:shd w:val="clear" w:color="auto" w:fill="2E5C8A"/>
            <w:tcMar>
              <w:top w:w="60" w:type="dxa"/>
              <w:left w:w="100" w:type="dxa"/>
              <w:bottom w:w="60" w:type="dxa"/>
              <w:right w:w="100" w:type="dxa"/>
            </w:tcMar>
          </w:tcPr>
          <w:p w14:paraId="30727711" w14:textId="77777777" w:rsidR="00942D0D" w:rsidRDefault="00000000">
            <w:r>
              <w:rPr>
                <w:b/>
                <w:bCs/>
                <w:color w:val="FFFFFF"/>
                <w:sz w:val="15"/>
                <w:szCs w:val="15"/>
              </w:rPr>
              <w:t>molecule</w:t>
            </w:r>
          </w:p>
        </w:tc>
        <w:tc>
          <w:tcPr>
            <w:tcW w:w="1294" w:type="dxa"/>
            <w:shd w:val="clear" w:color="auto" w:fill="2E5C8A"/>
            <w:tcMar>
              <w:top w:w="60" w:type="dxa"/>
              <w:left w:w="100" w:type="dxa"/>
              <w:bottom w:w="60" w:type="dxa"/>
              <w:right w:w="100" w:type="dxa"/>
            </w:tcMar>
          </w:tcPr>
          <w:p w14:paraId="324E854B" w14:textId="77777777" w:rsidR="00942D0D" w:rsidRDefault="00000000">
            <w:pPr>
              <w:jc w:val="right"/>
            </w:pPr>
            <w:r>
              <w:rPr>
                <w:b/>
                <w:bCs/>
                <w:color w:val="FFFFFF"/>
                <w:sz w:val="15"/>
                <w:szCs w:val="15"/>
              </w:rPr>
              <w:t>grid</w:t>
            </w:r>
          </w:p>
        </w:tc>
        <w:tc>
          <w:tcPr>
            <w:tcW w:w="685" w:type="dxa"/>
            <w:shd w:val="clear" w:color="auto" w:fill="2E5C8A"/>
            <w:tcMar>
              <w:top w:w="60" w:type="dxa"/>
              <w:left w:w="100" w:type="dxa"/>
              <w:bottom w:w="60" w:type="dxa"/>
              <w:right w:w="100" w:type="dxa"/>
            </w:tcMar>
          </w:tcPr>
          <w:p w14:paraId="095C57FB" w14:textId="77777777" w:rsidR="00942D0D" w:rsidRDefault="00000000">
            <w:pPr>
              <w:jc w:val="right"/>
            </w:pPr>
            <w:r>
              <w:rPr>
                <w:b/>
                <w:bCs/>
                <w:color w:val="FFFFFF"/>
                <w:sz w:val="15"/>
                <w:szCs w:val="15"/>
              </w:rPr>
              <w:t>Δ/Bohr</w:t>
            </w:r>
          </w:p>
        </w:tc>
        <w:tc>
          <w:tcPr>
            <w:tcW w:w="761" w:type="dxa"/>
            <w:shd w:val="clear" w:color="auto" w:fill="2E5C8A"/>
            <w:tcMar>
              <w:top w:w="60" w:type="dxa"/>
              <w:left w:w="100" w:type="dxa"/>
              <w:bottom w:w="60" w:type="dxa"/>
              <w:right w:w="100" w:type="dxa"/>
            </w:tcMar>
          </w:tcPr>
          <w:p w14:paraId="36A7E178" w14:textId="77777777" w:rsidR="00942D0D" w:rsidRDefault="00000000">
            <w:pPr>
              <w:jc w:val="right"/>
            </w:pPr>
            <w:r>
              <w:rPr>
                <w:b/>
                <w:bCs/>
                <w:color w:val="FFFFFF"/>
                <w:sz w:val="15"/>
                <w:szCs w:val="15"/>
              </w:rPr>
              <w:t>range</w:t>
            </w:r>
          </w:p>
        </w:tc>
        <w:tc>
          <w:tcPr>
            <w:tcW w:w="1141" w:type="dxa"/>
            <w:shd w:val="clear" w:color="auto" w:fill="2E5C8A"/>
            <w:tcMar>
              <w:top w:w="60" w:type="dxa"/>
              <w:left w:w="100" w:type="dxa"/>
              <w:bottom w:w="60" w:type="dxa"/>
              <w:right w:w="100" w:type="dxa"/>
            </w:tcMar>
          </w:tcPr>
          <w:p w14:paraId="618195A7" w14:textId="77777777" w:rsidR="00942D0D" w:rsidRDefault="00000000">
            <w:pPr>
              <w:jc w:val="right"/>
            </w:pPr>
            <w:r>
              <w:rPr>
                <w:b/>
                <w:bCs/>
                <w:color w:val="FFFFFF"/>
                <w:sz w:val="15"/>
                <w:szCs w:val="15"/>
              </w:rPr>
              <w:t>V</w:t>
            </w:r>
            <w:r>
              <w:rPr>
                <w:b/>
                <w:bCs/>
                <w:color w:val="FFFFFF"/>
                <w:sz w:val="15"/>
                <w:szCs w:val="15"/>
                <w:vertAlign w:val="subscript"/>
              </w:rPr>
              <w:t>S,min</w:t>
            </w:r>
          </w:p>
        </w:tc>
        <w:tc>
          <w:tcPr>
            <w:tcW w:w="1065" w:type="dxa"/>
            <w:shd w:val="clear" w:color="auto" w:fill="2E5C8A"/>
            <w:tcMar>
              <w:top w:w="60" w:type="dxa"/>
              <w:left w:w="100" w:type="dxa"/>
              <w:bottom w:w="60" w:type="dxa"/>
              <w:right w:w="100" w:type="dxa"/>
            </w:tcMar>
          </w:tcPr>
          <w:p w14:paraId="4357186F" w14:textId="77777777" w:rsidR="00942D0D" w:rsidRDefault="00000000">
            <w:pPr>
              <w:jc w:val="right"/>
            </w:pPr>
            <w:r>
              <w:rPr>
                <w:b/>
                <w:bCs/>
                <w:color w:val="FFFFFF"/>
                <w:sz w:val="15"/>
                <w:szCs w:val="15"/>
              </w:rPr>
              <w:t>V</w:t>
            </w:r>
            <w:r>
              <w:rPr>
                <w:b/>
                <w:bCs/>
                <w:color w:val="FFFFFF"/>
                <w:sz w:val="15"/>
                <w:szCs w:val="15"/>
                <w:vertAlign w:val="subscript"/>
              </w:rPr>
              <w:t>S,max</w:t>
            </w:r>
          </w:p>
        </w:tc>
        <w:tc>
          <w:tcPr>
            <w:tcW w:w="1141" w:type="dxa"/>
            <w:shd w:val="clear" w:color="auto" w:fill="2E5C8A"/>
            <w:tcMar>
              <w:top w:w="60" w:type="dxa"/>
              <w:left w:w="100" w:type="dxa"/>
              <w:bottom w:w="60" w:type="dxa"/>
              <w:right w:w="100" w:type="dxa"/>
            </w:tcMar>
          </w:tcPr>
          <w:p w14:paraId="7F514252" w14:textId="77777777" w:rsidR="00942D0D" w:rsidRDefault="00000000">
            <w:pPr>
              <w:jc w:val="right"/>
            </w:pPr>
            <w:r>
              <w:rPr>
                <w:b/>
                <w:bCs/>
                <w:color w:val="FFFFFF"/>
                <w:sz w:val="15"/>
                <w:szCs w:val="15"/>
              </w:rPr>
              <w:t>σ-hole</w:t>
            </w:r>
          </w:p>
        </w:tc>
        <w:tc>
          <w:tcPr>
            <w:tcW w:w="761" w:type="dxa"/>
            <w:shd w:val="clear" w:color="auto" w:fill="2E5C8A"/>
            <w:tcMar>
              <w:top w:w="60" w:type="dxa"/>
              <w:left w:w="100" w:type="dxa"/>
              <w:bottom w:w="60" w:type="dxa"/>
              <w:right w:w="100" w:type="dxa"/>
            </w:tcMar>
          </w:tcPr>
          <w:p w14:paraId="6B6A487C" w14:textId="77777777" w:rsidR="00942D0D" w:rsidRDefault="00000000">
            <w:pPr>
              <w:jc w:val="right"/>
            </w:pPr>
            <w:r>
              <w:rPr>
                <w:b/>
                <w:bCs/>
                <w:color w:val="FFFFFF"/>
                <w:sz w:val="15"/>
                <w:szCs w:val="15"/>
              </w:rPr>
              <w:t>kcal/mol</w:t>
            </w:r>
          </w:p>
        </w:tc>
        <w:tc>
          <w:tcPr>
            <w:tcW w:w="837" w:type="dxa"/>
            <w:shd w:val="clear" w:color="auto" w:fill="2E5C8A"/>
            <w:tcMar>
              <w:top w:w="60" w:type="dxa"/>
              <w:left w:w="100" w:type="dxa"/>
              <w:bottom w:w="60" w:type="dxa"/>
              <w:right w:w="100" w:type="dxa"/>
            </w:tcMar>
          </w:tcPr>
          <w:p w14:paraId="676BB142" w14:textId="77777777" w:rsidR="00942D0D" w:rsidRDefault="00000000">
            <w:pPr>
              <w:jc w:val="right"/>
            </w:pPr>
            <w:r>
              <w:rPr>
                <w:b/>
                <w:bCs/>
                <w:color w:val="FFFFFF"/>
                <w:sz w:val="15"/>
                <w:szCs w:val="15"/>
              </w:rPr>
              <w:t>belt</w:t>
            </w:r>
          </w:p>
        </w:tc>
      </w:tr>
      <w:tr w:rsidR="00942D0D" w14:paraId="6BC9C40B" w14:textId="77777777">
        <w:tblPrEx>
          <w:tblCellMar>
            <w:top w:w="0" w:type="dxa"/>
            <w:bottom w:w="0" w:type="dxa"/>
          </w:tblCellMar>
        </w:tblPrEx>
        <w:tc>
          <w:tcPr>
            <w:tcW w:w="1675" w:type="dxa"/>
            <w:shd w:val="clear" w:color="auto" w:fill="FFFFFF"/>
            <w:tcMar>
              <w:top w:w="60" w:type="dxa"/>
              <w:left w:w="100" w:type="dxa"/>
              <w:bottom w:w="60" w:type="dxa"/>
              <w:right w:w="100" w:type="dxa"/>
            </w:tcMar>
          </w:tcPr>
          <w:p w14:paraId="1AE5157E" w14:textId="77777777" w:rsidR="00942D0D" w:rsidRDefault="00000000">
            <w:r>
              <w:rPr>
                <w:sz w:val="15"/>
                <w:szCs w:val="15"/>
              </w:rPr>
              <w:t>chlorobenzene</w:t>
            </w:r>
          </w:p>
        </w:tc>
        <w:tc>
          <w:tcPr>
            <w:tcW w:w="1294" w:type="dxa"/>
            <w:shd w:val="clear" w:color="auto" w:fill="FFFFFF"/>
            <w:tcMar>
              <w:top w:w="60" w:type="dxa"/>
              <w:left w:w="100" w:type="dxa"/>
              <w:bottom w:w="60" w:type="dxa"/>
              <w:right w:w="100" w:type="dxa"/>
            </w:tcMar>
          </w:tcPr>
          <w:p w14:paraId="6176374C" w14:textId="77777777" w:rsidR="00942D0D" w:rsidRDefault="00000000">
            <w:pPr>
              <w:jc w:val="right"/>
            </w:pPr>
            <w:r>
              <w:rPr>
                <w:sz w:val="15"/>
                <w:szCs w:val="15"/>
              </w:rPr>
              <w:t>251³</w:t>
            </w:r>
          </w:p>
        </w:tc>
        <w:tc>
          <w:tcPr>
            <w:tcW w:w="685" w:type="dxa"/>
            <w:shd w:val="clear" w:color="auto" w:fill="FFFFFF"/>
            <w:tcMar>
              <w:top w:w="60" w:type="dxa"/>
              <w:left w:w="100" w:type="dxa"/>
              <w:bottom w:w="60" w:type="dxa"/>
              <w:right w:w="100" w:type="dxa"/>
            </w:tcMar>
          </w:tcPr>
          <w:p w14:paraId="0F34451D" w14:textId="77777777" w:rsidR="00942D0D" w:rsidRDefault="00000000">
            <w:pPr>
              <w:jc w:val="right"/>
            </w:pPr>
            <w:r>
              <w:rPr>
                <w:sz w:val="15"/>
                <w:szCs w:val="15"/>
              </w:rPr>
              <w:t>0.12</w:t>
            </w:r>
          </w:p>
        </w:tc>
        <w:tc>
          <w:tcPr>
            <w:tcW w:w="761" w:type="dxa"/>
            <w:shd w:val="clear" w:color="auto" w:fill="FFFFFF"/>
            <w:tcMar>
              <w:top w:w="60" w:type="dxa"/>
              <w:left w:w="100" w:type="dxa"/>
              <w:bottom w:w="60" w:type="dxa"/>
              <w:right w:w="100" w:type="dxa"/>
            </w:tcMar>
          </w:tcPr>
          <w:p w14:paraId="634C2F97" w14:textId="77777777" w:rsidR="00942D0D" w:rsidRDefault="00000000">
            <w:pPr>
              <w:jc w:val="right"/>
            </w:pPr>
            <w:r>
              <w:rPr>
                <w:sz w:val="15"/>
                <w:szCs w:val="15"/>
              </w:rPr>
              <w:t>±0.035</w:t>
            </w:r>
          </w:p>
        </w:tc>
        <w:tc>
          <w:tcPr>
            <w:tcW w:w="1141" w:type="dxa"/>
            <w:shd w:val="clear" w:color="auto" w:fill="FFFFFF"/>
            <w:tcMar>
              <w:top w:w="60" w:type="dxa"/>
              <w:left w:w="100" w:type="dxa"/>
              <w:bottom w:w="60" w:type="dxa"/>
              <w:right w:w="100" w:type="dxa"/>
            </w:tcMar>
          </w:tcPr>
          <w:p w14:paraId="7CCAADAF" w14:textId="77777777" w:rsidR="00942D0D" w:rsidRDefault="00000000">
            <w:pPr>
              <w:jc w:val="right"/>
            </w:pPr>
            <w:r>
              <w:rPr>
                <w:sz w:val="15"/>
                <w:szCs w:val="15"/>
              </w:rPr>
              <w:t>−0.0190 (Cl12)</w:t>
            </w:r>
          </w:p>
        </w:tc>
        <w:tc>
          <w:tcPr>
            <w:tcW w:w="1065" w:type="dxa"/>
            <w:shd w:val="clear" w:color="auto" w:fill="FFFFFF"/>
            <w:tcMar>
              <w:top w:w="60" w:type="dxa"/>
              <w:left w:w="100" w:type="dxa"/>
              <w:bottom w:w="60" w:type="dxa"/>
              <w:right w:w="100" w:type="dxa"/>
            </w:tcMar>
          </w:tcPr>
          <w:p w14:paraId="0676201E" w14:textId="77777777" w:rsidR="00942D0D" w:rsidRDefault="00000000">
            <w:pPr>
              <w:jc w:val="right"/>
            </w:pPr>
            <w:r>
              <w:rPr>
                <w:sz w:val="15"/>
                <w:szCs w:val="15"/>
              </w:rPr>
              <w:t>+0.0313 (H9)</w:t>
            </w:r>
          </w:p>
        </w:tc>
        <w:tc>
          <w:tcPr>
            <w:tcW w:w="1141" w:type="dxa"/>
            <w:shd w:val="clear" w:color="auto" w:fill="FFFFFF"/>
            <w:tcMar>
              <w:top w:w="60" w:type="dxa"/>
              <w:left w:w="100" w:type="dxa"/>
              <w:bottom w:w="60" w:type="dxa"/>
              <w:right w:w="100" w:type="dxa"/>
            </w:tcMar>
          </w:tcPr>
          <w:p w14:paraId="7CBAD704" w14:textId="77777777" w:rsidR="00942D0D" w:rsidRDefault="00000000">
            <w:pPr>
              <w:jc w:val="right"/>
            </w:pPr>
            <w:r>
              <w:rPr>
                <w:sz w:val="15"/>
                <w:szCs w:val="15"/>
              </w:rPr>
              <w:t>+0.0078</w:t>
            </w:r>
          </w:p>
        </w:tc>
        <w:tc>
          <w:tcPr>
            <w:tcW w:w="761" w:type="dxa"/>
            <w:shd w:val="clear" w:color="auto" w:fill="FFFFFF"/>
            <w:tcMar>
              <w:top w:w="60" w:type="dxa"/>
              <w:left w:w="100" w:type="dxa"/>
              <w:bottom w:w="60" w:type="dxa"/>
              <w:right w:w="100" w:type="dxa"/>
            </w:tcMar>
          </w:tcPr>
          <w:p w14:paraId="26D7B688" w14:textId="77777777" w:rsidR="00942D0D" w:rsidRDefault="00000000">
            <w:pPr>
              <w:jc w:val="right"/>
            </w:pPr>
            <w:r>
              <w:rPr>
                <w:sz w:val="15"/>
                <w:szCs w:val="15"/>
              </w:rPr>
              <w:t>+4.9</w:t>
            </w:r>
          </w:p>
        </w:tc>
        <w:tc>
          <w:tcPr>
            <w:tcW w:w="837" w:type="dxa"/>
            <w:shd w:val="clear" w:color="auto" w:fill="FFFFFF"/>
            <w:tcMar>
              <w:top w:w="60" w:type="dxa"/>
              <w:left w:w="100" w:type="dxa"/>
              <w:bottom w:w="60" w:type="dxa"/>
              <w:right w:w="100" w:type="dxa"/>
            </w:tcMar>
          </w:tcPr>
          <w:p w14:paraId="3C823F78" w14:textId="77777777" w:rsidR="00942D0D" w:rsidRDefault="00000000">
            <w:pPr>
              <w:jc w:val="right"/>
            </w:pPr>
            <w:r>
              <w:rPr>
                <w:sz w:val="15"/>
                <w:szCs w:val="15"/>
              </w:rPr>
              <w:t>−0.0190</w:t>
            </w:r>
          </w:p>
        </w:tc>
      </w:tr>
      <w:tr w:rsidR="00942D0D" w14:paraId="3BCD171D" w14:textId="77777777">
        <w:tblPrEx>
          <w:tblCellMar>
            <w:top w:w="0" w:type="dxa"/>
            <w:bottom w:w="0" w:type="dxa"/>
          </w:tblCellMar>
        </w:tblPrEx>
        <w:tc>
          <w:tcPr>
            <w:tcW w:w="1675" w:type="dxa"/>
            <w:shd w:val="clear" w:color="auto" w:fill="FFFFFF"/>
            <w:tcMar>
              <w:top w:w="60" w:type="dxa"/>
              <w:left w:w="100" w:type="dxa"/>
              <w:bottom w:w="60" w:type="dxa"/>
              <w:right w:w="100" w:type="dxa"/>
            </w:tcMar>
          </w:tcPr>
          <w:p w14:paraId="3672D7F4" w14:textId="77777777" w:rsidR="00942D0D" w:rsidRDefault="00000000">
            <w:r>
              <w:rPr>
                <w:sz w:val="15"/>
                <w:szCs w:val="15"/>
              </w:rPr>
              <w:t>bromobenzene</w:t>
            </w:r>
          </w:p>
        </w:tc>
        <w:tc>
          <w:tcPr>
            <w:tcW w:w="1294" w:type="dxa"/>
            <w:shd w:val="clear" w:color="auto" w:fill="FFFFFF"/>
            <w:tcMar>
              <w:top w:w="60" w:type="dxa"/>
              <w:left w:w="100" w:type="dxa"/>
              <w:bottom w:w="60" w:type="dxa"/>
              <w:right w:w="100" w:type="dxa"/>
            </w:tcMar>
          </w:tcPr>
          <w:p w14:paraId="6ED36C27" w14:textId="77777777" w:rsidR="00942D0D" w:rsidRDefault="00000000">
            <w:pPr>
              <w:jc w:val="right"/>
            </w:pPr>
            <w:r>
              <w:rPr>
                <w:sz w:val="15"/>
                <w:szCs w:val="15"/>
              </w:rPr>
              <w:t>251³</w:t>
            </w:r>
          </w:p>
        </w:tc>
        <w:tc>
          <w:tcPr>
            <w:tcW w:w="685" w:type="dxa"/>
            <w:shd w:val="clear" w:color="auto" w:fill="FFFFFF"/>
            <w:tcMar>
              <w:top w:w="60" w:type="dxa"/>
              <w:left w:w="100" w:type="dxa"/>
              <w:bottom w:w="60" w:type="dxa"/>
              <w:right w:w="100" w:type="dxa"/>
            </w:tcMar>
          </w:tcPr>
          <w:p w14:paraId="3FE8FD11" w14:textId="77777777" w:rsidR="00942D0D" w:rsidRDefault="00000000">
            <w:pPr>
              <w:jc w:val="right"/>
            </w:pPr>
            <w:r>
              <w:rPr>
                <w:sz w:val="15"/>
                <w:szCs w:val="15"/>
              </w:rPr>
              <w:t>0.12</w:t>
            </w:r>
          </w:p>
        </w:tc>
        <w:tc>
          <w:tcPr>
            <w:tcW w:w="761" w:type="dxa"/>
            <w:shd w:val="clear" w:color="auto" w:fill="FFFFFF"/>
            <w:tcMar>
              <w:top w:w="60" w:type="dxa"/>
              <w:left w:w="100" w:type="dxa"/>
              <w:bottom w:w="60" w:type="dxa"/>
              <w:right w:w="100" w:type="dxa"/>
            </w:tcMar>
          </w:tcPr>
          <w:p w14:paraId="68415A67" w14:textId="77777777" w:rsidR="00942D0D" w:rsidRDefault="00000000">
            <w:pPr>
              <w:jc w:val="right"/>
            </w:pPr>
            <w:r>
              <w:rPr>
                <w:sz w:val="15"/>
                <w:szCs w:val="15"/>
              </w:rPr>
              <w:t>±0.035</w:t>
            </w:r>
          </w:p>
        </w:tc>
        <w:tc>
          <w:tcPr>
            <w:tcW w:w="1141" w:type="dxa"/>
            <w:shd w:val="clear" w:color="auto" w:fill="FFFFFF"/>
            <w:tcMar>
              <w:top w:w="60" w:type="dxa"/>
              <w:left w:w="100" w:type="dxa"/>
              <w:bottom w:w="60" w:type="dxa"/>
              <w:right w:w="100" w:type="dxa"/>
            </w:tcMar>
          </w:tcPr>
          <w:p w14:paraId="2E360A78" w14:textId="77777777" w:rsidR="00942D0D" w:rsidRDefault="00000000">
            <w:pPr>
              <w:jc w:val="right"/>
            </w:pPr>
            <w:r>
              <w:rPr>
                <w:sz w:val="15"/>
                <w:szCs w:val="15"/>
              </w:rPr>
              <w:t>−0.0188 (Br12)</w:t>
            </w:r>
          </w:p>
        </w:tc>
        <w:tc>
          <w:tcPr>
            <w:tcW w:w="1065" w:type="dxa"/>
            <w:shd w:val="clear" w:color="auto" w:fill="FFFFFF"/>
            <w:tcMar>
              <w:top w:w="60" w:type="dxa"/>
              <w:left w:w="100" w:type="dxa"/>
              <w:bottom w:w="60" w:type="dxa"/>
              <w:right w:w="100" w:type="dxa"/>
            </w:tcMar>
          </w:tcPr>
          <w:p w14:paraId="6A3C6A65" w14:textId="77777777" w:rsidR="00942D0D" w:rsidRDefault="00000000">
            <w:pPr>
              <w:jc w:val="right"/>
            </w:pPr>
            <w:r>
              <w:rPr>
                <w:sz w:val="15"/>
                <w:szCs w:val="15"/>
              </w:rPr>
              <w:t>+0.0315 (H7)</w:t>
            </w:r>
          </w:p>
        </w:tc>
        <w:tc>
          <w:tcPr>
            <w:tcW w:w="1141" w:type="dxa"/>
            <w:shd w:val="clear" w:color="auto" w:fill="FFFFFF"/>
            <w:tcMar>
              <w:top w:w="60" w:type="dxa"/>
              <w:left w:w="100" w:type="dxa"/>
              <w:bottom w:w="60" w:type="dxa"/>
              <w:right w:w="100" w:type="dxa"/>
            </w:tcMar>
          </w:tcPr>
          <w:p w14:paraId="2ACA8580" w14:textId="77777777" w:rsidR="00942D0D" w:rsidRDefault="00000000">
            <w:pPr>
              <w:jc w:val="right"/>
            </w:pPr>
            <w:r>
              <w:rPr>
                <w:sz w:val="15"/>
                <w:szCs w:val="15"/>
              </w:rPr>
              <w:t>+0.0162</w:t>
            </w:r>
          </w:p>
        </w:tc>
        <w:tc>
          <w:tcPr>
            <w:tcW w:w="761" w:type="dxa"/>
            <w:shd w:val="clear" w:color="auto" w:fill="FFFFFF"/>
            <w:tcMar>
              <w:top w:w="60" w:type="dxa"/>
              <w:left w:w="100" w:type="dxa"/>
              <w:bottom w:w="60" w:type="dxa"/>
              <w:right w:w="100" w:type="dxa"/>
            </w:tcMar>
          </w:tcPr>
          <w:p w14:paraId="36704D0D" w14:textId="77777777" w:rsidR="00942D0D" w:rsidRDefault="00000000">
            <w:pPr>
              <w:jc w:val="right"/>
            </w:pPr>
            <w:r>
              <w:rPr>
                <w:sz w:val="15"/>
                <w:szCs w:val="15"/>
              </w:rPr>
              <w:t>+10.2</w:t>
            </w:r>
          </w:p>
        </w:tc>
        <w:tc>
          <w:tcPr>
            <w:tcW w:w="837" w:type="dxa"/>
            <w:shd w:val="clear" w:color="auto" w:fill="FFFFFF"/>
            <w:tcMar>
              <w:top w:w="60" w:type="dxa"/>
              <w:left w:w="100" w:type="dxa"/>
              <w:bottom w:w="60" w:type="dxa"/>
              <w:right w:w="100" w:type="dxa"/>
            </w:tcMar>
          </w:tcPr>
          <w:p w14:paraId="0D48C57D" w14:textId="77777777" w:rsidR="00942D0D" w:rsidRDefault="00000000">
            <w:pPr>
              <w:jc w:val="right"/>
            </w:pPr>
            <w:r>
              <w:rPr>
                <w:sz w:val="15"/>
                <w:szCs w:val="15"/>
              </w:rPr>
              <w:t>−0.0188</w:t>
            </w:r>
          </w:p>
        </w:tc>
      </w:tr>
      <w:tr w:rsidR="00942D0D" w14:paraId="7CEE3328" w14:textId="77777777">
        <w:tblPrEx>
          <w:tblCellMar>
            <w:top w:w="0" w:type="dxa"/>
            <w:bottom w:w="0" w:type="dxa"/>
          </w:tblCellMar>
        </w:tblPrEx>
        <w:tc>
          <w:tcPr>
            <w:tcW w:w="1675" w:type="dxa"/>
            <w:shd w:val="clear" w:color="auto" w:fill="FFFFFF"/>
            <w:tcMar>
              <w:top w:w="60" w:type="dxa"/>
              <w:left w:w="100" w:type="dxa"/>
              <w:bottom w:w="60" w:type="dxa"/>
              <w:right w:w="100" w:type="dxa"/>
            </w:tcMar>
          </w:tcPr>
          <w:p w14:paraId="45FC910C" w14:textId="77777777" w:rsidR="00942D0D" w:rsidRDefault="00000000">
            <w:r>
              <w:rPr>
                <w:sz w:val="15"/>
                <w:szCs w:val="15"/>
              </w:rPr>
              <w:t>iodobenzene</w:t>
            </w:r>
          </w:p>
        </w:tc>
        <w:tc>
          <w:tcPr>
            <w:tcW w:w="1294" w:type="dxa"/>
            <w:shd w:val="clear" w:color="auto" w:fill="FFFFFF"/>
            <w:tcMar>
              <w:top w:w="60" w:type="dxa"/>
              <w:left w:w="100" w:type="dxa"/>
              <w:bottom w:w="60" w:type="dxa"/>
              <w:right w:w="100" w:type="dxa"/>
            </w:tcMar>
          </w:tcPr>
          <w:p w14:paraId="05554737" w14:textId="77777777" w:rsidR="00942D0D" w:rsidRDefault="00000000">
            <w:pPr>
              <w:jc w:val="right"/>
            </w:pPr>
            <w:r>
              <w:rPr>
                <w:sz w:val="15"/>
                <w:szCs w:val="15"/>
              </w:rPr>
              <w:t>251³</w:t>
            </w:r>
          </w:p>
        </w:tc>
        <w:tc>
          <w:tcPr>
            <w:tcW w:w="685" w:type="dxa"/>
            <w:shd w:val="clear" w:color="auto" w:fill="FFFFFF"/>
            <w:tcMar>
              <w:top w:w="60" w:type="dxa"/>
              <w:left w:w="100" w:type="dxa"/>
              <w:bottom w:w="60" w:type="dxa"/>
              <w:right w:w="100" w:type="dxa"/>
            </w:tcMar>
          </w:tcPr>
          <w:p w14:paraId="3399B1E4" w14:textId="77777777" w:rsidR="00942D0D" w:rsidRDefault="00000000">
            <w:pPr>
              <w:jc w:val="right"/>
            </w:pPr>
            <w:r>
              <w:rPr>
                <w:sz w:val="15"/>
                <w:szCs w:val="15"/>
              </w:rPr>
              <w:t>0.12</w:t>
            </w:r>
          </w:p>
        </w:tc>
        <w:tc>
          <w:tcPr>
            <w:tcW w:w="761" w:type="dxa"/>
            <w:shd w:val="clear" w:color="auto" w:fill="FFFFFF"/>
            <w:tcMar>
              <w:top w:w="60" w:type="dxa"/>
              <w:left w:w="100" w:type="dxa"/>
              <w:bottom w:w="60" w:type="dxa"/>
              <w:right w:w="100" w:type="dxa"/>
            </w:tcMar>
          </w:tcPr>
          <w:p w14:paraId="2A4A586A" w14:textId="77777777" w:rsidR="00942D0D" w:rsidRDefault="00000000">
            <w:pPr>
              <w:jc w:val="right"/>
            </w:pPr>
            <w:r>
              <w:rPr>
                <w:sz w:val="15"/>
                <w:szCs w:val="15"/>
              </w:rPr>
              <w:t>±0.035</w:t>
            </w:r>
          </w:p>
        </w:tc>
        <w:tc>
          <w:tcPr>
            <w:tcW w:w="1141" w:type="dxa"/>
            <w:shd w:val="clear" w:color="auto" w:fill="FFFFFF"/>
            <w:tcMar>
              <w:top w:w="60" w:type="dxa"/>
              <w:left w:w="100" w:type="dxa"/>
              <w:bottom w:w="60" w:type="dxa"/>
              <w:right w:w="100" w:type="dxa"/>
            </w:tcMar>
          </w:tcPr>
          <w:p w14:paraId="012E9328" w14:textId="77777777" w:rsidR="00942D0D" w:rsidRDefault="00000000">
            <w:pPr>
              <w:jc w:val="right"/>
            </w:pPr>
            <w:r>
              <w:rPr>
                <w:sz w:val="15"/>
                <w:szCs w:val="15"/>
              </w:rPr>
              <w:t>−0.0169 (I12)</w:t>
            </w:r>
          </w:p>
        </w:tc>
        <w:tc>
          <w:tcPr>
            <w:tcW w:w="1065" w:type="dxa"/>
            <w:shd w:val="clear" w:color="auto" w:fill="FFFFFF"/>
            <w:tcMar>
              <w:top w:w="60" w:type="dxa"/>
              <w:left w:w="100" w:type="dxa"/>
              <w:bottom w:w="60" w:type="dxa"/>
              <w:right w:w="100" w:type="dxa"/>
            </w:tcMar>
          </w:tcPr>
          <w:p w14:paraId="72D0254B" w14:textId="77777777" w:rsidR="00942D0D" w:rsidRDefault="00000000">
            <w:pPr>
              <w:jc w:val="right"/>
            </w:pPr>
            <w:r>
              <w:rPr>
                <w:sz w:val="15"/>
                <w:szCs w:val="15"/>
              </w:rPr>
              <w:t>+0.0317 (H5)</w:t>
            </w:r>
          </w:p>
        </w:tc>
        <w:tc>
          <w:tcPr>
            <w:tcW w:w="1141" w:type="dxa"/>
            <w:shd w:val="clear" w:color="auto" w:fill="FFFFFF"/>
            <w:tcMar>
              <w:top w:w="60" w:type="dxa"/>
              <w:left w:w="100" w:type="dxa"/>
              <w:bottom w:w="60" w:type="dxa"/>
              <w:right w:w="100" w:type="dxa"/>
            </w:tcMar>
          </w:tcPr>
          <w:p w14:paraId="36339E31" w14:textId="77777777" w:rsidR="00942D0D" w:rsidRDefault="00000000">
            <w:pPr>
              <w:jc w:val="right"/>
            </w:pPr>
            <w:r>
              <w:rPr>
                <w:sz w:val="15"/>
                <w:szCs w:val="15"/>
              </w:rPr>
              <w:t>+0.0255</w:t>
            </w:r>
          </w:p>
        </w:tc>
        <w:tc>
          <w:tcPr>
            <w:tcW w:w="761" w:type="dxa"/>
            <w:shd w:val="clear" w:color="auto" w:fill="FFFFFF"/>
            <w:tcMar>
              <w:top w:w="60" w:type="dxa"/>
              <w:left w:w="100" w:type="dxa"/>
              <w:bottom w:w="60" w:type="dxa"/>
              <w:right w:w="100" w:type="dxa"/>
            </w:tcMar>
          </w:tcPr>
          <w:p w14:paraId="75488B0D" w14:textId="77777777" w:rsidR="00942D0D" w:rsidRDefault="00000000">
            <w:pPr>
              <w:jc w:val="right"/>
            </w:pPr>
            <w:r>
              <w:rPr>
                <w:sz w:val="15"/>
                <w:szCs w:val="15"/>
              </w:rPr>
              <w:t>+16.0</w:t>
            </w:r>
          </w:p>
        </w:tc>
        <w:tc>
          <w:tcPr>
            <w:tcW w:w="837" w:type="dxa"/>
            <w:shd w:val="clear" w:color="auto" w:fill="FFFFFF"/>
            <w:tcMar>
              <w:top w:w="60" w:type="dxa"/>
              <w:left w:w="100" w:type="dxa"/>
              <w:bottom w:w="60" w:type="dxa"/>
              <w:right w:w="100" w:type="dxa"/>
            </w:tcMar>
          </w:tcPr>
          <w:p w14:paraId="7B0B55F9" w14:textId="77777777" w:rsidR="00942D0D" w:rsidRDefault="00000000">
            <w:pPr>
              <w:jc w:val="right"/>
            </w:pPr>
            <w:r>
              <w:rPr>
                <w:sz w:val="15"/>
                <w:szCs w:val="15"/>
              </w:rPr>
              <w:t>−0.0169</w:t>
            </w:r>
          </w:p>
        </w:tc>
      </w:tr>
      <w:tr w:rsidR="00942D0D" w14:paraId="4B0CBA8C" w14:textId="77777777">
        <w:tblPrEx>
          <w:tblCellMar>
            <w:top w:w="0" w:type="dxa"/>
            <w:bottom w:w="0" w:type="dxa"/>
          </w:tblCellMar>
        </w:tblPrEx>
        <w:tc>
          <w:tcPr>
            <w:tcW w:w="1675" w:type="dxa"/>
            <w:shd w:val="clear" w:color="auto" w:fill="FFFFFF"/>
            <w:tcMar>
              <w:top w:w="60" w:type="dxa"/>
              <w:left w:w="100" w:type="dxa"/>
              <w:bottom w:w="60" w:type="dxa"/>
              <w:right w:w="100" w:type="dxa"/>
            </w:tcMar>
          </w:tcPr>
          <w:p w14:paraId="592D6F8E" w14:textId="77777777" w:rsidR="00942D0D" w:rsidRDefault="00000000">
            <w:r>
              <w:rPr>
                <w:sz w:val="15"/>
                <w:szCs w:val="15"/>
              </w:rPr>
              <w:t>chloromethane</w:t>
            </w:r>
          </w:p>
        </w:tc>
        <w:tc>
          <w:tcPr>
            <w:tcW w:w="1294" w:type="dxa"/>
            <w:shd w:val="clear" w:color="auto" w:fill="FFFFFF"/>
            <w:tcMar>
              <w:top w:w="60" w:type="dxa"/>
              <w:left w:w="100" w:type="dxa"/>
              <w:bottom w:w="60" w:type="dxa"/>
              <w:right w:w="100" w:type="dxa"/>
            </w:tcMar>
          </w:tcPr>
          <w:p w14:paraId="3F1D7553" w14:textId="77777777" w:rsidR="00942D0D" w:rsidRDefault="00000000">
            <w:pPr>
              <w:jc w:val="right"/>
            </w:pPr>
            <w:r>
              <w:rPr>
                <w:sz w:val="15"/>
                <w:szCs w:val="15"/>
              </w:rPr>
              <w:t>40×38×38</w:t>
            </w:r>
          </w:p>
        </w:tc>
        <w:tc>
          <w:tcPr>
            <w:tcW w:w="685" w:type="dxa"/>
            <w:shd w:val="clear" w:color="auto" w:fill="FFFFFF"/>
            <w:tcMar>
              <w:top w:w="60" w:type="dxa"/>
              <w:left w:w="100" w:type="dxa"/>
              <w:bottom w:w="60" w:type="dxa"/>
              <w:right w:w="100" w:type="dxa"/>
            </w:tcMar>
          </w:tcPr>
          <w:p w14:paraId="682AC9B7" w14:textId="77777777" w:rsidR="00942D0D" w:rsidRDefault="00000000">
            <w:pPr>
              <w:jc w:val="right"/>
            </w:pPr>
            <w:r>
              <w:rPr>
                <w:sz w:val="15"/>
                <w:szCs w:val="15"/>
              </w:rPr>
              <w:t>0.40</w:t>
            </w:r>
          </w:p>
        </w:tc>
        <w:tc>
          <w:tcPr>
            <w:tcW w:w="761" w:type="dxa"/>
            <w:shd w:val="clear" w:color="auto" w:fill="FFFFFF"/>
            <w:tcMar>
              <w:top w:w="60" w:type="dxa"/>
              <w:left w:w="100" w:type="dxa"/>
              <w:bottom w:w="60" w:type="dxa"/>
              <w:right w:w="100" w:type="dxa"/>
            </w:tcMar>
          </w:tcPr>
          <w:p w14:paraId="4C896625" w14:textId="77777777" w:rsidR="00942D0D" w:rsidRDefault="00000000">
            <w:pPr>
              <w:jc w:val="right"/>
            </w:pPr>
            <w:r>
              <w:rPr>
                <w:sz w:val="15"/>
                <w:szCs w:val="15"/>
              </w:rPr>
              <w:t>±0.035</w:t>
            </w:r>
          </w:p>
        </w:tc>
        <w:tc>
          <w:tcPr>
            <w:tcW w:w="1141" w:type="dxa"/>
            <w:shd w:val="clear" w:color="auto" w:fill="FFFFFF"/>
            <w:tcMar>
              <w:top w:w="60" w:type="dxa"/>
              <w:left w:w="100" w:type="dxa"/>
              <w:bottom w:w="60" w:type="dxa"/>
              <w:right w:w="100" w:type="dxa"/>
            </w:tcMar>
          </w:tcPr>
          <w:p w14:paraId="4E206C29" w14:textId="77777777" w:rsidR="00942D0D" w:rsidRDefault="00000000">
            <w:pPr>
              <w:jc w:val="right"/>
            </w:pPr>
            <w:r>
              <w:rPr>
                <w:sz w:val="15"/>
                <w:szCs w:val="15"/>
              </w:rPr>
              <w:t>−0.0283 (Cl1)</w:t>
            </w:r>
          </w:p>
        </w:tc>
        <w:tc>
          <w:tcPr>
            <w:tcW w:w="1065" w:type="dxa"/>
            <w:shd w:val="clear" w:color="auto" w:fill="FFFFFF"/>
            <w:tcMar>
              <w:top w:w="60" w:type="dxa"/>
              <w:left w:w="100" w:type="dxa"/>
              <w:bottom w:w="60" w:type="dxa"/>
              <w:right w:w="100" w:type="dxa"/>
            </w:tcMar>
          </w:tcPr>
          <w:p w14:paraId="4CE24F1D" w14:textId="77777777" w:rsidR="00942D0D" w:rsidRDefault="00000000">
            <w:pPr>
              <w:jc w:val="right"/>
            </w:pPr>
            <w:r>
              <w:rPr>
                <w:sz w:val="15"/>
                <w:szCs w:val="15"/>
              </w:rPr>
              <w:t>+0.0323 (H3)</w:t>
            </w:r>
          </w:p>
        </w:tc>
        <w:tc>
          <w:tcPr>
            <w:tcW w:w="1141" w:type="dxa"/>
            <w:shd w:val="clear" w:color="auto" w:fill="FFFFFF"/>
            <w:tcMar>
              <w:top w:w="60" w:type="dxa"/>
              <w:left w:w="100" w:type="dxa"/>
              <w:bottom w:w="60" w:type="dxa"/>
              <w:right w:w="100" w:type="dxa"/>
            </w:tcMar>
          </w:tcPr>
          <w:p w14:paraId="2101ECCB" w14:textId="77777777" w:rsidR="00942D0D" w:rsidRDefault="00000000">
            <w:pPr>
              <w:jc w:val="right"/>
            </w:pPr>
            <w:r>
              <w:rPr>
                <w:b/>
                <w:bCs/>
                <w:sz w:val="15"/>
                <w:szCs w:val="15"/>
              </w:rPr>
              <w:t>−0.0083</w:t>
            </w:r>
          </w:p>
        </w:tc>
        <w:tc>
          <w:tcPr>
            <w:tcW w:w="761" w:type="dxa"/>
            <w:shd w:val="clear" w:color="auto" w:fill="FFFFFF"/>
            <w:tcMar>
              <w:top w:w="60" w:type="dxa"/>
              <w:left w:w="100" w:type="dxa"/>
              <w:bottom w:w="60" w:type="dxa"/>
              <w:right w:w="100" w:type="dxa"/>
            </w:tcMar>
          </w:tcPr>
          <w:p w14:paraId="61E5F8BE" w14:textId="77777777" w:rsidR="00942D0D" w:rsidRDefault="00000000">
            <w:pPr>
              <w:jc w:val="right"/>
            </w:pPr>
            <w:r>
              <w:rPr>
                <w:b/>
                <w:bCs/>
                <w:sz w:val="15"/>
                <w:szCs w:val="15"/>
              </w:rPr>
              <w:t>−5.2</w:t>
            </w:r>
          </w:p>
        </w:tc>
        <w:tc>
          <w:tcPr>
            <w:tcW w:w="837" w:type="dxa"/>
            <w:shd w:val="clear" w:color="auto" w:fill="FFFFFF"/>
            <w:tcMar>
              <w:top w:w="60" w:type="dxa"/>
              <w:left w:w="100" w:type="dxa"/>
              <w:bottom w:w="60" w:type="dxa"/>
              <w:right w:w="100" w:type="dxa"/>
            </w:tcMar>
          </w:tcPr>
          <w:p w14:paraId="4E84786D" w14:textId="77777777" w:rsidR="00942D0D" w:rsidRDefault="00000000">
            <w:pPr>
              <w:jc w:val="right"/>
            </w:pPr>
            <w:r>
              <w:rPr>
                <w:sz w:val="15"/>
                <w:szCs w:val="15"/>
              </w:rPr>
              <w:t>−0.0283</w:t>
            </w:r>
          </w:p>
        </w:tc>
      </w:tr>
      <w:tr w:rsidR="00942D0D" w14:paraId="6A309ADE" w14:textId="77777777">
        <w:tblPrEx>
          <w:tblCellMar>
            <w:top w:w="0" w:type="dxa"/>
            <w:bottom w:w="0" w:type="dxa"/>
          </w:tblCellMar>
        </w:tblPrEx>
        <w:tc>
          <w:tcPr>
            <w:tcW w:w="1675" w:type="dxa"/>
            <w:shd w:val="clear" w:color="auto" w:fill="FFFFFF"/>
            <w:tcMar>
              <w:top w:w="60" w:type="dxa"/>
              <w:left w:w="100" w:type="dxa"/>
              <w:bottom w:w="60" w:type="dxa"/>
              <w:right w:w="100" w:type="dxa"/>
            </w:tcMar>
          </w:tcPr>
          <w:p w14:paraId="425D7B9B" w14:textId="77777777" w:rsidR="00942D0D" w:rsidRDefault="00000000">
            <w:r>
              <w:rPr>
                <w:sz w:val="15"/>
                <w:szCs w:val="15"/>
              </w:rPr>
              <w:t>4-bromoacetophenone</w:t>
            </w:r>
          </w:p>
        </w:tc>
        <w:tc>
          <w:tcPr>
            <w:tcW w:w="1294" w:type="dxa"/>
            <w:shd w:val="clear" w:color="auto" w:fill="FFFFFF"/>
            <w:tcMar>
              <w:top w:w="60" w:type="dxa"/>
              <w:left w:w="100" w:type="dxa"/>
              <w:bottom w:w="60" w:type="dxa"/>
              <w:right w:w="100" w:type="dxa"/>
            </w:tcMar>
          </w:tcPr>
          <w:p w14:paraId="175BAE9F" w14:textId="77777777" w:rsidR="00942D0D" w:rsidRDefault="00000000">
            <w:pPr>
              <w:jc w:val="right"/>
            </w:pPr>
            <w:r>
              <w:rPr>
                <w:sz w:val="15"/>
                <w:szCs w:val="15"/>
              </w:rPr>
              <w:t>114×86×80</w:t>
            </w:r>
          </w:p>
        </w:tc>
        <w:tc>
          <w:tcPr>
            <w:tcW w:w="685" w:type="dxa"/>
            <w:shd w:val="clear" w:color="auto" w:fill="FFFFFF"/>
            <w:tcMar>
              <w:top w:w="60" w:type="dxa"/>
              <w:left w:w="100" w:type="dxa"/>
              <w:bottom w:w="60" w:type="dxa"/>
              <w:right w:w="100" w:type="dxa"/>
            </w:tcMar>
          </w:tcPr>
          <w:p w14:paraId="3346BDEA" w14:textId="77777777" w:rsidR="00942D0D" w:rsidRDefault="00000000">
            <w:pPr>
              <w:jc w:val="right"/>
            </w:pPr>
            <w:r>
              <w:rPr>
                <w:sz w:val="15"/>
                <w:szCs w:val="15"/>
              </w:rPr>
              <w:t>0.25</w:t>
            </w:r>
          </w:p>
        </w:tc>
        <w:tc>
          <w:tcPr>
            <w:tcW w:w="761" w:type="dxa"/>
            <w:shd w:val="clear" w:color="auto" w:fill="FFFFFF"/>
            <w:tcMar>
              <w:top w:w="60" w:type="dxa"/>
              <w:left w:w="100" w:type="dxa"/>
              <w:bottom w:w="60" w:type="dxa"/>
              <w:right w:w="100" w:type="dxa"/>
            </w:tcMar>
          </w:tcPr>
          <w:p w14:paraId="3BF07DAB" w14:textId="77777777" w:rsidR="00942D0D" w:rsidRDefault="00000000">
            <w:pPr>
              <w:jc w:val="right"/>
            </w:pPr>
            <w:r>
              <w:rPr>
                <w:sz w:val="15"/>
                <w:szCs w:val="15"/>
              </w:rPr>
              <w:t>±0.070</w:t>
            </w:r>
          </w:p>
        </w:tc>
        <w:tc>
          <w:tcPr>
            <w:tcW w:w="1141" w:type="dxa"/>
            <w:shd w:val="clear" w:color="auto" w:fill="FFFFFF"/>
            <w:tcMar>
              <w:top w:w="60" w:type="dxa"/>
              <w:left w:w="100" w:type="dxa"/>
              <w:bottom w:w="60" w:type="dxa"/>
              <w:right w:w="100" w:type="dxa"/>
            </w:tcMar>
          </w:tcPr>
          <w:p w14:paraId="1411E3CA" w14:textId="77777777" w:rsidR="00942D0D" w:rsidRDefault="00000000">
            <w:pPr>
              <w:jc w:val="right"/>
            </w:pPr>
            <w:r>
              <w:rPr>
                <w:sz w:val="15"/>
                <w:szCs w:val="15"/>
              </w:rPr>
              <w:t>−0.0653 (O3)</w:t>
            </w:r>
          </w:p>
        </w:tc>
        <w:tc>
          <w:tcPr>
            <w:tcW w:w="1065" w:type="dxa"/>
            <w:shd w:val="clear" w:color="auto" w:fill="FFFFFF"/>
            <w:tcMar>
              <w:top w:w="60" w:type="dxa"/>
              <w:left w:w="100" w:type="dxa"/>
              <w:bottom w:w="60" w:type="dxa"/>
              <w:right w:w="100" w:type="dxa"/>
            </w:tcMar>
          </w:tcPr>
          <w:p w14:paraId="0D5C679F" w14:textId="77777777" w:rsidR="00942D0D" w:rsidRDefault="00000000">
            <w:pPr>
              <w:jc w:val="right"/>
            </w:pPr>
            <w:r>
              <w:rPr>
                <w:sz w:val="15"/>
                <w:szCs w:val="15"/>
              </w:rPr>
              <w:t>+0.0476 (H14)</w:t>
            </w:r>
          </w:p>
        </w:tc>
        <w:tc>
          <w:tcPr>
            <w:tcW w:w="1141" w:type="dxa"/>
            <w:shd w:val="clear" w:color="auto" w:fill="FFFFFF"/>
            <w:tcMar>
              <w:top w:w="60" w:type="dxa"/>
              <w:left w:w="100" w:type="dxa"/>
              <w:bottom w:w="60" w:type="dxa"/>
              <w:right w:w="100" w:type="dxa"/>
            </w:tcMar>
          </w:tcPr>
          <w:p w14:paraId="2CFFEAD2" w14:textId="77777777" w:rsidR="00942D0D" w:rsidRDefault="00000000">
            <w:pPr>
              <w:jc w:val="right"/>
            </w:pPr>
            <w:r>
              <w:rPr>
                <w:sz w:val="15"/>
                <w:szCs w:val="15"/>
              </w:rPr>
              <w:t>+0.0230</w:t>
            </w:r>
          </w:p>
        </w:tc>
        <w:tc>
          <w:tcPr>
            <w:tcW w:w="761" w:type="dxa"/>
            <w:shd w:val="clear" w:color="auto" w:fill="FFFFFF"/>
            <w:tcMar>
              <w:top w:w="60" w:type="dxa"/>
              <w:left w:w="100" w:type="dxa"/>
              <w:bottom w:w="60" w:type="dxa"/>
              <w:right w:w="100" w:type="dxa"/>
            </w:tcMar>
          </w:tcPr>
          <w:p w14:paraId="70E04CA2" w14:textId="77777777" w:rsidR="00942D0D" w:rsidRDefault="00000000">
            <w:pPr>
              <w:jc w:val="right"/>
            </w:pPr>
            <w:r>
              <w:rPr>
                <w:sz w:val="15"/>
                <w:szCs w:val="15"/>
              </w:rPr>
              <w:t>+14.5</w:t>
            </w:r>
          </w:p>
        </w:tc>
        <w:tc>
          <w:tcPr>
            <w:tcW w:w="837" w:type="dxa"/>
            <w:shd w:val="clear" w:color="auto" w:fill="FFFFFF"/>
            <w:tcMar>
              <w:top w:w="60" w:type="dxa"/>
              <w:left w:w="100" w:type="dxa"/>
              <w:bottom w:w="60" w:type="dxa"/>
              <w:right w:w="100" w:type="dxa"/>
            </w:tcMar>
          </w:tcPr>
          <w:p w14:paraId="67E8D497" w14:textId="77777777" w:rsidR="00942D0D" w:rsidRDefault="00000000">
            <w:pPr>
              <w:jc w:val="right"/>
            </w:pPr>
            <w:r>
              <w:rPr>
                <w:sz w:val="15"/>
                <w:szCs w:val="15"/>
              </w:rPr>
              <w:t>−0.0167</w:t>
            </w:r>
          </w:p>
        </w:tc>
      </w:tr>
      <w:tr w:rsidR="00942D0D" w14:paraId="0E72F119" w14:textId="77777777">
        <w:tblPrEx>
          <w:tblCellMar>
            <w:top w:w="0" w:type="dxa"/>
            <w:bottom w:w="0" w:type="dxa"/>
          </w:tblCellMar>
        </w:tblPrEx>
        <w:tc>
          <w:tcPr>
            <w:tcW w:w="1675" w:type="dxa"/>
            <w:shd w:val="clear" w:color="auto" w:fill="FFFFFF"/>
            <w:tcMar>
              <w:top w:w="60" w:type="dxa"/>
              <w:left w:w="100" w:type="dxa"/>
              <w:bottom w:w="60" w:type="dxa"/>
              <w:right w:w="100" w:type="dxa"/>
            </w:tcMar>
          </w:tcPr>
          <w:p w14:paraId="65B213B5" w14:textId="77777777" w:rsidR="00942D0D" w:rsidRDefault="00000000">
            <w:r>
              <w:rPr>
                <w:sz w:val="15"/>
                <w:szCs w:val="15"/>
              </w:rPr>
              <w:t>triazolam</w:t>
            </w:r>
          </w:p>
        </w:tc>
        <w:tc>
          <w:tcPr>
            <w:tcW w:w="1294" w:type="dxa"/>
            <w:shd w:val="clear" w:color="auto" w:fill="FFFFFF"/>
            <w:tcMar>
              <w:top w:w="60" w:type="dxa"/>
              <w:left w:w="100" w:type="dxa"/>
              <w:bottom w:w="60" w:type="dxa"/>
              <w:right w:w="100" w:type="dxa"/>
            </w:tcMar>
          </w:tcPr>
          <w:p w14:paraId="7BAAF785" w14:textId="77777777" w:rsidR="00942D0D" w:rsidRDefault="00000000">
            <w:pPr>
              <w:jc w:val="right"/>
            </w:pPr>
            <w:r>
              <w:rPr>
                <w:sz w:val="15"/>
                <w:szCs w:val="15"/>
              </w:rPr>
              <w:t>132×101×106</w:t>
            </w:r>
          </w:p>
        </w:tc>
        <w:tc>
          <w:tcPr>
            <w:tcW w:w="685" w:type="dxa"/>
            <w:shd w:val="clear" w:color="auto" w:fill="FFFFFF"/>
            <w:tcMar>
              <w:top w:w="60" w:type="dxa"/>
              <w:left w:w="100" w:type="dxa"/>
              <w:bottom w:w="60" w:type="dxa"/>
              <w:right w:w="100" w:type="dxa"/>
            </w:tcMar>
          </w:tcPr>
          <w:p w14:paraId="68E69151" w14:textId="77777777" w:rsidR="00942D0D" w:rsidRDefault="00000000">
            <w:pPr>
              <w:jc w:val="right"/>
            </w:pPr>
            <w:r>
              <w:rPr>
                <w:sz w:val="15"/>
                <w:szCs w:val="15"/>
              </w:rPr>
              <w:t>0.25</w:t>
            </w:r>
          </w:p>
        </w:tc>
        <w:tc>
          <w:tcPr>
            <w:tcW w:w="761" w:type="dxa"/>
            <w:shd w:val="clear" w:color="auto" w:fill="FFFFFF"/>
            <w:tcMar>
              <w:top w:w="60" w:type="dxa"/>
              <w:left w:w="100" w:type="dxa"/>
              <w:bottom w:w="60" w:type="dxa"/>
              <w:right w:w="100" w:type="dxa"/>
            </w:tcMar>
          </w:tcPr>
          <w:p w14:paraId="7061AEC2" w14:textId="77777777" w:rsidR="00942D0D" w:rsidRDefault="00000000">
            <w:pPr>
              <w:jc w:val="right"/>
            </w:pPr>
            <w:r>
              <w:rPr>
                <w:sz w:val="15"/>
                <w:szCs w:val="15"/>
              </w:rPr>
              <w:t>±0.085</w:t>
            </w:r>
          </w:p>
        </w:tc>
        <w:tc>
          <w:tcPr>
            <w:tcW w:w="1141" w:type="dxa"/>
            <w:shd w:val="clear" w:color="auto" w:fill="FFFFFF"/>
            <w:tcMar>
              <w:top w:w="60" w:type="dxa"/>
              <w:left w:w="100" w:type="dxa"/>
              <w:bottom w:w="60" w:type="dxa"/>
              <w:right w:w="100" w:type="dxa"/>
            </w:tcMar>
          </w:tcPr>
          <w:p w14:paraId="6E7A3C9D" w14:textId="77777777" w:rsidR="00942D0D" w:rsidRDefault="00000000">
            <w:pPr>
              <w:jc w:val="right"/>
            </w:pPr>
            <w:r>
              <w:rPr>
                <w:sz w:val="15"/>
                <w:szCs w:val="15"/>
              </w:rPr>
              <w:t>−0.0843 (N4)</w:t>
            </w:r>
          </w:p>
        </w:tc>
        <w:tc>
          <w:tcPr>
            <w:tcW w:w="1065" w:type="dxa"/>
            <w:shd w:val="clear" w:color="auto" w:fill="FFFFFF"/>
            <w:tcMar>
              <w:top w:w="60" w:type="dxa"/>
              <w:left w:w="100" w:type="dxa"/>
              <w:bottom w:w="60" w:type="dxa"/>
              <w:right w:w="100" w:type="dxa"/>
            </w:tcMar>
          </w:tcPr>
          <w:p w14:paraId="627441DA" w14:textId="77777777" w:rsidR="00942D0D" w:rsidRDefault="00000000">
            <w:pPr>
              <w:jc w:val="right"/>
            </w:pPr>
            <w:r>
              <w:rPr>
                <w:sz w:val="15"/>
                <w:szCs w:val="15"/>
              </w:rPr>
              <w:t>+0.0543 (H27)</w:t>
            </w:r>
          </w:p>
        </w:tc>
        <w:tc>
          <w:tcPr>
            <w:tcW w:w="1141" w:type="dxa"/>
            <w:shd w:val="clear" w:color="auto" w:fill="FFFFFF"/>
            <w:tcMar>
              <w:top w:w="60" w:type="dxa"/>
              <w:left w:w="100" w:type="dxa"/>
              <w:bottom w:w="60" w:type="dxa"/>
              <w:right w:w="100" w:type="dxa"/>
            </w:tcMar>
          </w:tcPr>
          <w:p w14:paraId="210F3AEA" w14:textId="77777777" w:rsidR="00942D0D" w:rsidRDefault="00000000">
            <w:pPr>
              <w:jc w:val="right"/>
            </w:pPr>
            <w:r>
              <w:rPr>
                <w:sz w:val="15"/>
                <w:szCs w:val="15"/>
              </w:rPr>
              <w:t>+0.0171 (Cl21)</w:t>
            </w:r>
          </w:p>
        </w:tc>
        <w:tc>
          <w:tcPr>
            <w:tcW w:w="761" w:type="dxa"/>
            <w:shd w:val="clear" w:color="auto" w:fill="FFFFFF"/>
            <w:tcMar>
              <w:top w:w="60" w:type="dxa"/>
              <w:left w:w="100" w:type="dxa"/>
              <w:bottom w:w="60" w:type="dxa"/>
              <w:right w:w="100" w:type="dxa"/>
            </w:tcMar>
          </w:tcPr>
          <w:p w14:paraId="6053DA01" w14:textId="77777777" w:rsidR="00942D0D" w:rsidRDefault="00000000">
            <w:pPr>
              <w:jc w:val="right"/>
            </w:pPr>
            <w:r>
              <w:rPr>
                <w:sz w:val="15"/>
                <w:szCs w:val="15"/>
              </w:rPr>
              <w:t>+10.7</w:t>
            </w:r>
          </w:p>
        </w:tc>
        <w:tc>
          <w:tcPr>
            <w:tcW w:w="837" w:type="dxa"/>
            <w:shd w:val="clear" w:color="auto" w:fill="FFFFFF"/>
            <w:tcMar>
              <w:top w:w="60" w:type="dxa"/>
              <w:left w:w="100" w:type="dxa"/>
              <w:bottom w:w="60" w:type="dxa"/>
              <w:right w:w="100" w:type="dxa"/>
            </w:tcMar>
          </w:tcPr>
          <w:p w14:paraId="0BDF3EA5" w14:textId="77777777" w:rsidR="00942D0D" w:rsidRDefault="00000000">
            <w:pPr>
              <w:jc w:val="right"/>
            </w:pPr>
            <w:r>
              <w:rPr>
                <w:sz w:val="15"/>
                <w:szCs w:val="15"/>
              </w:rPr>
              <w:t>−0.0184</w:t>
            </w:r>
          </w:p>
        </w:tc>
      </w:tr>
      <w:tr w:rsidR="00942D0D" w14:paraId="6A98E7F7" w14:textId="77777777">
        <w:tblPrEx>
          <w:tblCellMar>
            <w:top w:w="0" w:type="dxa"/>
            <w:bottom w:w="0" w:type="dxa"/>
          </w:tblCellMar>
        </w:tblPrEx>
        <w:tc>
          <w:tcPr>
            <w:tcW w:w="1675" w:type="dxa"/>
            <w:shd w:val="clear" w:color="auto" w:fill="FFFFFF"/>
            <w:tcMar>
              <w:top w:w="60" w:type="dxa"/>
              <w:left w:w="100" w:type="dxa"/>
              <w:bottom w:w="60" w:type="dxa"/>
              <w:right w:w="100" w:type="dxa"/>
            </w:tcMar>
          </w:tcPr>
          <w:p w14:paraId="6A98058D" w14:textId="77777777" w:rsidR="00942D0D" w:rsidRDefault="00000000">
            <w:r>
              <w:rPr>
                <w:sz w:val="15"/>
                <w:szCs w:val="15"/>
              </w:rPr>
              <w:t>"</w:t>
            </w:r>
          </w:p>
        </w:tc>
        <w:tc>
          <w:tcPr>
            <w:tcW w:w="1294" w:type="dxa"/>
            <w:shd w:val="clear" w:color="auto" w:fill="FFFFFF"/>
            <w:tcMar>
              <w:top w:w="60" w:type="dxa"/>
              <w:left w:w="100" w:type="dxa"/>
              <w:bottom w:w="60" w:type="dxa"/>
              <w:right w:w="100" w:type="dxa"/>
            </w:tcMar>
          </w:tcPr>
          <w:p w14:paraId="6519D846" w14:textId="77777777" w:rsidR="00942D0D" w:rsidRDefault="00942D0D">
            <w:pPr>
              <w:jc w:val="right"/>
            </w:pPr>
          </w:p>
        </w:tc>
        <w:tc>
          <w:tcPr>
            <w:tcW w:w="685" w:type="dxa"/>
            <w:shd w:val="clear" w:color="auto" w:fill="FFFFFF"/>
            <w:tcMar>
              <w:top w:w="60" w:type="dxa"/>
              <w:left w:w="100" w:type="dxa"/>
              <w:bottom w:w="60" w:type="dxa"/>
              <w:right w:w="100" w:type="dxa"/>
            </w:tcMar>
          </w:tcPr>
          <w:p w14:paraId="2B8ADE68" w14:textId="77777777" w:rsidR="00942D0D" w:rsidRDefault="00942D0D">
            <w:pPr>
              <w:jc w:val="right"/>
            </w:pPr>
          </w:p>
        </w:tc>
        <w:tc>
          <w:tcPr>
            <w:tcW w:w="761" w:type="dxa"/>
            <w:shd w:val="clear" w:color="auto" w:fill="FFFFFF"/>
            <w:tcMar>
              <w:top w:w="60" w:type="dxa"/>
              <w:left w:w="100" w:type="dxa"/>
              <w:bottom w:w="60" w:type="dxa"/>
              <w:right w:w="100" w:type="dxa"/>
            </w:tcMar>
          </w:tcPr>
          <w:p w14:paraId="0983019E" w14:textId="77777777" w:rsidR="00942D0D" w:rsidRDefault="00942D0D">
            <w:pPr>
              <w:jc w:val="right"/>
            </w:pPr>
          </w:p>
        </w:tc>
        <w:tc>
          <w:tcPr>
            <w:tcW w:w="1141" w:type="dxa"/>
            <w:shd w:val="clear" w:color="auto" w:fill="FFFFFF"/>
            <w:tcMar>
              <w:top w:w="60" w:type="dxa"/>
              <w:left w:w="100" w:type="dxa"/>
              <w:bottom w:w="60" w:type="dxa"/>
              <w:right w:w="100" w:type="dxa"/>
            </w:tcMar>
          </w:tcPr>
          <w:p w14:paraId="01E1C8F8" w14:textId="77777777" w:rsidR="00942D0D" w:rsidRDefault="00942D0D">
            <w:pPr>
              <w:jc w:val="right"/>
            </w:pPr>
          </w:p>
        </w:tc>
        <w:tc>
          <w:tcPr>
            <w:tcW w:w="1065" w:type="dxa"/>
            <w:shd w:val="clear" w:color="auto" w:fill="FFFFFF"/>
            <w:tcMar>
              <w:top w:w="60" w:type="dxa"/>
              <w:left w:w="100" w:type="dxa"/>
              <w:bottom w:w="60" w:type="dxa"/>
              <w:right w:w="100" w:type="dxa"/>
            </w:tcMar>
          </w:tcPr>
          <w:p w14:paraId="4DE778E8" w14:textId="77777777" w:rsidR="00942D0D" w:rsidRDefault="00942D0D">
            <w:pPr>
              <w:jc w:val="right"/>
            </w:pPr>
          </w:p>
        </w:tc>
        <w:tc>
          <w:tcPr>
            <w:tcW w:w="1141" w:type="dxa"/>
            <w:shd w:val="clear" w:color="auto" w:fill="FFFFFF"/>
            <w:tcMar>
              <w:top w:w="60" w:type="dxa"/>
              <w:left w:w="100" w:type="dxa"/>
              <w:bottom w:w="60" w:type="dxa"/>
              <w:right w:w="100" w:type="dxa"/>
            </w:tcMar>
          </w:tcPr>
          <w:p w14:paraId="44163992" w14:textId="77777777" w:rsidR="00942D0D" w:rsidRDefault="00000000">
            <w:pPr>
              <w:jc w:val="right"/>
            </w:pPr>
            <w:r>
              <w:rPr>
                <w:sz w:val="15"/>
                <w:szCs w:val="15"/>
              </w:rPr>
              <w:t>+0.0144 (Cl11)</w:t>
            </w:r>
          </w:p>
        </w:tc>
        <w:tc>
          <w:tcPr>
            <w:tcW w:w="761" w:type="dxa"/>
            <w:shd w:val="clear" w:color="auto" w:fill="FFFFFF"/>
            <w:tcMar>
              <w:top w:w="60" w:type="dxa"/>
              <w:left w:w="100" w:type="dxa"/>
              <w:bottom w:w="60" w:type="dxa"/>
              <w:right w:w="100" w:type="dxa"/>
            </w:tcMar>
          </w:tcPr>
          <w:p w14:paraId="23AB65FD" w14:textId="77777777" w:rsidR="00942D0D" w:rsidRDefault="00000000">
            <w:pPr>
              <w:jc w:val="right"/>
            </w:pPr>
            <w:r>
              <w:rPr>
                <w:sz w:val="15"/>
                <w:szCs w:val="15"/>
              </w:rPr>
              <w:t>+9.0</w:t>
            </w:r>
          </w:p>
        </w:tc>
        <w:tc>
          <w:tcPr>
            <w:tcW w:w="837" w:type="dxa"/>
            <w:shd w:val="clear" w:color="auto" w:fill="FFFFFF"/>
            <w:tcMar>
              <w:top w:w="60" w:type="dxa"/>
              <w:left w:w="100" w:type="dxa"/>
              <w:bottom w:w="60" w:type="dxa"/>
              <w:right w:w="100" w:type="dxa"/>
            </w:tcMar>
          </w:tcPr>
          <w:p w14:paraId="01746D7C" w14:textId="77777777" w:rsidR="00942D0D" w:rsidRDefault="00000000">
            <w:pPr>
              <w:jc w:val="right"/>
            </w:pPr>
            <w:r>
              <w:rPr>
                <w:sz w:val="15"/>
                <w:szCs w:val="15"/>
              </w:rPr>
              <w:t>−0.0110</w:t>
            </w:r>
          </w:p>
        </w:tc>
      </w:tr>
      <w:tr w:rsidR="00942D0D" w14:paraId="1FC4FA23" w14:textId="77777777">
        <w:tblPrEx>
          <w:tblCellMar>
            <w:top w:w="0" w:type="dxa"/>
            <w:bottom w:w="0" w:type="dxa"/>
          </w:tblCellMar>
        </w:tblPrEx>
        <w:tc>
          <w:tcPr>
            <w:tcW w:w="1675" w:type="dxa"/>
            <w:shd w:val="clear" w:color="auto" w:fill="FFFFFF"/>
            <w:tcMar>
              <w:top w:w="60" w:type="dxa"/>
              <w:left w:w="100" w:type="dxa"/>
              <w:bottom w:w="60" w:type="dxa"/>
              <w:right w:w="100" w:type="dxa"/>
            </w:tcMar>
          </w:tcPr>
          <w:p w14:paraId="0707D83C" w14:textId="77777777" w:rsidR="00942D0D" w:rsidRDefault="00000000">
            <w:r>
              <w:rPr>
                <w:sz w:val="15"/>
                <w:szCs w:val="15"/>
              </w:rPr>
              <w:t>paracetamol</w:t>
            </w:r>
          </w:p>
        </w:tc>
        <w:tc>
          <w:tcPr>
            <w:tcW w:w="1294" w:type="dxa"/>
            <w:shd w:val="clear" w:color="auto" w:fill="FFFFFF"/>
            <w:tcMar>
              <w:top w:w="60" w:type="dxa"/>
              <w:left w:w="100" w:type="dxa"/>
              <w:bottom w:w="60" w:type="dxa"/>
              <w:right w:w="100" w:type="dxa"/>
            </w:tcMar>
          </w:tcPr>
          <w:p w14:paraId="52FF2B25" w14:textId="77777777" w:rsidR="00942D0D" w:rsidRDefault="00000000">
            <w:pPr>
              <w:jc w:val="right"/>
            </w:pPr>
            <w:r>
              <w:rPr>
                <w:sz w:val="15"/>
                <w:szCs w:val="15"/>
              </w:rPr>
              <w:t>122×67×86</w:t>
            </w:r>
          </w:p>
        </w:tc>
        <w:tc>
          <w:tcPr>
            <w:tcW w:w="685" w:type="dxa"/>
            <w:shd w:val="clear" w:color="auto" w:fill="FFFFFF"/>
            <w:tcMar>
              <w:top w:w="60" w:type="dxa"/>
              <w:left w:w="100" w:type="dxa"/>
              <w:bottom w:w="60" w:type="dxa"/>
              <w:right w:w="100" w:type="dxa"/>
            </w:tcMar>
          </w:tcPr>
          <w:p w14:paraId="222710DF" w14:textId="77777777" w:rsidR="00942D0D" w:rsidRDefault="00000000">
            <w:pPr>
              <w:jc w:val="right"/>
            </w:pPr>
            <w:r>
              <w:rPr>
                <w:sz w:val="15"/>
                <w:szCs w:val="15"/>
              </w:rPr>
              <w:t>0.25</w:t>
            </w:r>
          </w:p>
        </w:tc>
        <w:tc>
          <w:tcPr>
            <w:tcW w:w="761" w:type="dxa"/>
            <w:shd w:val="clear" w:color="auto" w:fill="FFFFFF"/>
            <w:tcMar>
              <w:top w:w="60" w:type="dxa"/>
              <w:left w:w="100" w:type="dxa"/>
              <w:bottom w:w="60" w:type="dxa"/>
              <w:right w:w="100" w:type="dxa"/>
            </w:tcMar>
          </w:tcPr>
          <w:p w14:paraId="4FBEFA1A" w14:textId="77777777" w:rsidR="00942D0D" w:rsidRDefault="00000000">
            <w:pPr>
              <w:jc w:val="right"/>
            </w:pPr>
            <w:r>
              <w:rPr>
                <w:sz w:val="15"/>
                <w:szCs w:val="15"/>
              </w:rPr>
              <w:t>±0.090</w:t>
            </w:r>
          </w:p>
        </w:tc>
        <w:tc>
          <w:tcPr>
            <w:tcW w:w="1141" w:type="dxa"/>
            <w:shd w:val="clear" w:color="auto" w:fill="FFFFFF"/>
            <w:tcMar>
              <w:top w:w="60" w:type="dxa"/>
              <w:left w:w="100" w:type="dxa"/>
              <w:bottom w:w="60" w:type="dxa"/>
              <w:right w:w="100" w:type="dxa"/>
            </w:tcMar>
          </w:tcPr>
          <w:p w14:paraId="6C8D8F09" w14:textId="77777777" w:rsidR="00942D0D" w:rsidRDefault="00000000">
            <w:pPr>
              <w:jc w:val="right"/>
            </w:pPr>
            <w:r>
              <w:rPr>
                <w:sz w:val="15"/>
                <w:szCs w:val="15"/>
              </w:rPr>
              <w:t>−0.0737 (O3)</w:t>
            </w:r>
          </w:p>
        </w:tc>
        <w:tc>
          <w:tcPr>
            <w:tcW w:w="1065" w:type="dxa"/>
            <w:shd w:val="clear" w:color="auto" w:fill="FFFFFF"/>
            <w:tcMar>
              <w:top w:w="60" w:type="dxa"/>
              <w:left w:w="100" w:type="dxa"/>
              <w:bottom w:w="60" w:type="dxa"/>
              <w:right w:w="100" w:type="dxa"/>
            </w:tcMar>
          </w:tcPr>
          <w:p w14:paraId="0DB53313" w14:textId="77777777" w:rsidR="00942D0D" w:rsidRDefault="00000000">
            <w:pPr>
              <w:jc w:val="right"/>
            </w:pPr>
            <w:r>
              <w:rPr>
                <w:sz w:val="15"/>
                <w:szCs w:val="15"/>
              </w:rPr>
              <w:t>+0.0898 (H20)</w:t>
            </w:r>
          </w:p>
        </w:tc>
        <w:tc>
          <w:tcPr>
            <w:tcW w:w="1141" w:type="dxa"/>
            <w:shd w:val="clear" w:color="auto" w:fill="FFFFFF"/>
            <w:tcMar>
              <w:top w:w="60" w:type="dxa"/>
              <w:left w:w="100" w:type="dxa"/>
              <w:bottom w:w="60" w:type="dxa"/>
              <w:right w:w="100" w:type="dxa"/>
            </w:tcMar>
          </w:tcPr>
          <w:p w14:paraId="7B751B78" w14:textId="77777777" w:rsidR="00942D0D" w:rsidRDefault="00000000">
            <w:pPr>
              <w:jc w:val="right"/>
            </w:pPr>
            <w:r>
              <w:rPr>
                <w:sz w:val="15"/>
                <w:szCs w:val="15"/>
              </w:rPr>
              <w:t>—</w:t>
            </w:r>
          </w:p>
        </w:tc>
        <w:tc>
          <w:tcPr>
            <w:tcW w:w="761" w:type="dxa"/>
            <w:shd w:val="clear" w:color="auto" w:fill="FFFFFF"/>
            <w:tcMar>
              <w:top w:w="60" w:type="dxa"/>
              <w:left w:w="100" w:type="dxa"/>
              <w:bottom w:w="60" w:type="dxa"/>
              <w:right w:w="100" w:type="dxa"/>
            </w:tcMar>
          </w:tcPr>
          <w:p w14:paraId="56ABB3F1" w14:textId="77777777" w:rsidR="00942D0D" w:rsidRDefault="00000000">
            <w:pPr>
              <w:jc w:val="right"/>
            </w:pPr>
            <w:r>
              <w:rPr>
                <w:sz w:val="15"/>
                <w:szCs w:val="15"/>
              </w:rPr>
              <w:t>—</w:t>
            </w:r>
          </w:p>
        </w:tc>
        <w:tc>
          <w:tcPr>
            <w:tcW w:w="837" w:type="dxa"/>
            <w:shd w:val="clear" w:color="auto" w:fill="FFFFFF"/>
            <w:tcMar>
              <w:top w:w="60" w:type="dxa"/>
              <w:left w:w="100" w:type="dxa"/>
              <w:bottom w:w="60" w:type="dxa"/>
              <w:right w:w="100" w:type="dxa"/>
            </w:tcMar>
          </w:tcPr>
          <w:p w14:paraId="14230D61" w14:textId="77777777" w:rsidR="00942D0D" w:rsidRDefault="00000000">
            <w:pPr>
              <w:jc w:val="right"/>
            </w:pPr>
            <w:r>
              <w:rPr>
                <w:sz w:val="15"/>
                <w:szCs w:val="15"/>
              </w:rPr>
              <w:t>—</w:t>
            </w:r>
          </w:p>
        </w:tc>
      </w:tr>
    </w:tbl>
    <w:p w14:paraId="62BCD785" w14:textId="77777777" w:rsidR="00942D0D" w:rsidRDefault="00942D0D">
      <w:pPr>
        <w:spacing w:after="160"/>
      </w:pPr>
    </w:p>
    <w:p w14:paraId="01A4FC1C" w14:textId="77777777" w:rsidR="00942D0D" w:rsidRPr="00751240" w:rsidRDefault="00000000">
      <w:pPr>
        <w:spacing w:after="140"/>
        <w:rPr>
          <w:lang w:val="en-GB"/>
        </w:rPr>
      </w:pPr>
      <w:r w:rsidRPr="00751240">
        <w:rPr>
          <w:lang w:val="en-GB"/>
        </w:rPr>
        <w:t>What the set is meant to show:</w:t>
      </w:r>
    </w:p>
    <w:p w14:paraId="31687C24" w14:textId="77777777" w:rsidR="00942D0D" w:rsidRDefault="00000000">
      <w:pPr>
        <w:pStyle w:val="Listenabsatz"/>
        <w:numPr>
          <w:ilvl w:val="0"/>
          <w:numId w:val="1"/>
        </w:numPr>
        <w:spacing w:after="100"/>
      </w:pPr>
      <w:r w:rsidRPr="00751240">
        <w:rPr>
          <w:b/>
          <w:bCs/>
          <w:lang w:val="en-GB"/>
        </w:rPr>
        <w:t>The halobenzene series</w:t>
      </w:r>
      <w:r w:rsidRPr="00751240">
        <w:rPr>
          <w:lang w:val="en-GB"/>
        </w:rPr>
        <w:t xml:space="preserve"> is the trend Cl &lt; Br &lt; I, a factor of 3.3 across the three — while their global V</w:t>
      </w:r>
      <w:r w:rsidRPr="00751240">
        <w:rPr>
          <w:vertAlign w:val="subscript"/>
          <w:lang w:val="en-GB"/>
        </w:rPr>
        <w:t>S,max</w:t>
      </w:r>
      <w:r w:rsidRPr="00751240">
        <w:rPr>
          <w:lang w:val="en-GB"/>
        </w:rPr>
        <w:t xml:space="preserve"> agree to within 0.4 %, because that maximum is the same aromatic C–H in all three. </w:t>
      </w:r>
      <w:r>
        <w:t>This is the central argument of §2.1.</w:t>
      </w:r>
    </w:p>
    <w:p w14:paraId="106F2CE0" w14:textId="77777777" w:rsidR="00942D0D" w:rsidRPr="00751240" w:rsidRDefault="00000000">
      <w:pPr>
        <w:pStyle w:val="Listenabsatz"/>
        <w:numPr>
          <w:ilvl w:val="0"/>
          <w:numId w:val="1"/>
        </w:numPr>
        <w:spacing w:after="100"/>
        <w:rPr>
          <w:lang w:val="en-GB"/>
        </w:rPr>
      </w:pPr>
      <w:r w:rsidRPr="00751240">
        <w:rPr>
          <w:b/>
          <w:bCs/>
          <w:lang w:val="en-GB"/>
        </w:rPr>
        <w:t>Chloromethane</w:t>
      </w:r>
      <w:r w:rsidRPr="00751240">
        <w:rPr>
          <w:lang w:val="en-GB"/>
        </w:rPr>
        <w:t xml:space="preserve"> is the negative control: an </w:t>
      </w:r>
      <w:r w:rsidRPr="00751240">
        <w:rPr>
          <w:i/>
          <w:iCs/>
          <w:lang w:val="en-GB"/>
        </w:rPr>
        <w:t>alkyl</w:t>
      </w:r>
      <w:r w:rsidRPr="00751240">
        <w:rPr>
          <w:lang w:val="en-GB"/>
        </w:rPr>
        <w:t xml:space="preserve"> chloride has no </w:t>
      </w:r>
      <w:r>
        <w:t>σ</w:t>
      </w:r>
      <w:r w:rsidRPr="00751240">
        <w:rPr>
          <w:lang w:val="en-GB"/>
        </w:rPr>
        <w:t xml:space="preserve">-hole at all. The value on the C–Cl axis is −5.2 kcal/mol — still negative. The </w:t>
      </w:r>
      <w:r>
        <w:t>σ</w:t>
      </w:r>
      <w:r w:rsidRPr="00751240">
        <w:rPr>
          <w:lang w:val="en-GB"/>
        </w:rPr>
        <w:t>-hole is a property of the C–X bond’s electronic environment, not of the halogen alone.</w:t>
      </w:r>
    </w:p>
    <w:p w14:paraId="14194A68" w14:textId="77777777" w:rsidR="00942D0D" w:rsidRPr="00751240" w:rsidRDefault="00000000">
      <w:pPr>
        <w:pStyle w:val="Listenabsatz"/>
        <w:numPr>
          <w:ilvl w:val="0"/>
          <w:numId w:val="1"/>
        </w:numPr>
        <w:spacing w:after="100"/>
        <w:rPr>
          <w:lang w:val="en-GB"/>
        </w:rPr>
      </w:pPr>
      <w:r w:rsidRPr="00751240">
        <w:rPr>
          <w:b/>
          <w:bCs/>
          <w:lang w:val="en-GB"/>
        </w:rPr>
        <w:t>4-Bromoacetophenone</w:t>
      </w:r>
      <w:r w:rsidRPr="00751240">
        <w:rPr>
          <w:lang w:val="en-GB"/>
        </w:rPr>
        <w:t xml:space="preserve"> separates the belt from the global minimum for the first time: V</w:t>
      </w:r>
      <w:r w:rsidRPr="00751240">
        <w:rPr>
          <w:vertAlign w:val="subscript"/>
          <w:lang w:val="en-GB"/>
        </w:rPr>
        <w:t>S,min</w:t>
      </w:r>
      <w:r w:rsidRPr="00751240">
        <w:rPr>
          <w:lang w:val="en-GB"/>
        </w:rPr>
        <w:t xml:space="preserve"> sits on the carbonyl oxygen at −41.0, the belt on the bromine at −10.5. In the halobenzenes those two lines were always the same number.</w:t>
      </w:r>
    </w:p>
    <w:p w14:paraId="29483C61" w14:textId="77777777" w:rsidR="00942D0D" w:rsidRPr="00751240" w:rsidRDefault="00000000">
      <w:pPr>
        <w:pStyle w:val="Listenabsatz"/>
        <w:numPr>
          <w:ilvl w:val="0"/>
          <w:numId w:val="1"/>
        </w:numPr>
        <w:spacing w:after="100"/>
        <w:rPr>
          <w:lang w:val="en-GB"/>
        </w:rPr>
      </w:pPr>
      <w:r w:rsidRPr="00751240">
        <w:rPr>
          <w:b/>
          <w:bCs/>
          <w:lang w:val="en-GB"/>
        </w:rPr>
        <w:t>Paracetamol</w:t>
      </w:r>
      <w:r w:rsidRPr="00751240">
        <w:rPr>
          <w:lang w:val="en-GB"/>
        </w:rPr>
        <w:t xml:space="preserve"> is the halogen-free case — no </w:t>
      </w:r>
      <w:r>
        <w:t>σ</w:t>
      </w:r>
      <w:r w:rsidRPr="00751240">
        <w:rPr>
          <w:lang w:val="en-GB"/>
        </w:rPr>
        <w:t>-hole block, orientation from the principal axes, dash in the table.</w:t>
      </w:r>
    </w:p>
    <w:p w14:paraId="53412719" w14:textId="77777777" w:rsidR="00942D0D" w:rsidRPr="00751240" w:rsidRDefault="00000000">
      <w:pPr>
        <w:pStyle w:val="Listenabsatz"/>
        <w:numPr>
          <w:ilvl w:val="0"/>
          <w:numId w:val="1"/>
        </w:numPr>
        <w:spacing w:after="100"/>
        <w:rPr>
          <w:lang w:val="en-GB"/>
        </w:rPr>
      </w:pPr>
      <w:r w:rsidRPr="00751240">
        <w:rPr>
          <w:b/>
          <w:bCs/>
          <w:lang w:val="en-GB"/>
        </w:rPr>
        <w:lastRenderedPageBreak/>
        <w:t>Triazolam</w:t>
      </w:r>
      <w:r w:rsidRPr="00751240">
        <w:rPr>
          <w:lang w:val="en-GB"/>
        </w:rPr>
        <w:t xml:space="preserve"> is the two-halogen case, and the two chlorines differ by 19 % despite being the same element: +10.7 on the pendant 2′-phenyl chlorine against +9.0 on the fused-ring one.</w:t>
      </w:r>
    </w:p>
    <w:p w14:paraId="0585C1B7" w14:textId="77777777" w:rsidR="00942D0D" w:rsidRPr="00751240" w:rsidRDefault="00000000">
      <w:pPr>
        <w:pStyle w:val="berschrift2"/>
        <w:spacing w:before="280" w:after="140"/>
        <w:rPr>
          <w:lang w:val="en-GB"/>
        </w:rPr>
      </w:pPr>
      <w:bookmarkStart w:id="19" w:name="_Toc238466604"/>
      <w:r w:rsidRPr="00751240">
        <w:rPr>
          <w:lang w:val="en-GB"/>
        </w:rPr>
        <w:t>5.2  What these numbers may and may not be compared with</w:t>
      </w:r>
      <w:bookmarkEnd w:id="19"/>
    </w:p>
    <w:p w14:paraId="77653A2E" w14:textId="77777777" w:rsidR="00942D0D" w:rsidRPr="00751240" w:rsidRDefault="00000000">
      <w:pPr>
        <w:spacing w:after="140"/>
        <w:rPr>
          <w:lang w:val="en-GB"/>
        </w:rPr>
      </w:pPr>
      <w:r w:rsidRPr="00751240">
        <w:rPr>
          <w:b/>
          <w:bCs/>
          <w:lang w:val="en-GB"/>
        </w:rPr>
        <w:t>The first three rows and the last four are not comparable with each other.</w:t>
      </w:r>
      <w:r w:rsidRPr="00751240">
        <w:rPr>
          <w:lang w:val="en-GB"/>
        </w:rPr>
        <w:t xml:space="preserve"> Chlorobenzene, bromobenzene and iodobenzene come from the provided Turbomole calculation. The other four were generated with </w:t>
      </w:r>
      <w:r w:rsidRPr="00751240">
        <w:rPr>
          <w:rFonts w:ascii="Consolas" w:eastAsia="Consolas" w:hAnsi="Consolas" w:cs="Consolas"/>
          <w:sz w:val="19"/>
          <w:szCs w:val="19"/>
          <w:lang w:val="en-GB"/>
        </w:rPr>
        <w:t>tools/CreateTpTdFromSmiles.py</w:t>
      </w:r>
      <w:r w:rsidRPr="00751240">
        <w:rPr>
          <w:lang w:val="en-GB"/>
        </w:rPr>
        <w:t xml:space="preserve"> at HF/def2-SVP on an MMFF94 geometry — a different method, a different basis set, and a force-field geometry rather than an optimised one. Any of those three differences moves V</w:t>
      </w:r>
      <w:r w:rsidRPr="00751240">
        <w:rPr>
          <w:vertAlign w:val="subscript"/>
          <w:lang w:val="en-GB"/>
        </w:rPr>
        <w:t>S,min</w:t>
      </w:r>
      <w:r w:rsidRPr="00751240">
        <w:rPr>
          <w:lang w:val="en-GB"/>
        </w:rPr>
        <w:t xml:space="preserve"> and V</w:t>
      </w:r>
      <w:r w:rsidRPr="00751240">
        <w:rPr>
          <w:vertAlign w:val="subscript"/>
          <w:lang w:val="en-GB"/>
        </w:rPr>
        <w:t>S,max</w:t>
      </w:r>
      <w:r w:rsidRPr="00751240">
        <w:rPr>
          <w:lang w:val="en-GB"/>
        </w:rPr>
        <w:t xml:space="preserve"> by more than the effects being discussed. See </w:t>
      </w:r>
      <w:r w:rsidRPr="00751240">
        <w:rPr>
          <w:rFonts w:ascii="Consolas" w:eastAsia="Consolas" w:hAnsi="Consolas" w:cs="Consolas"/>
          <w:sz w:val="19"/>
          <w:szCs w:val="19"/>
          <w:lang w:val="en-GB"/>
        </w:rPr>
        <w:t>tools/README.txt</w:t>
      </w:r>
      <w:r w:rsidRPr="00751240">
        <w:rPr>
          <w:lang w:val="en-GB"/>
        </w:rPr>
        <w:t>, section "LIMITATIONS".</w:t>
      </w:r>
    </w:p>
    <w:p w14:paraId="0175F977" w14:textId="77777777" w:rsidR="00942D0D" w:rsidRPr="00751240" w:rsidRDefault="00000000">
      <w:pPr>
        <w:spacing w:after="140"/>
        <w:rPr>
          <w:lang w:val="en-GB"/>
        </w:rPr>
      </w:pPr>
      <w:r w:rsidRPr="00751240">
        <w:rPr>
          <w:lang w:val="en-GB"/>
        </w:rPr>
        <w:t>Within each group the comparison is sound: the three halobenzenes were computed identically, and the four generated sets share method, basis and grid spacing.</w:t>
      </w:r>
    </w:p>
    <w:p w14:paraId="25EFFC5C" w14:textId="77777777" w:rsidR="00942D0D" w:rsidRPr="00751240" w:rsidRDefault="00000000">
      <w:pPr>
        <w:spacing w:after="140"/>
        <w:rPr>
          <w:lang w:val="en-GB"/>
        </w:rPr>
      </w:pPr>
      <w:r w:rsidRPr="00751240">
        <w:rPr>
          <w:lang w:val="en-GB"/>
        </w:rPr>
        <w:t xml:space="preserve">The colour scales tell the same story. All four molecules at ±0.035 can be compared </w:t>
      </w:r>
      <w:r w:rsidRPr="00751240">
        <w:rPr>
          <w:i/>
          <w:iCs/>
          <w:lang w:val="en-GB"/>
        </w:rPr>
        <w:t>by eye</w:t>
      </w:r>
      <w:r w:rsidRPr="00751240">
        <w:rPr>
          <w:lang w:val="en-GB"/>
        </w:rPr>
        <w:t>; 4-bromoacetophenone, triazolam and paracetamol each carry their own range because a shared one would render the halogen regions colourless. Always read the colour bar shipped with the image, never the colours alone.</w:t>
      </w:r>
    </w:p>
    <w:p w14:paraId="02B11CC2" w14:textId="77777777" w:rsidR="00942D0D" w:rsidRDefault="00000000">
      <w:pPr>
        <w:spacing w:after="140"/>
      </w:pPr>
      <w:r>
        <w:t>Two further caveats:</w:t>
      </w:r>
    </w:p>
    <w:p w14:paraId="5FA8FA74" w14:textId="77777777" w:rsidR="00942D0D" w:rsidRPr="00751240" w:rsidRDefault="00000000">
      <w:pPr>
        <w:pStyle w:val="Listenabsatz"/>
        <w:numPr>
          <w:ilvl w:val="0"/>
          <w:numId w:val="1"/>
        </w:numPr>
        <w:spacing w:after="100"/>
        <w:rPr>
          <w:lang w:val="en-GB"/>
        </w:rPr>
      </w:pPr>
      <w:r w:rsidRPr="00751240">
        <w:rPr>
          <w:b/>
          <w:bCs/>
          <w:lang w:val="en-GB"/>
        </w:rPr>
        <w:t>Chloromethane’s grid is 0.40 Bohr</w:t>
      </w:r>
      <w:r w:rsidRPr="00751240">
        <w:rPr>
          <w:lang w:val="en-GB"/>
        </w:rPr>
        <w:t>, above the 0.30 Bohr threshold at which the script warns. Per §4.2 that biases the value low by a few percent. It does not affect the conclusion — the sign is what matters here, and −5.2 is nowhere near zero.</w:t>
      </w:r>
    </w:p>
    <w:p w14:paraId="709D30A2" w14:textId="77777777" w:rsidR="00942D0D" w:rsidRPr="00751240" w:rsidRDefault="00000000">
      <w:pPr>
        <w:pStyle w:val="Listenabsatz"/>
        <w:numPr>
          <w:ilvl w:val="0"/>
          <w:numId w:val="1"/>
        </w:numPr>
        <w:spacing w:after="100"/>
        <w:rPr>
          <w:lang w:val="en-GB"/>
        </w:rPr>
      </w:pPr>
      <w:r w:rsidRPr="00751240">
        <w:rPr>
          <w:lang w:val="en-GB"/>
        </w:rPr>
        <w:t xml:space="preserve">The maximum density value in the provided data suggests </w:t>
      </w:r>
      <w:r w:rsidRPr="00751240">
        <w:rPr>
          <w:b/>
          <w:bCs/>
          <w:lang w:val="en-GB"/>
        </w:rPr>
        <w:t>bromine was treated all-electron while iodine used an effective core potential</w:t>
      </w:r>
      <w:r w:rsidRPr="00751240">
        <w:rPr>
          <w:lang w:val="en-GB"/>
        </w:rPr>
        <w:t>. That is a question for the supervisor; if so, the Br/I step in the table is not a pure basis-set-consistent comparison.</w:t>
      </w:r>
    </w:p>
    <w:p w14:paraId="595FB302" w14:textId="77777777" w:rsidR="00942D0D" w:rsidRPr="00751240" w:rsidRDefault="00000000">
      <w:pPr>
        <w:pStyle w:val="berschrift2"/>
        <w:spacing w:before="280" w:after="140"/>
        <w:rPr>
          <w:lang w:val="en-GB"/>
        </w:rPr>
      </w:pPr>
      <w:bookmarkStart w:id="20" w:name="_Toc238466605"/>
      <w:r w:rsidRPr="00751240">
        <w:rPr>
          <w:lang w:val="en-GB"/>
        </w:rPr>
        <w:t>5.3  Provenance of the images</w:t>
      </w:r>
      <w:bookmarkEnd w:id="20"/>
    </w:p>
    <w:p w14:paraId="47632CD1" w14:textId="77777777" w:rsidR="00942D0D" w:rsidRPr="00751240" w:rsidRDefault="00000000">
      <w:pPr>
        <w:pBdr>
          <w:left w:val="single" w:sz="18" w:space="0" w:color="2E5C8A"/>
        </w:pBdr>
        <w:shd w:val="clear" w:color="auto" w:fill="EEF3F8"/>
        <w:spacing w:before="140" w:after="180"/>
        <w:ind w:left="180" w:right="120"/>
        <w:rPr>
          <w:lang w:val="en-GB"/>
        </w:rPr>
      </w:pPr>
      <w:r w:rsidRPr="00751240">
        <w:rPr>
          <w:rFonts w:ascii="Consolas" w:eastAsia="Consolas" w:hAnsi="Consolas" w:cs="Consolas"/>
          <w:sz w:val="19"/>
          <w:szCs w:val="19"/>
          <w:lang w:val="en-GB"/>
        </w:rPr>
        <w:t>chlorbenzol/</w:t>
      </w:r>
      <w:r w:rsidRPr="00751240">
        <w:rPr>
          <w:lang w:val="en-GB"/>
        </w:rPr>
        <w:t xml:space="preserve">, </w:t>
      </w:r>
      <w:r w:rsidRPr="00751240">
        <w:rPr>
          <w:rFonts w:ascii="Consolas" w:eastAsia="Consolas" w:hAnsi="Consolas" w:cs="Consolas"/>
          <w:sz w:val="19"/>
          <w:szCs w:val="19"/>
          <w:lang w:val="en-GB"/>
        </w:rPr>
        <w:t>chlormethan/</w:t>
      </w:r>
      <w:r w:rsidRPr="00751240">
        <w:rPr>
          <w:lang w:val="en-GB"/>
        </w:rPr>
        <w:t xml:space="preserve"> and </w:t>
      </w:r>
      <w:r w:rsidRPr="00751240">
        <w:rPr>
          <w:rFonts w:ascii="Consolas" w:eastAsia="Consolas" w:hAnsi="Consolas" w:cs="Consolas"/>
          <w:sz w:val="19"/>
          <w:szCs w:val="19"/>
          <w:lang w:val="en-GB"/>
        </w:rPr>
        <w:t>iodbenzol/</w:t>
      </w:r>
      <w:r w:rsidRPr="00751240">
        <w:rPr>
          <w:lang w:val="en-GB"/>
        </w:rPr>
        <w:t xml:space="preserve"> were rendered with an earlier version of </w:t>
      </w:r>
      <w:r w:rsidRPr="00751240">
        <w:rPr>
          <w:rFonts w:ascii="Consolas" w:eastAsia="Consolas" w:hAnsi="Consolas" w:cs="Consolas"/>
          <w:sz w:val="19"/>
          <w:szCs w:val="19"/>
          <w:lang w:val="en-GB"/>
        </w:rPr>
        <w:t>render_esp.py</w:t>
      </w:r>
      <w:r w:rsidRPr="00751240">
        <w:rPr>
          <w:lang w:val="en-GB"/>
        </w:rPr>
        <w:t xml:space="preserve"> — their </w:t>
      </w:r>
      <w:r w:rsidRPr="00751240">
        <w:rPr>
          <w:rFonts w:ascii="Consolas" w:eastAsia="Consolas" w:hAnsi="Consolas" w:cs="Consolas"/>
          <w:sz w:val="19"/>
          <w:szCs w:val="19"/>
          <w:lang w:val="en-GB"/>
        </w:rPr>
        <w:t>*_settings.txt</w:t>
      </w:r>
      <w:r w:rsidRPr="00751240">
        <w:rPr>
          <w:lang w:val="en-GB"/>
        </w:rPr>
        <w:t xml:space="preserve"> still uses the single-halogen layout (</w:t>
      </w:r>
      <w:r w:rsidRPr="00751240">
        <w:rPr>
          <w:rFonts w:ascii="Consolas" w:eastAsia="Consolas" w:hAnsi="Consolas" w:cs="Consolas"/>
          <w:sz w:val="19"/>
          <w:szCs w:val="19"/>
          <w:lang w:val="en-GB"/>
        </w:rPr>
        <w:t>sigma-Loch (Cl)</w:t>
      </w:r>
      <w:r w:rsidRPr="00751240">
        <w:rPr>
          <w:lang w:val="en-GB"/>
        </w:rPr>
        <w:t xml:space="preserve"> and a separate </w:t>
      </w:r>
      <w:r w:rsidRPr="00751240">
        <w:rPr>
          <w:rFonts w:ascii="Consolas" w:eastAsia="Consolas" w:hAnsi="Consolas" w:cs="Consolas"/>
          <w:sz w:val="19"/>
          <w:szCs w:val="19"/>
          <w:lang w:val="en-GB"/>
        </w:rPr>
        <w:t>Halogenguertel</w:t>
      </w:r>
      <w:r w:rsidRPr="00751240">
        <w:rPr>
          <w:lang w:val="en-GB"/>
        </w:rPr>
        <w:t xml:space="preserve"> line) rather than the per-halogen one. The </w:t>
      </w:r>
      <w:r w:rsidRPr="00751240">
        <w:rPr>
          <w:b/>
          <w:bCs/>
          <w:lang w:val="en-GB"/>
        </w:rPr>
        <w:t>numbers are unaffected</w:t>
      </w:r>
      <w:r w:rsidRPr="00751240">
        <w:rPr>
          <w:lang w:val="en-GB"/>
        </w:rPr>
        <w:t>: all three molecules carry one halogen and are planar or axially symmetric, so neither the outermost-crossing fix nor the true-axis fix changes anything for them, and the values above match a current run. Still, a deliverable set should come from one script version. Re-rendering them is one command and the cube files are unchanged.</w:t>
      </w:r>
    </w:p>
    <w:p w14:paraId="42BB26A4" w14:textId="77777777" w:rsidR="00942D0D" w:rsidRPr="00751240" w:rsidRDefault="00000000">
      <w:pPr>
        <w:pBdr>
          <w:top w:val="single" w:sz="2" w:space="0" w:color="D9D9D9"/>
          <w:left w:val="single" w:sz="2" w:space="0" w:color="D9D9D9"/>
          <w:bottom w:val="single" w:sz="2" w:space="0" w:color="D9D9D9"/>
          <w:right w:val="single" w:sz="2" w:space="0" w:color="D9D9D9"/>
        </w:pBdr>
        <w:shd w:val="clear" w:color="auto" w:fill="F2F2F2"/>
        <w:spacing w:before="100" w:after="160"/>
        <w:rPr>
          <w:lang w:val="en-GB"/>
        </w:rPr>
      </w:pPr>
      <w:r w:rsidRPr="00751240">
        <w:rPr>
          <w:rFonts w:ascii="Consolas" w:eastAsia="Consolas" w:hAnsi="Consolas" w:cs="Consolas"/>
          <w:sz w:val="15"/>
          <w:szCs w:val="15"/>
          <w:lang w:val="en-GB"/>
        </w:rPr>
        <w:t>python run_all.py --root ../sandbox --only chlorbenzol chlormethan iodbenzol</w:t>
      </w:r>
    </w:p>
    <w:p w14:paraId="20C63DD1" w14:textId="77777777" w:rsidR="00942D0D" w:rsidRDefault="00000000">
      <w:pPr>
        <w:pStyle w:val="berschrift1"/>
        <w:spacing w:before="360" w:after="180"/>
      </w:pPr>
      <w:bookmarkStart w:id="21" w:name="_Toc238466606"/>
      <w:r>
        <w:t>6  References</w:t>
      </w:r>
      <w:bookmarkEnd w:id="21"/>
    </w:p>
    <w:p w14:paraId="703E4567" w14:textId="77777777" w:rsidR="00942D0D" w:rsidRDefault="00000000">
      <w:pPr>
        <w:spacing w:before="120" w:after="100"/>
      </w:pPr>
      <w:r>
        <w:rPr>
          <w:b/>
          <w:bCs/>
        </w:rPr>
        <w:t>Method / convention</w:t>
      </w:r>
    </w:p>
    <w:p w14:paraId="1FF96F64" w14:textId="77777777" w:rsidR="00942D0D" w:rsidRDefault="00000000">
      <w:pPr>
        <w:pStyle w:val="Listenabsatz"/>
        <w:numPr>
          <w:ilvl w:val="0"/>
          <w:numId w:val="1"/>
        </w:numPr>
        <w:spacing w:after="100"/>
      </w:pPr>
      <w:r w:rsidRPr="00751240">
        <w:rPr>
          <w:lang w:val="en-GB"/>
        </w:rPr>
        <w:t xml:space="preserve">F. A. Bulat, A. Toro-Labbé, T. Brinck, J. S. Murray, P. Politzer, </w:t>
      </w:r>
      <w:r w:rsidRPr="00751240">
        <w:rPr>
          <w:i/>
          <w:iCs/>
          <w:lang w:val="en-GB"/>
        </w:rPr>
        <w:t>Quantitative analysis of molecular surfaces: areas, volumes, electrostatic potentials and average local ionization energies</w:t>
      </w:r>
      <w:r w:rsidRPr="00751240">
        <w:rPr>
          <w:lang w:val="en-GB"/>
        </w:rPr>
        <w:t xml:space="preserve">, J. Mol. </w:t>
      </w:r>
      <w:r>
        <w:t xml:space="preserve">Model. </w:t>
      </w:r>
      <w:r>
        <w:rPr>
          <w:b/>
          <w:bCs/>
        </w:rPr>
        <w:t>16</w:t>
      </w:r>
      <w:r>
        <w:t xml:space="preserve"> (2010) 1679–1691. doi:10.1007/s00894-010-0692-x</w:t>
      </w:r>
    </w:p>
    <w:p w14:paraId="3F330341" w14:textId="77777777" w:rsidR="00942D0D" w:rsidRDefault="00000000">
      <w:pPr>
        <w:pStyle w:val="Listenabsatz"/>
        <w:numPr>
          <w:ilvl w:val="0"/>
          <w:numId w:val="1"/>
        </w:numPr>
        <w:spacing w:after="100"/>
      </w:pPr>
      <w:r w:rsidRPr="00751240">
        <w:rPr>
          <w:lang w:val="en-GB"/>
        </w:rPr>
        <w:t xml:space="preserve">J. S. Murray, P. Politzer, </w:t>
      </w:r>
      <w:r w:rsidRPr="00751240">
        <w:rPr>
          <w:i/>
          <w:iCs/>
          <w:lang w:val="en-GB"/>
        </w:rPr>
        <w:t>The electrostatic potential: an overview</w:t>
      </w:r>
      <w:r w:rsidRPr="00751240">
        <w:rPr>
          <w:lang w:val="en-GB"/>
        </w:rPr>
        <w:t xml:space="preserve">, WIREs Comput. </w:t>
      </w:r>
      <w:r>
        <w:t xml:space="preserve">Mol. Sci. </w:t>
      </w:r>
      <w:r>
        <w:rPr>
          <w:b/>
          <w:bCs/>
        </w:rPr>
        <w:t>1</w:t>
      </w:r>
      <w:r>
        <w:t xml:space="preserve"> (2011) 153–163. doi:10.1002/wcms.19</w:t>
      </w:r>
    </w:p>
    <w:p w14:paraId="2310A9BC" w14:textId="77777777" w:rsidR="00942D0D" w:rsidRDefault="00000000">
      <w:pPr>
        <w:spacing w:before="160" w:after="100"/>
      </w:pPr>
      <w:r>
        <w:rPr>
          <w:b/>
          <w:bCs/>
        </w:rPr>
        <w:lastRenderedPageBreak/>
        <w:t>Software</w:t>
      </w:r>
    </w:p>
    <w:p w14:paraId="514C51F6" w14:textId="77777777" w:rsidR="00942D0D" w:rsidRPr="00751240" w:rsidRDefault="00000000">
      <w:pPr>
        <w:pStyle w:val="Listenabsatz"/>
        <w:numPr>
          <w:ilvl w:val="0"/>
          <w:numId w:val="1"/>
        </w:numPr>
        <w:spacing w:after="100"/>
        <w:rPr>
          <w:lang w:val="en-GB"/>
        </w:rPr>
      </w:pPr>
      <w:r w:rsidRPr="00751240">
        <w:rPr>
          <w:lang w:val="en-GB"/>
        </w:rPr>
        <w:t>PyMOL — The PyMOL Molecular Graphics System, Schrödinger, LLC. Open-source build: https://github.com/schrodinger/pymol-open-source</w:t>
      </w:r>
    </w:p>
    <w:p w14:paraId="77F11AD6" w14:textId="77777777" w:rsidR="00942D0D" w:rsidRDefault="00000000">
      <w:pPr>
        <w:spacing w:before="160" w:after="100"/>
      </w:pPr>
      <w:r>
        <w:rPr>
          <w:b/>
          <w:bCs/>
        </w:rPr>
        <w:t>Workflow documentation</w:t>
      </w:r>
    </w:p>
    <w:p w14:paraId="779F8717" w14:textId="77777777" w:rsidR="00942D0D" w:rsidRPr="00751240" w:rsidRDefault="00000000">
      <w:pPr>
        <w:pStyle w:val="Listenabsatz"/>
        <w:numPr>
          <w:ilvl w:val="0"/>
          <w:numId w:val="1"/>
        </w:numPr>
        <w:spacing w:after="100"/>
        <w:rPr>
          <w:lang w:val="en-GB"/>
        </w:rPr>
      </w:pPr>
      <w:r w:rsidRPr="00751240">
        <w:rPr>
          <w:rFonts w:ascii="Consolas" w:eastAsia="Consolas" w:hAnsi="Consolas" w:cs="Consolas"/>
          <w:sz w:val="19"/>
          <w:szCs w:val="19"/>
          <w:lang w:val="en-GB"/>
        </w:rPr>
        <w:t>README.md</w:t>
      </w:r>
      <w:r w:rsidRPr="00751240">
        <w:rPr>
          <w:lang w:val="en-GB"/>
        </w:rPr>
        <w:t xml:space="preserve"> in the repository root — installation, execution, complete parameter reference, example commands, troubleshooting.</w:t>
      </w:r>
    </w:p>
    <w:p w14:paraId="3E0E673B" w14:textId="77777777" w:rsidR="00942D0D" w:rsidRPr="00751240" w:rsidRDefault="00000000">
      <w:pPr>
        <w:pStyle w:val="Listenabsatz"/>
        <w:numPr>
          <w:ilvl w:val="0"/>
          <w:numId w:val="1"/>
        </w:numPr>
        <w:spacing w:after="100"/>
        <w:rPr>
          <w:lang w:val="en-GB"/>
        </w:rPr>
      </w:pPr>
      <w:r w:rsidRPr="00751240">
        <w:rPr>
          <w:rFonts w:ascii="Consolas" w:eastAsia="Consolas" w:hAnsi="Consolas" w:cs="Consolas"/>
          <w:sz w:val="19"/>
          <w:szCs w:val="19"/>
          <w:lang w:val="en-GB"/>
        </w:rPr>
        <w:t>tools/README.txt</w:t>
      </w:r>
      <w:r w:rsidRPr="00751240">
        <w:rPr>
          <w:lang w:val="en-GB"/>
        </w:rPr>
        <w:t xml:space="preserve"> — the test-data generator, its parameters and its limitations.</w:t>
      </w:r>
    </w:p>
    <w:sectPr w:rsidR="00942D0D" w:rsidRPr="0075124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EE61C" w14:textId="77777777" w:rsidR="0074384D" w:rsidRDefault="0074384D">
      <w:pPr>
        <w:spacing w:line="240" w:lineRule="auto"/>
      </w:pPr>
      <w:r>
        <w:separator/>
      </w:r>
    </w:p>
  </w:endnote>
  <w:endnote w:type="continuationSeparator" w:id="0">
    <w:p w14:paraId="71C4C8DD" w14:textId="77777777" w:rsidR="0074384D" w:rsidRDefault="007438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22FA1" w14:textId="77777777" w:rsidR="00942D0D"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751240">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0FEBC" w14:textId="77777777" w:rsidR="0074384D" w:rsidRDefault="0074384D">
      <w:pPr>
        <w:spacing w:line="240" w:lineRule="auto"/>
      </w:pPr>
      <w:r>
        <w:separator/>
      </w:r>
    </w:p>
  </w:footnote>
  <w:footnote w:type="continuationSeparator" w:id="0">
    <w:p w14:paraId="1E94C74A" w14:textId="77777777" w:rsidR="0074384D" w:rsidRDefault="0074384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B5377"/>
    <w:multiLevelType w:val="hybridMultilevel"/>
    <w:tmpl w:val="9F3E95C2"/>
    <w:lvl w:ilvl="0" w:tplc="DB7A5CF6">
      <w:start w:val="1"/>
      <w:numFmt w:val="bullet"/>
      <w:lvlText w:val="●"/>
      <w:lvlJc w:val="left"/>
      <w:pPr>
        <w:ind w:left="720" w:hanging="360"/>
      </w:pPr>
    </w:lvl>
    <w:lvl w:ilvl="1" w:tplc="CF14E248">
      <w:start w:val="1"/>
      <w:numFmt w:val="bullet"/>
      <w:lvlText w:val="○"/>
      <w:lvlJc w:val="left"/>
      <w:pPr>
        <w:ind w:left="1440" w:hanging="360"/>
      </w:pPr>
    </w:lvl>
    <w:lvl w:ilvl="2" w:tplc="65481C24">
      <w:start w:val="1"/>
      <w:numFmt w:val="bullet"/>
      <w:lvlText w:val="■"/>
      <w:lvlJc w:val="left"/>
      <w:pPr>
        <w:ind w:left="2160" w:hanging="360"/>
      </w:pPr>
    </w:lvl>
    <w:lvl w:ilvl="3" w:tplc="D87EE6AA">
      <w:start w:val="1"/>
      <w:numFmt w:val="bullet"/>
      <w:lvlText w:val="●"/>
      <w:lvlJc w:val="left"/>
      <w:pPr>
        <w:ind w:left="2880" w:hanging="360"/>
      </w:pPr>
    </w:lvl>
    <w:lvl w:ilvl="4" w:tplc="C28E6E4A">
      <w:start w:val="1"/>
      <w:numFmt w:val="bullet"/>
      <w:lvlText w:val="○"/>
      <w:lvlJc w:val="left"/>
      <w:pPr>
        <w:ind w:left="3600" w:hanging="360"/>
      </w:pPr>
    </w:lvl>
    <w:lvl w:ilvl="5" w:tplc="AF828482">
      <w:start w:val="1"/>
      <w:numFmt w:val="bullet"/>
      <w:lvlText w:val="■"/>
      <w:lvlJc w:val="left"/>
      <w:pPr>
        <w:ind w:left="4320" w:hanging="360"/>
      </w:pPr>
    </w:lvl>
    <w:lvl w:ilvl="6" w:tplc="F182B8E2">
      <w:start w:val="1"/>
      <w:numFmt w:val="bullet"/>
      <w:lvlText w:val="●"/>
      <w:lvlJc w:val="left"/>
      <w:pPr>
        <w:ind w:left="5040" w:hanging="360"/>
      </w:pPr>
    </w:lvl>
    <w:lvl w:ilvl="7" w:tplc="3CCCC320">
      <w:start w:val="1"/>
      <w:numFmt w:val="bullet"/>
      <w:lvlText w:val="●"/>
      <w:lvlJc w:val="left"/>
      <w:pPr>
        <w:ind w:left="5760" w:hanging="360"/>
      </w:pPr>
    </w:lvl>
    <w:lvl w:ilvl="8" w:tplc="340046CE">
      <w:start w:val="1"/>
      <w:numFmt w:val="bullet"/>
      <w:lvlText w:val="●"/>
      <w:lvlJc w:val="left"/>
      <w:pPr>
        <w:ind w:left="6480" w:hanging="360"/>
      </w:pPr>
    </w:lvl>
  </w:abstractNum>
  <w:num w:numId="1" w16cid:durableId="20944004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D0D"/>
    <w:rsid w:val="0074384D"/>
    <w:rsid w:val="00751240"/>
    <w:rsid w:val="00791DDF"/>
    <w:rsid w:val="00942D0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4EAFE"/>
  <w15:docId w15:val="{5CF0480E-26FD-4D18-B830-0AF15B99F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de-DE" w:eastAsia="de-D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rFonts w:ascii="Calibri Light" w:eastAsia="Calibri Light" w:hAnsi="Calibri Light" w:cs="Calibri Light"/>
      <w:b/>
      <w:bCs/>
      <w:color w:val="1F3864"/>
      <w:sz w:val="32"/>
      <w:szCs w:val="32"/>
    </w:rPr>
  </w:style>
  <w:style w:type="paragraph" w:styleId="berschrift2">
    <w:name w:val="heading 2"/>
    <w:uiPriority w:val="9"/>
    <w:unhideWhenUsed/>
    <w:qFormat/>
    <w:pPr>
      <w:outlineLvl w:val="1"/>
    </w:pPr>
    <w:rPr>
      <w:rFonts w:ascii="Calibri Light" w:eastAsia="Calibri Light" w:hAnsi="Calibri Light" w:cs="Calibri Light"/>
      <w:b/>
      <w:bCs/>
      <w:color w:val="2E5C8A"/>
      <w:sz w:val="26"/>
      <w:szCs w:val="26"/>
    </w:rPr>
  </w:style>
  <w:style w:type="paragraph" w:styleId="berschrift3">
    <w:name w:val="heading 3"/>
    <w:uiPriority w:val="9"/>
    <w:semiHidden/>
    <w:unhideWhenUsed/>
    <w:qFormat/>
    <w:pPr>
      <w:outlineLvl w:val="2"/>
    </w:pPr>
    <w:rPr>
      <w:rFonts w:ascii="Calibri Light" w:eastAsia="Calibri Light" w:hAnsi="Calibri Light" w:cs="Calibri Light"/>
      <w:b/>
      <w:bCs/>
      <w:color w:val="2E5C8A"/>
      <w:sz w:val="23"/>
      <w:szCs w:val="23"/>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pPr>
      <w:spacing w:line="240" w:lineRule="auto"/>
    </w:pPr>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pPr>
      <w:spacing w:line="240" w:lineRule="auto"/>
    </w:pPr>
    <w:rPr>
      <w:sz w:val="20"/>
      <w:szCs w:val="20"/>
    </w:rPr>
  </w:style>
  <w:style w:type="character" w:customStyle="1" w:styleId="EndnotentextZchn">
    <w:name w:val="Endnotentext Zchn"/>
    <w:link w:val="Endnotentext"/>
    <w:uiPriority w:val="99"/>
    <w:semiHidden/>
    <w:unhideWhenUsed/>
    <w:rPr>
      <w:sz w:val="20"/>
      <w:szCs w:val="20"/>
    </w:rPr>
  </w:style>
  <w:style w:type="paragraph" w:styleId="Verzeichnis1">
    <w:name w:val="toc 1"/>
    <w:basedOn w:val="Standard"/>
    <w:next w:val="Standard"/>
    <w:autoRedefine/>
    <w:uiPriority w:val="39"/>
    <w:unhideWhenUsed/>
    <w:rsid w:val="00751240"/>
    <w:pPr>
      <w:spacing w:after="100"/>
    </w:pPr>
  </w:style>
  <w:style w:type="paragraph" w:styleId="Verzeichnis2">
    <w:name w:val="toc 2"/>
    <w:basedOn w:val="Standard"/>
    <w:next w:val="Standard"/>
    <w:autoRedefine/>
    <w:uiPriority w:val="39"/>
    <w:unhideWhenUsed/>
    <w:rsid w:val="00751240"/>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4036</Words>
  <Characters>25433</Characters>
  <Application>Microsoft Office Word</Application>
  <DocSecurity>0</DocSecurity>
  <Lines>211</Lines>
  <Paragraphs>58</Paragraphs>
  <ScaleCrop>false</ScaleCrop>
  <Company/>
  <LinksUpToDate>false</LinksUpToDate>
  <CharactersWithSpaces>29411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 Visualization — Method, Parameter Study and Results</dc:title>
  <dc:creator>ESP Visualization workflow</dc:creator>
  <dc:description>Background to the ESP visualization workflow</dc:description>
  <cp:lastModifiedBy>Felix Laufer</cp:lastModifiedBy>
  <cp:revision>2</cp:revision>
  <dcterms:created xsi:type="dcterms:W3CDTF">2026-08-24T09:18:00Z</dcterms:created>
  <dcterms:modified xsi:type="dcterms:W3CDTF">2026-08-24T10:26:00Z</dcterms:modified>
</cp:coreProperties>
</file>