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1322" w14:textId="403F9F4B" w:rsidR="005D1AEC" w:rsidRPr="00804F65" w:rsidRDefault="00804F65" w:rsidP="00804F65">
      <w:pPr>
        <w:jc w:val="center"/>
        <w:rPr>
          <w:rFonts w:asciiTheme="majorHAnsi" w:hAnsiTheme="majorHAnsi"/>
          <w:b/>
          <w:bCs/>
          <w:sz w:val="36"/>
          <w:szCs w:val="36"/>
          <w:lang w:val="en-GB"/>
        </w:rPr>
      </w:pPr>
      <w:r w:rsidRPr="00804F65">
        <w:rPr>
          <w:rFonts w:asciiTheme="majorHAnsi" w:hAnsiTheme="majorHAnsi"/>
          <w:b/>
          <w:bCs/>
          <w:sz w:val="36"/>
          <w:szCs w:val="36"/>
          <w:lang w:val="en-GB"/>
        </w:rPr>
        <w:t>Elaboration of the project to develop a workflow to visualize ESP surfaces of a molecule</w:t>
      </w:r>
    </w:p>
    <w:p w14:paraId="3AB46268" w14:textId="62757CE1" w:rsidR="00804F65" w:rsidRDefault="00804F65" w:rsidP="00804F65">
      <w:pPr>
        <w:jc w:val="center"/>
        <w:rPr>
          <w:rFonts w:asciiTheme="majorHAnsi" w:hAnsiTheme="majorHAnsi"/>
          <w:lang w:val="en-GB"/>
        </w:rPr>
      </w:pPr>
      <w:r>
        <w:rPr>
          <w:rFonts w:asciiTheme="majorHAnsi" w:hAnsiTheme="majorHAnsi"/>
          <w:lang w:val="en-GB"/>
        </w:rPr>
        <w:t>Felix Laufer</w:t>
      </w:r>
    </w:p>
    <w:p w14:paraId="74245F83" w14:textId="03E38299" w:rsidR="00804F65" w:rsidRDefault="00804F65" w:rsidP="00804F65">
      <w:pPr>
        <w:jc w:val="center"/>
        <w:rPr>
          <w:rFonts w:asciiTheme="majorHAnsi" w:hAnsiTheme="majorHAnsi"/>
          <w:lang w:val="en-GB"/>
        </w:rPr>
      </w:pPr>
      <w:r w:rsidRPr="00804F65">
        <w:rPr>
          <w:rFonts w:asciiTheme="majorHAnsi" w:hAnsiTheme="majorHAnsi"/>
          <w:noProof/>
          <w:lang w:val="en-GB"/>
        </w:rPr>
        <mc:AlternateContent>
          <mc:Choice Requires="wps">
            <w:drawing>
              <wp:anchor distT="45720" distB="45720" distL="114300" distR="114300" simplePos="0" relativeHeight="251659264" behindDoc="0" locked="0" layoutInCell="1" allowOverlap="1" wp14:anchorId="21369DD1" wp14:editId="7C35BF67">
                <wp:simplePos x="0" y="0"/>
                <wp:positionH relativeFrom="column">
                  <wp:posOffset>-295275</wp:posOffset>
                </wp:positionH>
                <wp:positionV relativeFrom="paragraph">
                  <wp:posOffset>521335</wp:posOffset>
                </wp:positionV>
                <wp:extent cx="6370320" cy="2976880"/>
                <wp:effectExtent l="0" t="0" r="11430" b="139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320" cy="2976880"/>
                        </a:xfrm>
                        <a:prstGeom prst="rect">
                          <a:avLst/>
                        </a:prstGeom>
                        <a:solidFill>
                          <a:srgbClr val="FFFFFF"/>
                        </a:solidFill>
                        <a:ln w="9525">
                          <a:solidFill>
                            <a:schemeClr val="tx1"/>
                          </a:solidFill>
                          <a:miter lim="800000"/>
                          <a:headEnd/>
                          <a:tailEnd/>
                        </a:ln>
                      </wps:spPr>
                      <wps:txbx>
                        <w:txbxContent>
                          <w:p w14:paraId="5E70645E" w14:textId="7A6B6B7C" w:rsidR="00804F65" w:rsidRDefault="00804F65" w:rsidP="00804F65">
                            <w:pPr>
                              <w:jc w:val="center"/>
                            </w:pPr>
                            <w:r>
                              <w:rPr>
                                <w:rFonts w:asciiTheme="majorHAnsi" w:hAnsiTheme="majorHAnsi"/>
                                <w:noProof/>
                                <w:lang w:val="en-GB"/>
                              </w:rPr>
                              <w:drawing>
                                <wp:inline distT="0" distB="0" distL="0" distR="0" wp14:anchorId="3AA12A18" wp14:editId="1EE9A9D2">
                                  <wp:extent cx="2089785" cy="1673153"/>
                                  <wp:effectExtent l="0" t="0" r="5715" b="3810"/>
                                  <wp:docPr id="1240634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089785" cy="1673153"/>
                                          </a:xfrm>
                                          <a:prstGeom prst="rect">
                                            <a:avLst/>
                                          </a:prstGeom>
                                          <a:noFill/>
                                          <a:ln>
                                            <a:noFill/>
                                          </a:ln>
                                        </pic:spPr>
                                      </pic:pic>
                                    </a:graphicData>
                                  </a:graphic>
                                </wp:inline>
                              </w:drawing>
                            </w:r>
                            <w:r>
                              <w:rPr>
                                <w:noProof/>
                              </w:rPr>
                              <w:drawing>
                                <wp:inline distT="0" distB="0" distL="0" distR="0" wp14:anchorId="04D8B95B" wp14:editId="0E901068">
                                  <wp:extent cx="1926994" cy="1541858"/>
                                  <wp:effectExtent l="0" t="0" r="0" b="1270"/>
                                  <wp:docPr id="44278889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56052" cy="1565108"/>
                                          </a:xfrm>
                                          <a:prstGeom prst="rect">
                                            <a:avLst/>
                                          </a:prstGeom>
                                          <a:noFill/>
                                          <a:ln>
                                            <a:noFill/>
                                          </a:ln>
                                        </pic:spPr>
                                      </pic:pic>
                                    </a:graphicData>
                                  </a:graphic>
                                </wp:inline>
                              </w:drawing>
                            </w:r>
                            <w:r>
                              <w:rPr>
                                <w:rFonts w:asciiTheme="majorHAnsi" w:hAnsiTheme="majorHAnsi"/>
                                <w:noProof/>
                                <w:lang w:val="en-GB"/>
                              </w:rPr>
                              <w:drawing>
                                <wp:inline distT="0" distB="0" distL="0" distR="0" wp14:anchorId="438FFF79" wp14:editId="226AAC4F">
                                  <wp:extent cx="2095456" cy="1677659"/>
                                  <wp:effectExtent l="0" t="0" r="635" b="0"/>
                                  <wp:docPr id="7195722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02569" cy="1683354"/>
                                          </a:xfrm>
                                          <a:prstGeom prst="rect">
                                            <a:avLst/>
                                          </a:prstGeom>
                                          <a:noFill/>
                                          <a:ln>
                                            <a:noFill/>
                                          </a:ln>
                                        </pic:spPr>
                                      </pic:pic>
                                    </a:graphicData>
                                  </a:graphic>
                                </wp:inline>
                              </w:drawing>
                            </w:r>
                            <w:r>
                              <w:rPr>
                                <w:rFonts w:asciiTheme="majorHAnsi" w:hAnsiTheme="majorHAnsi"/>
                                <w:noProof/>
                                <w:lang w:val="en-GB"/>
                              </w:rPr>
                              <w:drawing>
                                <wp:inline distT="0" distB="0" distL="0" distR="0" wp14:anchorId="0FAD5CDC" wp14:editId="67F878F2">
                                  <wp:extent cx="3151279" cy="565217"/>
                                  <wp:effectExtent l="0" t="0" r="0" b="6350"/>
                                  <wp:docPr id="125640372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62480FE9" w14:textId="79B24336"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1: Visualization of Bromobenzene with the PyMol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369DD1" id="_x0000_t202" coordsize="21600,21600" o:spt="202" path="m,l,21600r21600,l21600,xe">
                <v:stroke joinstyle="miter"/>
                <v:path gradientshapeok="t" o:connecttype="rect"/>
              </v:shapetype>
              <v:shape id="Textfeld 2" o:spid="_x0000_s1026" type="#_x0000_t202" style="position:absolute;left:0;text-align:left;margin-left:-23.25pt;margin-top:41.05pt;width:501.6pt;height:234.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" strokecolor="black [3213]">
                <v:textbox>
                  <w:txbxContent>
                    <w:p w14:paraId="5E70645E" w14:textId="7A6B6B7C" w:rsidR="00804F65" w:rsidRDefault="00804F65" w:rsidP="00804F65">
                      <w:pPr>
                        <w:jc w:val="center"/>
                      </w:pPr>
                      <w:r>
                        <w:rPr>
                          <w:rFonts w:asciiTheme="majorHAnsi" w:hAnsiTheme="majorHAnsi"/>
                          <w:noProof/>
                          <w:lang w:val="en-GB"/>
                        </w:rPr>
                        <w:drawing>
                          <wp:inline distT="0" distB="0" distL="0" distR="0" wp14:anchorId="3AA12A18" wp14:editId="1EE9A9D2">
                            <wp:extent cx="2089785" cy="1673153"/>
                            <wp:effectExtent l="0" t="0" r="5715" b="3810"/>
                            <wp:docPr id="1240634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89785" cy="1673153"/>
                                    </a:xfrm>
                                    <a:prstGeom prst="rect">
                                      <a:avLst/>
                                    </a:prstGeom>
                                    <a:noFill/>
                                    <a:ln>
                                      <a:noFill/>
                                    </a:ln>
                                  </pic:spPr>
                                </pic:pic>
                              </a:graphicData>
                            </a:graphic>
                          </wp:inline>
                        </w:drawing>
                      </w:r>
                      <w:r>
                        <w:rPr>
                          <w:noProof/>
                        </w:rPr>
                        <w:drawing>
                          <wp:inline distT="0" distB="0" distL="0" distR="0" wp14:anchorId="04D8B95B" wp14:editId="0E901068">
                            <wp:extent cx="1926994" cy="1541858"/>
                            <wp:effectExtent l="0" t="0" r="0" b="1270"/>
                            <wp:docPr id="44278889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56052" cy="1565108"/>
                                    </a:xfrm>
                                    <a:prstGeom prst="rect">
                                      <a:avLst/>
                                    </a:prstGeom>
                                    <a:noFill/>
                                    <a:ln>
                                      <a:noFill/>
                                    </a:ln>
                                  </pic:spPr>
                                </pic:pic>
                              </a:graphicData>
                            </a:graphic>
                          </wp:inline>
                        </w:drawing>
                      </w:r>
                      <w:r>
                        <w:rPr>
                          <w:rFonts w:asciiTheme="majorHAnsi" w:hAnsiTheme="majorHAnsi"/>
                          <w:noProof/>
                          <w:lang w:val="en-GB"/>
                        </w:rPr>
                        <w:drawing>
                          <wp:inline distT="0" distB="0" distL="0" distR="0" wp14:anchorId="438FFF79" wp14:editId="226AAC4F">
                            <wp:extent cx="2095456" cy="1677659"/>
                            <wp:effectExtent l="0" t="0" r="635" b="0"/>
                            <wp:docPr id="7195722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02569" cy="1683354"/>
                                    </a:xfrm>
                                    <a:prstGeom prst="rect">
                                      <a:avLst/>
                                    </a:prstGeom>
                                    <a:noFill/>
                                    <a:ln>
                                      <a:noFill/>
                                    </a:ln>
                                  </pic:spPr>
                                </pic:pic>
                              </a:graphicData>
                            </a:graphic>
                          </wp:inline>
                        </w:drawing>
                      </w:r>
                      <w:r>
                        <w:rPr>
                          <w:rFonts w:asciiTheme="majorHAnsi" w:hAnsiTheme="majorHAnsi"/>
                          <w:noProof/>
                          <w:lang w:val="en-GB"/>
                        </w:rPr>
                        <w:drawing>
                          <wp:inline distT="0" distB="0" distL="0" distR="0" wp14:anchorId="0FAD5CDC" wp14:editId="67F878F2">
                            <wp:extent cx="3151279" cy="565217"/>
                            <wp:effectExtent l="0" t="0" r="0" b="6350"/>
                            <wp:docPr id="125640372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62480FE9" w14:textId="79B24336"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1: Visualization of Bromobenzene with the PyMol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v:textbox>
                <w10:wrap type="square"/>
              </v:shape>
            </w:pict>
          </mc:Fallback>
        </mc:AlternateContent>
      </w:r>
      <w:r>
        <w:rPr>
          <w:rFonts w:asciiTheme="majorHAnsi" w:hAnsiTheme="majorHAnsi"/>
          <w:lang w:val="en-GB"/>
        </w:rPr>
        <w:t>Frontiers in applied drug design</w:t>
      </w:r>
    </w:p>
    <w:p w14:paraId="5DB6E94C" w14:textId="707064A6" w:rsidR="00804F65" w:rsidRDefault="00804F65" w:rsidP="00804F65">
      <w:pPr>
        <w:jc w:val="center"/>
        <w:rPr>
          <w:rFonts w:asciiTheme="majorHAnsi" w:hAnsiTheme="majorHAnsi"/>
          <w:lang w:val="en-GB"/>
        </w:rPr>
      </w:pPr>
      <w:r w:rsidRPr="00804F65">
        <w:rPr>
          <w:rFonts w:asciiTheme="majorHAnsi" w:hAnsiTheme="majorHAnsi"/>
          <w:noProof/>
          <w:lang w:val="en-GB"/>
        </w:rPr>
        <mc:AlternateContent>
          <mc:Choice Requires="wps">
            <w:drawing>
              <wp:anchor distT="45720" distB="45720" distL="114300" distR="114300" simplePos="0" relativeHeight="251661312" behindDoc="0" locked="0" layoutInCell="1" allowOverlap="1" wp14:anchorId="79695919" wp14:editId="210D4FA4">
                <wp:simplePos x="0" y="0"/>
                <wp:positionH relativeFrom="margin">
                  <wp:align>center</wp:align>
                </wp:positionH>
                <wp:positionV relativeFrom="paragraph">
                  <wp:posOffset>3611182</wp:posOffset>
                </wp:positionV>
                <wp:extent cx="6370320" cy="2674620"/>
                <wp:effectExtent l="0" t="0" r="11430" b="11430"/>
                <wp:wrapSquare wrapText="bothSides"/>
                <wp:docPr id="144361283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320" cy="2675187"/>
                        </a:xfrm>
                        <a:prstGeom prst="rect">
                          <a:avLst/>
                        </a:prstGeom>
                        <a:solidFill>
                          <a:srgbClr val="FFFFFF"/>
                        </a:solidFill>
                        <a:ln w="9525">
                          <a:solidFill>
                            <a:schemeClr val="tx1"/>
                          </a:solidFill>
                          <a:miter lim="800000"/>
                          <a:headEnd/>
                          <a:tailEnd/>
                        </a:ln>
                      </wps:spPr>
                      <wps:txbx>
                        <w:txbxContent>
                          <w:p w14:paraId="259C05B0" w14:textId="302E038B" w:rsidR="00804F65" w:rsidRDefault="00804F65" w:rsidP="00804F65">
                            <w:pPr>
                              <w:jc w:val="center"/>
                              <w:rPr>
                                <w:rFonts w:asciiTheme="majorHAnsi" w:hAnsiTheme="majorHAnsi"/>
                                <w:noProof/>
                                <w:lang w:val="en-GB"/>
                              </w:rPr>
                            </w:pPr>
                            <w:r>
                              <w:rPr>
                                <w:noProof/>
                              </w:rPr>
                              <w:drawing>
                                <wp:inline distT="0" distB="0" distL="0" distR="0" wp14:anchorId="49B706BA" wp14:editId="39AD8C42">
                                  <wp:extent cx="1995104" cy="1322480"/>
                                  <wp:effectExtent l="0" t="0" r="5715" b="0"/>
                                  <wp:docPr id="136019540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12676" cy="1334128"/>
                                          </a:xfrm>
                                          <a:prstGeom prst="rect">
                                            <a:avLst/>
                                          </a:prstGeom>
                                          <a:noFill/>
                                          <a:ln>
                                            <a:noFill/>
                                          </a:ln>
                                        </pic:spPr>
                                      </pic:pic>
                                    </a:graphicData>
                                  </a:graphic>
                                </wp:inline>
                              </w:drawing>
                            </w:r>
                            <w:r>
                              <w:rPr>
                                <w:noProof/>
                              </w:rPr>
                              <w:drawing>
                                <wp:inline distT="0" distB="0" distL="0" distR="0" wp14:anchorId="0A11913B" wp14:editId="52CFB42C">
                                  <wp:extent cx="1983705" cy="1314923"/>
                                  <wp:effectExtent l="0" t="0" r="0" b="0"/>
                                  <wp:docPr id="171513466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7707" cy="1324204"/>
                                          </a:xfrm>
                                          <a:prstGeom prst="rect">
                                            <a:avLst/>
                                          </a:prstGeom>
                                          <a:noFill/>
                                          <a:ln>
                                            <a:noFill/>
                                          </a:ln>
                                        </pic:spPr>
                                      </pic:pic>
                                    </a:graphicData>
                                  </a:graphic>
                                </wp:inline>
                              </w:drawing>
                            </w:r>
                            <w:r>
                              <w:rPr>
                                <w:noProof/>
                              </w:rPr>
                              <w:drawing>
                                <wp:inline distT="0" distB="0" distL="0" distR="0" wp14:anchorId="162E7CEF" wp14:editId="1CB6B6B9">
                                  <wp:extent cx="2025283" cy="1342483"/>
                                  <wp:effectExtent l="0" t="0" r="0" b="0"/>
                                  <wp:docPr id="129181982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34171" cy="1348375"/>
                                          </a:xfrm>
                                          <a:prstGeom prst="rect">
                                            <a:avLst/>
                                          </a:prstGeom>
                                          <a:noFill/>
                                          <a:ln>
                                            <a:noFill/>
                                          </a:ln>
                                        </pic:spPr>
                                      </pic:pic>
                                    </a:graphicData>
                                  </a:graphic>
                                </wp:inline>
                              </w:drawing>
                            </w:r>
                          </w:p>
                          <w:p w14:paraId="04891349" w14:textId="22B8C64C" w:rsidR="00804F65" w:rsidRDefault="00804F65" w:rsidP="00804F65">
                            <w:pPr>
                              <w:jc w:val="center"/>
                            </w:pPr>
                            <w:r>
                              <w:rPr>
                                <w:rFonts w:asciiTheme="majorHAnsi" w:hAnsiTheme="majorHAnsi"/>
                                <w:noProof/>
                                <w:lang w:val="en-GB"/>
                              </w:rPr>
                              <w:drawing>
                                <wp:inline distT="0" distB="0" distL="0" distR="0" wp14:anchorId="4DF9564C" wp14:editId="7C74AA5E">
                                  <wp:extent cx="3151279" cy="565217"/>
                                  <wp:effectExtent l="0" t="0" r="0" b="6350"/>
                                  <wp:docPr id="947896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19B577F7" w14:textId="5BB601D0"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w:t>
                            </w:r>
                            <w:r>
                              <w:rPr>
                                <w:rFonts w:asciiTheme="majorHAnsi" w:hAnsiTheme="majorHAnsi"/>
                                <w:i/>
                                <w:iCs/>
                                <w:sz w:val="18"/>
                                <w:szCs w:val="18"/>
                                <w:lang w:val="en-GB"/>
                              </w:rPr>
                              <w:t>2</w:t>
                            </w:r>
                            <w:r w:rsidRPr="00804F65">
                              <w:rPr>
                                <w:rFonts w:asciiTheme="majorHAnsi" w:hAnsiTheme="majorHAnsi"/>
                                <w:i/>
                                <w:iCs/>
                                <w:sz w:val="18"/>
                                <w:szCs w:val="18"/>
                                <w:lang w:val="en-GB"/>
                              </w:rPr>
                              <w:t xml:space="preserve">: Visualization of Bromobenzene with the </w:t>
                            </w:r>
                            <w:r>
                              <w:rPr>
                                <w:rFonts w:asciiTheme="majorHAnsi" w:hAnsiTheme="majorHAnsi"/>
                                <w:i/>
                                <w:iCs/>
                                <w:sz w:val="18"/>
                                <w:szCs w:val="18"/>
                                <w:lang w:val="en-GB"/>
                              </w:rPr>
                              <w:t xml:space="preserve">VMD </w:t>
                            </w:r>
                            <w:r w:rsidRPr="00804F65">
                              <w:rPr>
                                <w:rFonts w:asciiTheme="majorHAnsi" w:hAnsiTheme="majorHAnsi"/>
                                <w:i/>
                                <w:iCs/>
                                <w:sz w:val="18"/>
                                <w:szCs w:val="18"/>
                                <w:lang w:val="en-GB"/>
                              </w:rPr>
                              <w:t xml:space="preserve">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695919" id="_x0000_s1027" type="#_x0000_t202" style="position:absolute;left:0;text-align:left;margin-left:0;margin-top:284.35pt;width:501.6pt;height:210.6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" strokecolor="black [3213]">
                <v:textbox>
                  <w:txbxContent>
                    <w:p w14:paraId="259C05B0" w14:textId="302E038B" w:rsidR="00804F65" w:rsidRDefault="00804F65" w:rsidP="00804F65">
                      <w:pPr>
                        <w:jc w:val="center"/>
                        <w:rPr>
                          <w:rFonts w:asciiTheme="majorHAnsi" w:hAnsiTheme="majorHAnsi"/>
                          <w:noProof/>
                          <w:lang w:val="en-GB"/>
                        </w:rPr>
                      </w:pPr>
                      <w:r>
                        <w:rPr>
                          <w:noProof/>
                        </w:rPr>
                        <w:drawing>
                          <wp:inline distT="0" distB="0" distL="0" distR="0" wp14:anchorId="49B706BA" wp14:editId="39AD8C42">
                            <wp:extent cx="1995104" cy="1322480"/>
                            <wp:effectExtent l="0" t="0" r="5715" b="0"/>
                            <wp:docPr id="136019540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12676" cy="1334128"/>
                                    </a:xfrm>
                                    <a:prstGeom prst="rect">
                                      <a:avLst/>
                                    </a:prstGeom>
                                    <a:noFill/>
                                    <a:ln>
                                      <a:noFill/>
                                    </a:ln>
                                  </pic:spPr>
                                </pic:pic>
                              </a:graphicData>
                            </a:graphic>
                          </wp:inline>
                        </w:drawing>
                      </w:r>
                      <w:r>
                        <w:rPr>
                          <w:noProof/>
                        </w:rPr>
                        <w:drawing>
                          <wp:inline distT="0" distB="0" distL="0" distR="0" wp14:anchorId="0A11913B" wp14:editId="52CFB42C">
                            <wp:extent cx="1983705" cy="1314923"/>
                            <wp:effectExtent l="0" t="0" r="0" b="0"/>
                            <wp:docPr id="171513466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97707" cy="1324204"/>
                                    </a:xfrm>
                                    <a:prstGeom prst="rect">
                                      <a:avLst/>
                                    </a:prstGeom>
                                    <a:noFill/>
                                    <a:ln>
                                      <a:noFill/>
                                    </a:ln>
                                  </pic:spPr>
                                </pic:pic>
                              </a:graphicData>
                            </a:graphic>
                          </wp:inline>
                        </w:drawing>
                      </w:r>
                      <w:r>
                        <w:rPr>
                          <w:noProof/>
                        </w:rPr>
                        <w:drawing>
                          <wp:inline distT="0" distB="0" distL="0" distR="0" wp14:anchorId="162E7CEF" wp14:editId="1CB6B6B9">
                            <wp:extent cx="2025283" cy="1342483"/>
                            <wp:effectExtent l="0" t="0" r="0" b="0"/>
                            <wp:docPr id="129181982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34171" cy="1348375"/>
                                    </a:xfrm>
                                    <a:prstGeom prst="rect">
                                      <a:avLst/>
                                    </a:prstGeom>
                                    <a:noFill/>
                                    <a:ln>
                                      <a:noFill/>
                                    </a:ln>
                                  </pic:spPr>
                                </pic:pic>
                              </a:graphicData>
                            </a:graphic>
                          </wp:inline>
                        </w:drawing>
                      </w:r>
                    </w:p>
                    <w:p w14:paraId="04891349" w14:textId="22B8C64C" w:rsidR="00804F65" w:rsidRDefault="00804F65" w:rsidP="00804F65">
                      <w:pPr>
                        <w:jc w:val="center"/>
                      </w:pPr>
                      <w:r>
                        <w:rPr>
                          <w:rFonts w:asciiTheme="majorHAnsi" w:hAnsiTheme="majorHAnsi"/>
                          <w:noProof/>
                          <w:lang w:val="en-GB"/>
                        </w:rPr>
                        <w:drawing>
                          <wp:inline distT="0" distB="0" distL="0" distR="0" wp14:anchorId="4DF9564C" wp14:editId="7C74AA5E">
                            <wp:extent cx="3151279" cy="565217"/>
                            <wp:effectExtent l="0" t="0" r="0" b="6350"/>
                            <wp:docPr id="947896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19B577F7" w14:textId="5BB601D0"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w:t>
                      </w:r>
                      <w:r>
                        <w:rPr>
                          <w:rFonts w:asciiTheme="majorHAnsi" w:hAnsiTheme="majorHAnsi"/>
                          <w:i/>
                          <w:iCs/>
                          <w:sz w:val="18"/>
                          <w:szCs w:val="18"/>
                          <w:lang w:val="en-GB"/>
                        </w:rPr>
                        <w:t>2</w:t>
                      </w:r>
                      <w:r w:rsidRPr="00804F65">
                        <w:rPr>
                          <w:rFonts w:asciiTheme="majorHAnsi" w:hAnsiTheme="majorHAnsi"/>
                          <w:i/>
                          <w:iCs/>
                          <w:sz w:val="18"/>
                          <w:szCs w:val="18"/>
                          <w:lang w:val="en-GB"/>
                        </w:rPr>
                        <w:t xml:space="preserve">: Visualization of Bromobenzene with the </w:t>
                      </w:r>
                      <w:r>
                        <w:rPr>
                          <w:rFonts w:asciiTheme="majorHAnsi" w:hAnsiTheme="majorHAnsi"/>
                          <w:i/>
                          <w:iCs/>
                          <w:sz w:val="18"/>
                          <w:szCs w:val="18"/>
                          <w:lang w:val="en-GB"/>
                        </w:rPr>
                        <w:t xml:space="preserve">VMD </w:t>
                      </w:r>
                      <w:r w:rsidRPr="00804F65">
                        <w:rPr>
                          <w:rFonts w:asciiTheme="majorHAnsi" w:hAnsiTheme="majorHAnsi"/>
                          <w:i/>
                          <w:iCs/>
                          <w:sz w:val="18"/>
                          <w:szCs w:val="18"/>
                          <w:lang w:val="en-GB"/>
                        </w:rPr>
                        <w:t xml:space="preserve">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v:textbox>
                <w10:wrap type="square" anchorx="margin"/>
              </v:shape>
            </w:pict>
          </mc:Fallback>
        </mc:AlternateContent>
      </w:r>
    </w:p>
    <w:p w14:paraId="289A50C0" w14:textId="79683DDE" w:rsidR="00804F65" w:rsidRDefault="00804F65">
      <w:pPr>
        <w:rPr>
          <w:rFonts w:asciiTheme="majorHAnsi" w:hAnsiTheme="majorHAnsi"/>
          <w:lang w:val="en-GB"/>
        </w:rPr>
      </w:pPr>
      <w:r>
        <w:rPr>
          <w:rFonts w:asciiTheme="majorHAnsi" w:hAnsiTheme="majorHAnsi"/>
          <w:lang w:val="en-GB"/>
        </w:rPr>
        <w:br w:type="page"/>
      </w:r>
    </w:p>
    <w:p w14:paraId="2F1A60BD" w14:textId="5FB3EB56" w:rsidR="00804F65" w:rsidRPr="009B59B6" w:rsidRDefault="00804F65" w:rsidP="00804F65">
      <w:pPr>
        <w:tabs>
          <w:tab w:val="left" w:pos="6058"/>
        </w:tabs>
        <w:rPr>
          <w:rFonts w:asciiTheme="majorHAnsi" w:hAnsiTheme="majorHAnsi"/>
          <w:sz w:val="28"/>
          <w:szCs w:val="28"/>
          <w:lang w:val="en-GB"/>
        </w:rPr>
      </w:pPr>
      <w:r w:rsidRPr="009B59B6">
        <w:rPr>
          <w:rFonts w:asciiTheme="majorHAnsi" w:hAnsiTheme="majorHAnsi"/>
          <w:sz w:val="28"/>
          <w:szCs w:val="28"/>
          <w:lang w:val="en-GB"/>
        </w:rPr>
        <w:lastRenderedPageBreak/>
        <w:t>Contents</w:t>
      </w:r>
    </w:p>
    <w:p w14:paraId="145838D9" w14:textId="77777777" w:rsidR="00804F65" w:rsidRDefault="00804F65">
      <w:pPr>
        <w:rPr>
          <w:rFonts w:asciiTheme="majorHAnsi" w:hAnsiTheme="majorHAnsi"/>
          <w:lang w:val="en-GB"/>
        </w:rPr>
      </w:pPr>
      <w:r>
        <w:rPr>
          <w:rFonts w:asciiTheme="majorHAnsi" w:hAnsiTheme="majorHAnsi"/>
          <w:lang w:val="en-GB"/>
        </w:rPr>
        <w:br w:type="page"/>
      </w:r>
    </w:p>
    <w:p w14:paraId="08166F2E" w14:textId="70D65D53" w:rsidR="00804F65" w:rsidRPr="00804F65" w:rsidRDefault="00804F65" w:rsidP="00804F65">
      <w:pPr>
        <w:tabs>
          <w:tab w:val="left" w:pos="6058"/>
        </w:tabs>
        <w:rPr>
          <w:rFonts w:asciiTheme="majorHAnsi" w:hAnsiTheme="majorHAnsi"/>
          <w:sz w:val="28"/>
          <w:szCs w:val="28"/>
          <w:lang w:val="en-GB"/>
        </w:rPr>
      </w:pPr>
      <w:r w:rsidRPr="00804F65">
        <w:rPr>
          <w:rFonts w:asciiTheme="majorHAnsi" w:hAnsiTheme="majorHAnsi"/>
          <w:sz w:val="28"/>
          <w:szCs w:val="28"/>
          <w:lang w:val="en-GB"/>
        </w:rPr>
        <w:lastRenderedPageBreak/>
        <w:t>1. Introduction</w:t>
      </w:r>
    </w:p>
    <w:p w14:paraId="27765D6B" w14:textId="2AAD8A2A" w:rsidR="00AC244C" w:rsidRDefault="00AC244C" w:rsidP="00804F65">
      <w:pPr>
        <w:rPr>
          <w:rFonts w:asciiTheme="majorHAnsi" w:hAnsiTheme="majorHAnsi"/>
          <w:sz w:val="22"/>
          <w:szCs w:val="22"/>
          <w:lang w:val="en-GB"/>
        </w:rPr>
      </w:pPr>
      <w:r>
        <w:rPr>
          <w:rFonts w:asciiTheme="majorHAnsi" w:hAnsiTheme="majorHAnsi"/>
          <w:sz w:val="22"/>
          <w:szCs w:val="22"/>
          <w:lang w:val="en-GB"/>
        </w:rPr>
        <w:t xml:space="preserve">Halogens are important for determining ligand-protein bindings, they increase the affinity </w:t>
      </w:r>
    </w:p>
    <w:p w14:paraId="5E9A381C" w14:textId="77777777" w:rsidR="00AC244C" w:rsidRDefault="00AC244C">
      <w:pPr>
        <w:rPr>
          <w:rFonts w:asciiTheme="majorHAnsi" w:hAnsiTheme="majorHAnsi"/>
          <w:sz w:val="22"/>
          <w:szCs w:val="22"/>
          <w:lang w:val="en-GB"/>
        </w:rPr>
      </w:pPr>
      <w:r>
        <w:rPr>
          <w:rFonts w:asciiTheme="majorHAnsi" w:hAnsiTheme="majorHAnsi"/>
          <w:sz w:val="22"/>
          <w:szCs w:val="22"/>
          <w:lang w:val="en-GB"/>
        </w:rPr>
        <w:br w:type="page"/>
      </w:r>
    </w:p>
    <w:p w14:paraId="0F0AC17D" w14:textId="7F11D9FD" w:rsidR="00804F65" w:rsidRPr="009B59B6" w:rsidRDefault="00AC244C" w:rsidP="00804F65">
      <w:pPr>
        <w:rPr>
          <w:rFonts w:asciiTheme="majorHAnsi" w:hAnsiTheme="majorHAnsi"/>
          <w:sz w:val="28"/>
          <w:szCs w:val="28"/>
          <w:lang w:val="en-GB"/>
        </w:rPr>
      </w:pPr>
      <w:r w:rsidRPr="009B59B6">
        <w:rPr>
          <w:rFonts w:asciiTheme="majorHAnsi" w:hAnsiTheme="majorHAnsi"/>
          <w:sz w:val="28"/>
          <w:szCs w:val="28"/>
          <w:lang w:val="en-GB"/>
        </w:rPr>
        <w:lastRenderedPageBreak/>
        <w:t xml:space="preserve">2. </w:t>
      </w:r>
      <w:proofErr w:type="spellStart"/>
      <w:r w:rsidRPr="009B59B6">
        <w:rPr>
          <w:rFonts w:asciiTheme="majorHAnsi" w:hAnsiTheme="majorHAnsi"/>
          <w:sz w:val="28"/>
          <w:szCs w:val="28"/>
          <w:lang w:val="en-GB"/>
        </w:rPr>
        <w:t>PyMol</w:t>
      </w:r>
      <w:proofErr w:type="spellEnd"/>
      <w:r w:rsidRPr="009B59B6">
        <w:rPr>
          <w:rFonts w:asciiTheme="majorHAnsi" w:hAnsiTheme="majorHAnsi"/>
          <w:sz w:val="28"/>
          <w:szCs w:val="28"/>
          <w:lang w:val="en-GB"/>
        </w:rPr>
        <w:t xml:space="preserve"> pipeline</w:t>
      </w:r>
    </w:p>
    <w:p w14:paraId="614E7DCE" w14:textId="7535F4EF" w:rsidR="00AC244C" w:rsidRDefault="00AC244C" w:rsidP="00804F65">
      <w:pPr>
        <w:rPr>
          <w:rFonts w:ascii="Aptos" w:hAnsi="Aptos"/>
          <w:sz w:val="22"/>
          <w:szCs w:val="22"/>
          <w:lang w:val="en-GB"/>
        </w:rPr>
      </w:pPr>
      <w:r w:rsidRPr="00AC244C">
        <w:rPr>
          <w:rFonts w:ascii="Aptos" w:hAnsi="Aptos"/>
          <w:sz w:val="22"/>
          <w:szCs w:val="22"/>
          <w:lang w:val="en-GB"/>
        </w:rPr>
        <w:t xml:space="preserve">As stated in the </w:t>
      </w:r>
      <w:r>
        <w:rPr>
          <w:rFonts w:ascii="Aptos" w:hAnsi="Aptos"/>
          <w:sz w:val="22"/>
          <w:szCs w:val="22"/>
          <w:lang w:val="en-GB"/>
        </w:rPr>
        <w:t xml:space="preserve">SoftwareEvaluation.pdf document, for convenience reasons I started to implement an ESP visualization pipeline within </w:t>
      </w:r>
      <w:proofErr w:type="spellStart"/>
      <w:r>
        <w:rPr>
          <w:rFonts w:ascii="Aptos" w:hAnsi="Aptos"/>
          <w:sz w:val="22"/>
          <w:szCs w:val="22"/>
          <w:lang w:val="en-GB"/>
        </w:rPr>
        <w:t>PyMol</w:t>
      </w:r>
      <w:proofErr w:type="spellEnd"/>
      <w:r>
        <w:rPr>
          <w:rFonts w:ascii="Aptos" w:hAnsi="Aptos"/>
          <w:sz w:val="22"/>
          <w:szCs w:val="22"/>
          <w:lang w:val="en-GB"/>
        </w:rPr>
        <w:t xml:space="preserve">, it was already installed and I </w:t>
      </w:r>
      <w:r w:rsidR="00014096">
        <w:rPr>
          <w:rFonts w:ascii="Aptos" w:hAnsi="Aptos"/>
          <w:sz w:val="22"/>
          <w:szCs w:val="22"/>
          <w:lang w:val="en-GB"/>
        </w:rPr>
        <w:t>had</w:t>
      </w:r>
      <w:r>
        <w:rPr>
          <w:rFonts w:ascii="Aptos" w:hAnsi="Aptos"/>
          <w:sz w:val="22"/>
          <w:szCs w:val="22"/>
          <w:lang w:val="en-GB"/>
        </w:rPr>
        <w:t xml:space="preserve"> a brief introduction via the introduction tasks. I then used Claude Cowork it as a software developer, while Ive been testing the implementation and adaptions that were executed.</w:t>
      </w:r>
    </w:p>
    <w:p w14:paraId="182BA87D" w14:textId="218FF377" w:rsidR="00AC244C" w:rsidRDefault="00AC244C" w:rsidP="00804F65">
      <w:pPr>
        <w:rPr>
          <w:rFonts w:ascii="Aptos" w:hAnsi="Aptos"/>
          <w:sz w:val="22"/>
          <w:szCs w:val="22"/>
          <w:lang w:val="en-GB"/>
        </w:rPr>
      </w:pPr>
      <w:r>
        <w:rPr>
          <w:rFonts w:ascii="Aptos" w:hAnsi="Aptos"/>
          <w:sz w:val="22"/>
          <w:szCs w:val="22"/>
          <w:lang w:val="en-GB"/>
        </w:rPr>
        <w:t xml:space="preserve">As the provided electron density </w:t>
      </w:r>
      <w:proofErr w:type="spellStart"/>
      <w:r>
        <w:rPr>
          <w:rFonts w:ascii="Aptos" w:hAnsi="Aptos"/>
          <w:sz w:val="22"/>
          <w:szCs w:val="22"/>
          <w:lang w:val="en-GB"/>
        </w:rPr>
        <w:t>td.xyz</w:t>
      </w:r>
      <w:proofErr w:type="spellEnd"/>
      <w:r>
        <w:rPr>
          <w:rFonts w:ascii="Aptos" w:hAnsi="Aptos"/>
          <w:sz w:val="22"/>
          <w:szCs w:val="22"/>
          <w:lang w:val="en-GB"/>
        </w:rPr>
        <w:t xml:space="preserve"> and electrostatic potential files are not practicable for the visualization, they needed conversion into a shorter format, the Gaussian cube (</w:t>
      </w:r>
      <w:r w:rsidRPr="00AC244C">
        <w:rPr>
          <w:rFonts w:ascii="Aptos" w:hAnsi="Aptos"/>
          <w:i/>
          <w:iCs/>
          <w:sz w:val="22"/>
          <w:szCs w:val="22"/>
          <w:lang w:val="en-GB"/>
        </w:rPr>
        <w:t>.cube</w:t>
      </w:r>
      <w:r>
        <w:rPr>
          <w:rFonts w:ascii="Aptos" w:hAnsi="Aptos"/>
          <w:i/>
          <w:iCs/>
          <w:sz w:val="22"/>
          <w:szCs w:val="22"/>
          <w:lang w:val="en-GB"/>
        </w:rPr>
        <w:t>)</w:t>
      </w:r>
      <w:r>
        <w:rPr>
          <w:rFonts w:ascii="Aptos" w:hAnsi="Aptos"/>
          <w:sz w:val="22"/>
          <w:szCs w:val="22"/>
          <w:lang w:val="en-GB"/>
        </w:rPr>
        <w:t xml:space="preserve"> format.</w:t>
      </w:r>
      <w:r w:rsidR="00014096">
        <w:rPr>
          <w:rFonts w:ascii="Aptos" w:hAnsi="Aptos"/>
          <w:sz w:val="22"/>
          <w:szCs w:val="22"/>
          <w:lang w:val="en-GB"/>
        </w:rPr>
        <w:t xml:space="preserve"> </w:t>
      </w:r>
      <w:r>
        <w:rPr>
          <w:rFonts w:ascii="Aptos" w:hAnsi="Aptos"/>
          <w:sz w:val="22"/>
          <w:szCs w:val="22"/>
          <w:lang w:val="en-GB"/>
        </w:rPr>
        <w:t>That’s the main purpose of the xyzToCube.py script</w:t>
      </w:r>
    </w:p>
    <w:p w14:paraId="7645D7E5" w14:textId="5719CE0E" w:rsidR="00AC244C" w:rsidRPr="009B59B6" w:rsidRDefault="00AC244C" w:rsidP="00AC244C">
      <w:pPr>
        <w:rPr>
          <w:rFonts w:asciiTheme="majorHAnsi" w:hAnsiTheme="majorHAnsi"/>
          <w:sz w:val="28"/>
          <w:szCs w:val="28"/>
          <w:lang w:val="en-GB"/>
        </w:rPr>
      </w:pPr>
      <w:r w:rsidRPr="009B59B6">
        <w:rPr>
          <w:rFonts w:asciiTheme="majorHAnsi" w:hAnsiTheme="majorHAnsi"/>
          <w:sz w:val="28"/>
          <w:szCs w:val="28"/>
          <w:lang w:val="en-GB"/>
        </w:rPr>
        <w:t>2.1 xyzToCube.py</w:t>
      </w:r>
    </w:p>
    <w:p w14:paraId="1BD6C573" w14:textId="77777777" w:rsidR="009B59B6" w:rsidRDefault="00AC244C" w:rsidP="00AC244C">
      <w:pPr>
        <w:rPr>
          <w:rFonts w:ascii="Aptos" w:hAnsi="Aptos"/>
          <w:sz w:val="22"/>
          <w:szCs w:val="22"/>
          <w:lang w:val="en-GB"/>
        </w:rPr>
      </w:pPr>
      <w:r>
        <w:rPr>
          <w:rFonts w:ascii="Aptos" w:hAnsi="Aptos"/>
          <w:sz w:val="22"/>
          <w:szCs w:val="22"/>
          <w:lang w:val="en-GB"/>
        </w:rPr>
        <w:t xml:space="preserve">Within this script the magic for converting the </w:t>
      </w:r>
      <w:proofErr w:type="spellStart"/>
      <w:r>
        <w:rPr>
          <w:rFonts w:ascii="Aptos" w:hAnsi="Aptos"/>
          <w:sz w:val="22"/>
          <w:szCs w:val="22"/>
          <w:lang w:val="en-GB"/>
        </w:rPr>
        <w:t>turbomole</w:t>
      </w:r>
      <w:proofErr w:type="spellEnd"/>
      <w:r>
        <w:rPr>
          <w:rFonts w:ascii="Aptos" w:hAnsi="Aptos"/>
          <w:sz w:val="22"/>
          <w:szCs w:val="22"/>
          <w:lang w:val="en-GB"/>
        </w:rPr>
        <w:t xml:space="preserve"> </w:t>
      </w:r>
      <w:proofErr w:type="spellStart"/>
      <w:r>
        <w:rPr>
          <w:rFonts w:ascii="Aptos" w:hAnsi="Aptos"/>
          <w:sz w:val="22"/>
          <w:szCs w:val="22"/>
          <w:lang w:val="en-GB"/>
        </w:rPr>
        <w:t>pointval</w:t>
      </w:r>
      <w:proofErr w:type="spellEnd"/>
      <w:r>
        <w:rPr>
          <w:rFonts w:ascii="Aptos" w:hAnsi="Aptos"/>
          <w:sz w:val="22"/>
          <w:szCs w:val="22"/>
          <w:lang w:val="en-GB"/>
        </w:rPr>
        <w:t xml:space="preserve"> grid files to </w:t>
      </w:r>
      <w:proofErr w:type="gramStart"/>
      <w:r>
        <w:rPr>
          <w:rFonts w:ascii="Aptos" w:hAnsi="Aptos"/>
          <w:sz w:val="22"/>
          <w:szCs w:val="22"/>
          <w:lang w:val="en-GB"/>
        </w:rPr>
        <w:t>the .cube</w:t>
      </w:r>
      <w:proofErr w:type="gramEnd"/>
      <w:r>
        <w:rPr>
          <w:rFonts w:ascii="Aptos" w:hAnsi="Aptos"/>
          <w:sz w:val="22"/>
          <w:szCs w:val="22"/>
          <w:lang w:val="en-GB"/>
        </w:rPr>
        <w:t xml:space="preserve"> format is conducted.</w:t>
      </w:r>
      <w:r w:rsidR="00014096">
        <w:rPr>
          <w:rFonts w:ascii="Aptos" w:hAnsi="Aptos"/>
          <w:sz w:val="22"/>
          <w:szCs w:val="22"/>
          <w:lang w:val="en-GB"/>
        </w:rPr>
        <w:t xml:space="preserve"> The provided </w:t>
      </w:r>
      <w:proofErr w:type="spellStart"/>
      <w:r w:rsidR="00014096">
        <w:rPr>
          <w:rFonts w:ascii="Aptos" w:hAnsi="Aptos"/>
          <w:sz w:val="22"/>
          <w:szCs w:val="22"/>
          <w:lang w:val="en-GB"/>
        </w:rPr>
        <w:t>tp</w:t>
      </w:r>
      <w:proofErr w:type="spellEnd"/>
      <w:r w:rsidR="00014096">
        <w:rPr>
          <w:rFonts w:ascii="Aptos" w:hAnsi="Aptos"/>
          <w:sz w:val="22"/>
          <w:szCs w:val="22"/>
          <w:lang w:val="en-GB"/>
        </w:rPr>
        <w:t xml:space="preserve"> and </w:t>
      </w:r>
      <w:proofErr w:type="spellStart"/>
      <w:r w:rsidR="00014096">
        <w:rPr>
          <w:rFonts w:ascii="Aptos" w:hAnsi="Aptos"/>
          <w:sz w:val="22"/>
          <w:szCs w:val="22"/>
          <w:lang w:val="en-GB"/>
        </w:rPr>
        <w:t>td.xyz</w:t>
      </w:r>
      <w:proofErr w:type="spellEnd"/>
      <w:r w:rsidR="00014096">
        <w:rPr>
          <w:rFonts w:ascii="Aptos" w:hAnsi="Aptos"/>
          <w:sz w:val="22"/>
          <w:szCs w:val="22"/>
          <w:lang w:val="en-GB"/>
        </w:rPr>
        <w:t xml:space="preserve"> files carry </w:t>
      </w:r>
      <w:r w:rsidR="009B59B6">
        <w:rPr>
          <w:rFonts w:ascii="Aptos" w:hAnsi="Aptos"/>
          <w:sz w:val="22"/>
          <w:szCs w:val="22"/>
          <w:lang w:val="en-GB"/>
        </w:rPr>
        <w:t xml:space="preserve">the information about the electron density and the potential at each point in the grid, stored with the full coordinates of the grid. </w:t>
      </w:r>
    </w:p>
    <w:p w14:paraId="66D5D162" w14:textId="6E2E4DFB" w:rsidR="00AC244C" w:rsidRDefault="009B59B6" w:rsidP="00AC244C">
      <w:pPr>
        <w:rPr>
          <w:rFonts w:ascii="Aptos" w:hAnsi="Aptos"/>
          <w:sz w:val="22"/>
          <w:szCs w:val="22"/>
          <w:lang w:val="en-GB"/>
        </w:rPr>
      </w:pPr>
      <w:r>
        <w:rPr>
          <w:rFonts w:ascii="Aptos" w:hAnsi="Aptos"/>
          <w:sz w:val="22"/>
          <w:szCs w:val="22"/>
          <w:lang w:val="en-GB"/>
        </w:rPr>
        <w:t xml:space="preserve">The grid in the provided benzene (bromobenzene, </w:t>
      </w:r>
      <w:proofErr w:type="spellStart"/>
      <w:r>
        <w:rPr>
          <w:rFonts w:ascii="Aptos" w:hAnsi="Aptos"/>
          <w:sz w:val="22"/>
          <w:szCs w:val="22"/>
          <w:lang w:val="en-GB"/>
        </w:rPr>
        <w:t>iodobenzene</w:t>
      </w:r>
      <w:proofErr w:type="spellEnd"/>
      <w:r>
        <w:rPr>
          <w:rFonts w:ascii="Aptos" w:hAnsi="Aptos"/>
          <w:sz w:val="22"/>
          <w:szCs w:val="22"/>
          <w:lang w:val="en-GB"/>
        </w:rPr>
        <w:t xml:space="preserve"> and chlorobenzene) files ranges from -</w:t>
      </w:r>
      <w:proofErr w:type="gramStart"/>
      <w:r>
        <w:rPr>
          <w:rFonts w:ascii="Aptos" w:hAnsi="Aptos"/>
          <w:sz w:val="22"/>
          <w:szCs w:val="22"/>
          <w:lang w:val="en-GB"/>
        </w:rPr>
        <w:t>15,-15,-</w:t>
      </w:r>
      <w:proofErr w:type="gramEnd"/>
      <w:r>
        <w:rPr>
          <w:rFonts w:ascii="Aptos" w:hAnsi="Aptos"/>
          <w:sz w:val="22"/>
          <w:szCs w:val="22"/>
          <w:lang w:val="en-GB"/>
        </w:rPr>
        <w:t xml:space="preserve">15 to 15,15,15 with a step size of 0.12 Bohr. For every grid point all three coordinates are </w:t>
      </w:r>
      <w:r w:rsidR="00D43A24">
        <w:rPr>
          <w:rFonts w:ascii="Aptos" w:hAnsi="Aptos"/>
          <w:sz w:val="22"/>
          <w:szCs w:val="22"/>
          <w:lang w:val="en-GB"/>
        </w:rPr>
        <w:t xml:space="preserve">exclusively stored, which makes up to </w:t>
      </w:r>
      <w:r w:rsidR="00EB4B24" w:rsidRPr="00EB4B24">
        <w:rPr>
          <w:rFonts w:ascii="Aptos" w:hAnsi="Aptos"/>
          <w:sz w:val="22"/>
          <w:szCs w:val="22"/>
          <w:lang w:val="en-GB"/>
        </w:rPr>
        <w:t>15</w:t>
      </w:r>
      <w:r w:rsidR="00EB4B24">
        <w:rPr>
          <w:rFonts w:ascii="Aptos" w:hAnsi="Aptos"/>
          <w:sz w:val="22"/>
          <w:szCs w:val="22"/>
          <w:lang w:val="en-GB"/>
        </w:rPr>
        <w:t>.</w:t>
      </w:r>
      <w:r w:rsidR="00EB4B24" w:rsidRPr="00EB4B24">
        <w:rPr>
          <w:rFonts w:ascii="Aptos" w:hAnsi="Aptos"/>
          <w:sz w:val="22"/>
          <w:szCs w:val="22"/>
          <w:lang w:val="en-GB"/>
        </w:rPr>
        <w:t>813</w:t>
      </w:r>
      <w:r w:rsidR="00EB4B24">
        <w:rPr>
          <w:rFonts w:ascii="Aptos" w:hAnsi="Aptos"/>
          <w:sz w:val="22"/>
          <w:szCs w:val="22"/>
          <w:lang w:val="en-GB"/>
        </w:rPr>
        <w:t>.</w:t>
      </w:r>
      <w:r w:rsidR="00EB4B24" w:rsidRPr="00EB4B24">
        <w:rPr>
          <w:rFonts w:ascii="Aptos" w:hAnsi="Aptos"/>
          <w:sz w:val="22"/>
          <w:szCs w:val="22"/>
          <w:lang w:val="en-GB"/>
        </w:rPr>
        <w:t>251</w:t>
      </w:r>
      <w:r w:rsidR="00EB4B24">
        <w:rPr>
          <w:rFonts w:ascii="Aptos" w:hAnsi="Aptos"/>
          <w:sz w:val="22"/>
          <w:szCs w:val="22"/>
          <w:lang w:val="en-GB"/>
        </w:rPr>
        <w:t xml:space="preserve"> </w:t>
      </w:r>
      <w:r w:rsidR="00D43A24">
        <w:rPr>
          <w:rFonts w:ascii="Aptos" w:hAnsi="Aptos"/>
          <w:sz w:val="22"/>
          <w:szCs w:val="22"/>
          <w:lang w:val="en-GB"/>
        </w:rPr>
        <w:t>lines and a file size of 1.2</w:t>
      </w:r>
      <w:r w:rsidR="009666CD">
        <w:rPr>
          <w:rFonts w:ascii="Aptos" w:hAnsi="Aptos"/>
          <w:sz w:val="22"/>
          <w:szCs w:val="22"/>
          <w:lang w:val="en-GB"/>
        </w:rPr>
        <w:t>5</w:t>
      </w:r>
      <w:r w:rsidR="00D43A24">
        <w:rPr>
          <w:rFonts w:ascii="Aptos" w:hAnsi="Aptos"/>
          <w:sz w:val="22"/>
          <w:szCs w:val="22"/>
          <w:lang w:val="en-GB"/>
        </w:rPr>
        <w:t>GB. A cube file therefor only saves the important values (density and potential) with an implicit grid.</w:t>
      </w:r>
    </w:p>
    <w:p w14:paraId="7A0E6A3E" w14:textId="2253D90F" w:rsidR="00D43A24" w:rsidRDefault="00D43A24" w:rsidP="00AC244C">
      <w:pPr>
        <w:rPr>
          <w:rFonts w:ascii="Aptos" w:hAnsi="Aptos"/>
          <w:sz w:val="22"/>
          <w:szCs w:val="22"/>
          <w:lang w:val="en-GB"/>
        </w:rPr>
      </w:pPr>
      <w:r>
        <w:rPr>
          <w:rFonts w:ascii="Aptos" w:hAnsi="Aptos"/>
          <w:sz w:val="22"/>
          <w:szCs w:val="22"/>
          <w:lang w:val="en-GB"/>
        </w:rPr>
        <w:t>The grid in the provided pyridine derivate files ranges from -</w:t>
      </w:r>
      <w:proofErr w:type="gramStart"/>
      <w:r>
        <w:rPr>
          <w:rFonts w:ascii="Aptos" w:hAnsi="Aptos"/>
          <w:sz w:val="22"/>
          <w:szCs w:val="22"/>
          <w:lang w:val="en-GB"/>
        </w:rPr>
        <w:t>20,-20,-</w:t>
      </w:r>
      <w:proofErr w:type="gramEnd"/>
      <w:r>
        <w:rPr>
          <w:rFonts w:ascii="Aptos" w:hAnsi="Aptos"/>
          <w:sz w:val="22"/>
          <w:szCs w:val="22"/>
          <w:lang w:val="en-GB"/>
        </w:rPr>
        <w:t xml:space="preserve">20 to 20,20,20 with a step size of 0.16 Bohr. Which also makes up to </w:t>
      </w:r>
      <w:r w:rsidR="00EB4B24" w:rsidRPr="00EB4B24">
        <w:rPr>
          <w:rFonts w:ascii="Aptos" w:hAnsi="Aptos"/>
          <w:sz w:val="22"/>
          <w:szCs w:val="22"/>
          <w:lang w:val="en-GB"/>
        </w:rPr>
        <w:t>15</w:t>
      </w:r>
      <w:r w:rsidR="00EB4B24">
        <w:rPr>
          <w:rFonts w:ascii="Aptos" w:hAnsi="Aptos"/>
          <w:sz w:val="22"/>
          <w:szCs w:val="22"/>
          <w:lang w:val="en-GB"/>
        </w:rPr>
        <w:t>.</w:t>
      </w:r>
      <w:r w:rsidR="00EB4B24" w:rsidRPr="00EB4B24">
        <w:rPr>
          <w:rFonts w:ascii="Aptos" w:hAnsi="Aptos"/>
          <w:sz w:val="22"/>
          <w:szCs w:val="22"/>
          <w:lang w:val="en-GB"/>
        </w:rPr>
        <w:t>813</w:t>
      </w:r>
      <w:r w:rsidR="00EB4B24">
        <w:rPr>
          <w:rFonts w:ascii="Aptos" w:hAnsi="Aptos"/>
          <w:sz w:val="22"/>
          <w:szCs w:val="22"/>
          <w:lang w:val="en-GB"/>
        </w:rPr>
        <w:t>.</w:t>
      </w:r>
      <w:r w:rsidR="00EB4B24" w:rsidRPr="00EB4B24">
        <w:rPr>
          <w:rFonts w:ascii="Aptos" w:hAnsi="Aptos"/>
          <w:sz w:val="22"/>
          <w:szCs w:val="22"/>
          <w:lang w:val="en-GB"/>
        </w:rPr>
        <w:t>251</w:t>
      </w:r>
      <w:r w:rsidR="00EB4B24">
        <w:rPr>
          <w:rFonts w:ascii="Aptos" w:hAnsi="Aptos"/>
          <w:sz w:val="22"/>
          <w:szCs w:val="22"/>
          <w:lang w:val="en-GB"/>
        </w:rPr>
        <w:t xml:space="preserve"> </w:t>
      </w:r>
      <w:r>
        <w:rPr>
          <w:rFonts w:ascii="Aptos" w:hAnsi="Aptos"/>
          <w:sz w:val="22"/>
          <w:szCs w:val="22"/>
          <w:lang w:val="en-GB"/>
        </w:rPr>
        <w:t>lines and a file size of 1.2</w:t>
      </w:r>
      <w:r w:rsidR="009666CD">
        <w:rPr>
          <w:rFonts w:ascii="Aptos" w:hAnsi="Aptos"/>
          <w:sz w:val="22"/>
          <w:szCs w:val="22"/>
          <w:lang w:val="en-GB"/>
        </w:rPr>
        <w:t>5</w:t>
      </w:r>
      <w:r>
        <w:rPr>
          <w:rFonts w:ascii="Aptos" w:hAnsi="Aptos"/>
          <w:sz w:val="22"/>
          <w:szCs w:val="22"/>
          <w:lang w:val="en-GB"/>
        </w:rPr>
        <w:t>GB.</w:t>
      </w:r>
    </w:p>
    <w:p w14:paraId="34FF5463" w14:textId="7EFAAC47" w:rsidR="00D43A24" w:rsidRDefault="00D43A24" w:rsidP="00AC244C">
      <w:pPr>
        <w:rPr>
          <w:rFonts w:ascii="Aptos" w:hAnsi="Aptos"/>
          <w:sz w:val="22"/>
          <w:szCs w:val="22"/>
          <w:lang w:val="en-GB"/>
        </w:rPr>
      </w:pPr>
      <w:r>
        <w:rPr>
          <w:rFonts w:ascii="Aptos" w:hAnsi="Aptos"/>
          <w:sz w:val="22"/>
          <w:szCs w:val="22"/>
          <w:lang w:val="en-GB"/>
        </w:rPr>
        <w:t>The conversion to Gaussian cube files, storing the grid implicitly saves of the coordinates and therefor shrinks the file size to 205 MB.</w:t>
      </w:r>
    </w:p>
    <w:p w14:paraId="6C1804E0" w14:textId="60EE211B" w:rsidR="00F67FAE" w:rsidRPr="00F67FAE" w:rsidRDefault="00F67FAE" w:rsidP="00AC244C">
      <w:pPr>
        <w:rPr>
          <w:rFonts w:asciiTheme="majorHAnsi" w:hAnsiTheme="majorHAnsi"/>
          <w:lang w:val="en-GB"/>
        </w:rPr>
      </w:pPr>
      <w:r w:rsidRPr="00F67FAE">
        <w:rPr>
          <w:rFonts w:asciiTheme="majorHAnsi" w:hAnsiTheme="majorHAnsi"/>
          <w:lang w:val="en-GB"/>
        </w:rPr>
        <w:t>2.1.1 Converting units</w:t>
      </w:r>
    </w:p>
    <w:p w14:paraId="0C948DB7" w14:textId="3161E32F" w:rsidR="00D43A24" w:rsidRDefault="00D43A24" w:rsidP="00AC244C">
      <w:pPr>
        <w:rPr>
          <w:rFonts w:ascii="Aptos" w:hAnsi="Aptos"/>
          <w:sz w:val="22"/>
          <w:szCs w:val="22"/>
          <w:lang w:val="en-GB"/>
        </w:rPr>
      </w:pPr>
      <w:r>
        <w:rPr>
          <w:rFonts w:ascii="Aptos" w:hAnsi="Aptos"/>
          <w:sz w:val="22"/>
          <w:szCs w:val="22"/>
          <w:lang w:val="en-GB"/>
        </w:rPr>
        <w:t>Another point that this script resolves</w:t>
      </w:r>
      <w:r w:rsidR="00FD64C3">
        <w:rPr>
          <w:rFonts w:ascii="Aptos" w:hAnsi="Aptos"/>
          <w:sz w:val="22"/>
          <w:szCs w:val="22"/>
          <w:lang w:val="en-GB"/>
        </w:rPr>
        <w:t>,</w:t>
      </w:r>
      <w:r>
        <w:rPr>
          <w:rFonts w:ascii="Aptos" w:hAnsi="Aptos"/>
          <w:sz w:val="22"/>
          <w:szCs w:val="22"/>
          <w:lang w:val="en-GB"/>
        </w:rPr>
        <w:t xml:space="preserve"> is that the most structure files come in </w:t>
      </w:r>
      <w:proofErr w:type="spellStart"/>
      <w:r w:rsidRPr="00D43A24">
        <w:rPr>
          <w:rFonts w:ascii="Aptos" w:hAnsi="Aptos"/>
          <w:sz w:val="22"/>
          <w:szCs w:val="22"/>
          <w:lang w:val="en-GB"/>
        </w:rPr>
        <w:t>Å</w:t>
      </w:r>
      <w:r>
        <w:rPr>
          <w:rFonts w:ascii="Aptos" w:hAnsi="Aptos"/>
          <w:sz w:val="22"/>
          <w:szCs w:val="22"/>
          <w:lang w:val="en-GB"/>
        </w:rPr>
        <w:t>ngstrom</w:t>
      </w:r>
      <w:proofErr w:type="spellEnd"/>
      <w:r>
        <w:rPr>
          <w:rFonts w:ascii="Aptos" w:hAnsi="Aptos"/>
          <w:sz w:val="22"/>
          <w:szCs w:val="22"/>
          <w:lang w:val="en-GB"/>
        </w:rPr>
        <w:t>, therefor they need a conversion constant from ANGSTROM_</w:t>
      </w:r>
      <w:r w:rsidR="009666CD">
        <w:rPr>
          <w:rFonts w:ascii="Aptos" w:hAnsi="Aptos"/>
          <w:sz w:val="22"/>
          <w:szCs w:val="22"/>
          <w:lang w:val="en-GB"/>
        </w:rPr>
        <w:t>PER</w:t>
      </w:r>
      <w:r>
        <w:rPr>
          <w:rFonts w:ascii="Aptos" w:hAnsi="Aptos"/>
          <w:sz w:val="22"/>
          <w:szCs w:val="22"/>
          <w:lang w:val="en-GB"/>
        </w:rPr>
        <w:t>_BOHR, which is outsourced to a second constants.py script, where they are imported from.</w:t>
      </w:r>
    </w:p>
    <w:p w14:paraId="6FE7890E" w14:textId="339F6701" w:rsidR="00F67FAE" w:rsidRDefault="00FD64C3" w:rsidP="00AC244C">
      <w:pPr>
        <w:rPr>
          <w:rFonts w:ascii="Aptos" w:hAnsi="Aptos"/>
          <w:sz w:val="22"/>
          <w:szCs w:val="22"/>
          <w:lang w:val="en-GB"/>
        </w:rPr>
      </w:pPr>
      <w:r>
        <w:rPr>
          <w:rFonts w:ascii="Aptos" w:hAnsi="Aptos"/>
          <w:sz w:val="22"/>
          <w:szCs w:val="22"/>
          <w:lang w:val="en-GB"/>
        </w:rPr>
        <w:t xml:space="preserve">The workflow was implemented with all 3 common types of structural formats. </w:t>
      </w:r>
      <w:proofErr w:type="gramStart"/>
      <w:r>
        <w:rPr>
          <w:rFonts w:ascii="Aptos" w:hAnsi="Aptos"/>
          <w:sz w:val="22"/>
          <w:szCs w:val="22"/>
          <w:lang w:val="en-GB"/>
        </w:rPr>
        <w:t>The .mol</w:t>
      </w:r>
      <w:proofErr w:type="gramEnd"/>
      <w:r>
        <w:rPr>
          <w:rFonts w:ascii="Aptos" w:hAnsi="Aptos"/>
          <w:sz w:val="22"/>
          <w:szCs w:val="22"/>
          <w:lang w:val="en-GB"/>
        </w:rPr>
        <w:t>, the .</w:t>
      </w:r>
      <w:proofErr w:type="spellStart"/>
      <w:r>
        <w:rPr>
          <w:rFonts w:ascii="Aptos" w:hAnsi="Aptos"/>
          <w:sz w:val="22"/>
          <w:szCs w:val="22"/>
          <w:lang w:val="en-GB"/>
        </w:rPr>
        <w:t>sdf</w:t>
      </w:r>
      <w:proofErr w:type="spellEnd"/>
      <w:r>
        <w:rPr>
          <w:rFonts w:ascii="Aptos" w:hAnsi="Aptos"/>
          <w:sz w:val="22"/>
          <w:szCs w:val="22"/>
          <w:lang w:val="en-GB"/>
        </w:rPr>
        <w:t xml:space="preserve"> and the .</w:t>
      </w:r>
      <w:proofErr w:type="spellStart"/>
      <w:r>
        <w:rPr>
          <w:rFonts w:ascii="Aptos" w:hAnsi="Aptos"/>
          <w:sz w:val="22"/>
          <w:szCs w:val="22"/>
          <w:lang w:val="en-GB"/>
        </w:rPr>
        <w:t>xyz</w:t>
      </w:r>
      <w:proofErr w:type="spellEnd"/>
      <w:r>
        <w:rPr>
          <w:rFonts w:ascii="Aptos" w:hAnsi="Aptos"/>
          <w:sz w:val="22"/>
          <w:szCs w:val="22"/>
          <w:lang w:val="en-GB"/>
        </w:rPr>
        <w:t xml:space="preserve"> file formats are </w:t>
      </w:r>
      <w:proofErr w:type="gramStart"/>
      <w:r>
        <w:rPr>
          <w:rFonts w:ascii="Aptos" w:hAnsi="Aptos"/>
          <w:sz w:val="22"/>
          <w:szCs w:val="22"/>
          <w:lang w:val="en-GB"/>
        </w:rPr>
        <w:t>accepted</w:t>
      </w:r>
      <w:proofErr w:type="gramEnd"/>
      <w:r>
        <w:rPr>
          <w:rFonts w:ascii="Aptos" w:hAnsi="Aptos"/>
          <w:sz w:val="22"/>
          <w:szCs w:val="22"/>
          <w:lang w:val="en-GB"/>
        </w:rPr>
        <w:t xml:space="preserve"> and the pipeline can handle them. The </w:t>
      </w:r>
      <w:proofErr w:type="gramStart"/>
      <w:r>
        <w:rPr>
          <w:rFonts w:ascii="Aptos" w:hAnsi="Aptos"/>
          <w:sz w:val="22"/>
          <w:szCs w:val="22"/>
          <w:lang w:val="en-GB"/>
        </w:rPr>
        <w:t>provided .</w:t>
      </w:r>
      <w:proofErr w:type="spellStart"/>
      <w:r>
        <w:rPr>
          <w:rFonts w:ascii="Aptos" w:hAnsi="Aptos"/>
          <w:sz w:val="22"/>
          <w:szCs w:val="22"/>
          <w:lang w:val="en-GB"/>
        </w:rPr>
        <w:t>xyz</w:t>
      </w:r>
      <w:proofErr w:type="spellEnd"/>
      <w:proofErr w:type="gramEnd"/>
      <w:r>
        <w:rPr>
          <w:rFonts w:ascii="Aptos" w:hAnsi="Aptos"/>
          <w:sz w:val="22"/>
          <w:szCs w:val="22"/>
          <w:lang w:val="en-GB"/>
        </w:rPr>
        <w:t xml:space="preserve"> structural files come in </w:t>
      </w:r>
      <w:proofErr w:type="spellStart"/>
      <w:r w:rsidR="009666CD" w:rsidRPr="00D43A24">
        <w:rPr>
          <w:rFonts w:ascii="Aptos" w:hAnsi="Aptos"/>
          <w:sz w:val="22"/>
          <w:szCs w:val="22"/>
          <w:lang w:val="en-GB"/>
        </w:rPr>
        <w:t>Å</w:t>
      </w:r>
      <w:r w:rsidR="009666CD">
        <w:rPr>
          <w:rFonts w:ascii="Aptos" w:hAnsi="Aptos"/>
          <w:sz w:val="22"/>
          <w:szCs w:val="22"/>
          <w:lang w:val="en-GB"/>
        </w:rPr>
        <w:t>ngstrom</w:t>
      </w:r>
      <w:proofErr w:type="spellEnd"/>
      <w:r>
        <w:rPr>
          <w:rFonts w:ascii="Aptos" w:hAnsi="Aptos"/>
          <w:sz w:val="22"/>
          <w:szCs w:val="22"/>
          <w:lang w:val="en-GB"/>
        </w:rPr>
        <w:t xml:space="preserve">, so they need this conversion, if someone uses different structure files in the </w:t>
      </w:r>
      <w:r w:rsidR="009666CD">
        <w:rPr>
          <w:rFonts w:ascii="Aptos" w:hAnsi="Aptos"/>
          <w:sz w:val="22"/>
          <w:szCs w:val="22"/>
          <w:lang w:val="en-GB"/>
        </w:rPr>
        <w:t>Bohr</w:t>
      </w:r>
      <w:r>
        <w:rPr>
          <w:rFonts w:ascii="Aptos" w:hAnsi="Aptos"/>
          <w:sz w:val="22"/>
          <w:szCs w:val="22"/>
          <w:lang w:val="en-GB"/>
        </w:rPr>
        <w:t xml:space="preserve"> format, they are </w:t>
      </w:r>
      <w:r w:rsidR="009666CD">
        <w:rPr>
          <w:rFonts w:ascii="Aptos" w:hAnsi="Aptos"/>
          <w:sz w:val="22"/>
          <w:szCs w:val="22"/>
          <w:lang w:val="en-GB"/>
        </w:rPr>
        <w:t xml:space="preserve">not </w:t>
      </w:r>
      <w:r>
        <w:rPr>
          <w:rFonts w:ascii="Aptos" w:hAnsi="Aptos"/>
          <w:sz w:val="22"/>
          <w:szCs w:val="22"/>
          <w:lang w:val="en-GB"/>
        </w:rPr>
        <w:t>converted</w:t>
      </w:r>
      <w:r w:rsidR="00F67FAE">
        <w:rPr>
          <w:rFonts w:ascii="Aptos" w:hAnsi="Aptos"/>
          <w:sz w:val="22"/>
          <w:szCs w:val="22"/>
          <w:lang w:val="en-GB"/>
        </w:rPr>
        <w:t xml:space="preserve"> </w:t>
      </w:r>
      <w:r w:rsidR="009666CD">
        <w:rPr>
          <w:rFonts w:ascii="Aptos" w:hAnsi="Aptos"/>
          <w:sz w:val="22"/>
          <w:szCs w:val="22"/>
          <w:lang w:val="en-GB"/>
        </w:rPr>
        <w:t>and left untouched</w:t>
      </w:r>
      <w:r>
        <w:rPr>
          <w:rFonts w:ascii="Aptos" w:hAnsi="Aptos"/>
          <w:sz w:val="22"/>
          <w:szCs w:val="22"/>
          <w:lang w:val="en-GB"/>
        </w:rPr>
        <w:t>.</w:t>
      </w:r>
      <w:r w:rsidR="00F67FAE">
        <w:rPr>
          <w:rFonts w:ascii="Aptos" w:hAnsi="Aptos"/>
          <w:sz w:val="22"/>
          <w:szCs w:val="22"/>
          <w:lang w:val="en-GB"/>
        </w:rPr>
        <w:t xml:space="preserve"> Line 201-250 in the script.</w:t>
      </w:r>
    </w:p>
    <w:p w14:paraId="08658748" w14:textId="77777777" w:rsidR="00F67FAE" w:rsidRPr="00B807F5" w:rsidRDefault="00F67FAE" w:rsidP="00F67FAE">
      <w:pPr>
        <w:rPr>
          <w:rFonts w:asciiTheme="majorHAnsi" w:hAnsiTheme="majorHAnsi"/>
          <w:lang w:val="en-GB"/>
        </w:rPr>
      </w:pPr>
      <w:r w:rsidRPr="00B807F5">
        <w:rPr>
          <w:rFonts w:asciiTheme="majorHAnsi" w:hAnsiTheme="majorHAnsi"/>
          <w:lang w:val="en-GB"/>
        </w:rPr>
        <w:t xml:space="preserve">2.1.2 Reading the </w:t>
      </w:r>
      <w:proofErr w:type="spellStart"/>
      <w:r w:rsidRPr="00B807F5">
        <w:rPr>
          <w:rFonts w:asciiTheme="majorHAnsi" w:hAnsiTheme="majorHAnsi"/>
          <w:lang w:val="en-GB"/>
        </w:rPr>
        <w:t>Turbomole</w:t>
      </w:r>
      <w:proofErr w:type="spellEnd"/>
      <w:r w:rsidRPr="00B807F5">
        <w:rPr>
          <w:rFonts w:asciiTheme="majorHAnsi" w:hAnsiTheme="majorHAnsi"/>
          <w:lang w:val="en-GB"/>
        </w:rPr>
        <w:t xml:space="preserve"> grid file</w:t>
      </w:r>
    </w:p>
    <w:p w14:paraId="6C5F5416" w14:textId="68806FD5" w:rsidR="00F67FAE" w:rsidRDefault="00F67FAE" w:rsidP="00AC244C">
      <w:pPr>
        <w:rPr>
          <w:rFonts w:ascii="Aptos" w:hAnsi="Aptos"/>
          <w:sz w:val="22"/>
          <w:szCs w:val="22"/>
          <w:lang w:val="en-GB"/>
        </w:rPr>
      </w:pPr>
      <w:r>
        <w:rPr>
          <w:rFonts w:ascii="Aptos" w:hAnsi="Aptos"/>
          <w:sz w:val="22"/>
          <w:szCs w:val="22"/>
          <w:lang w:val="en-GB"/>
        </w:rPr>
        <w:t xml:space="preserve">From line 251 the reading of the </w:t>
      </w:r>
      <w:proofErr w:type="spellStart"/>
      <w:r>
        <w:rPr>
          <w:rFonts w:ascii="Aptos" w:hAnsi="Aptos"/>
          <w:sz w:val="22"/>
          <w:szCs w:val="22"/>
          <w:lang w:val="en-GB"/>
        </w:rPr>
        <w:t>Turbomole</w:t>
      </w:r>
      <w:proofErr w:type="spellEnd"/>
      <w:r>
        <w:rPr>
          <w:rFonts w:ascii="Aptos" w:hAnsi="Aptos"/>
          <w:sz w:val="22"/>
          <w:szCs w:val="22"/>
          <w:lang w:val="en-GB"/>
        </w:rPr>
        <w:t xml:space="preserve"> file starts, it essentially reads in the file as chunks of data (16MB at once, defined with the CHUNK_BYTES constant). It first parses the header to get the needed information for the generated .cube file header and then reads in the values of the density and </w:t>
      </w:r>
      <w:r w:rsidR="00B807F5">
        <w:rPr>
          <w:rFonts w:ascii="Aptos" w:hAnsi="Aptos"/>
          <w:sz w:val="22"/>
          <w:szCs w:val="22"/>
          <w:lang w:val="en-GB"/>
        </w:rPr>
        <w:t>the potential.</w:t>
      </w:r>
    </w:p>
    <w:p w14:paraId="52C7E6D4" w14:textId="67CD0AFB" w:rsidR="00B807F5" w:rsidRPr="00B807F5" w:rsidRDefault="00B807F5" w:rsidP="00AC244C">
      <w:pPr>
        <w:rPr>
          <w:rFonts w:asciiTheme="majorHAnsi" w:hAnsiTheme="majorHAnsi"/>
          <w:lang w:val="en-GB"/>
        </w:rPr>
      </w:pPr>
      <w:r w:rsidRPr="00B807F5">
        <w:rPr>
          <w:rFonts w:asciiTheme="majorHAnsi" w:hAnsiTheme="majorHAnsi"/>
          <w:lang w:val="en-GB"/>
        </w:rPr>
        <w:t>2.1.3 Writing the cube file</w:t>
      </w:r>
    </w:p>
    <w:p w14:paraId="5DA55F64" w14:textId="3E211E97" w:rsidR="00F67FAE" w:rsidRDefault="00B807F5" w:rsidP="00AC244C">
      <w:pPr>
        <w:rPr>
          <w:rFonts w:ascii="Aptos" w:hAnsi="Aptos"/>
          <w:sz w:val="22"/>
          <w:szCs w:val="22"/>
          <w:lang w:val="en-GB"/>
        </w:rPr>
      </w:pPr>
      <w:r>
        <w:rPr>
          <w:rFonts w:ascii="Aptos" w:hAnsi="Aptos"/>
          <w:sz w:val="22"/>
          <w:szCs w:val="22"/>
          <w:lang w:val="en-GB"/>
        </w:rPr>
        <w:t xml:space="preserve">For security reasons, the file is </w:t>
      </w:r>
      <w:proofErr w:type="gramStart"/>
      <w:r>
        <w:rPr>
          <w:rFonts w:ascii="Aptos" w:hAnsi="Aptos"/>
          <w:sz w:val="22"/>
          <w:szCs w:val="22"/>
          <w:lang w:val="en-GB"/>
        </w:rPr>
        <w:t>named .</w:t>
      </w:r>
      <w:proofErr w:type="spellStart"/>
      <w:r>
        <w:rPr>
          <w:rFonts w:ascii="Aptos" w:hAnsi="Aptos"/>
          <w:sz w:val="22"/>
          <w:szCs w:val="22"/>
          <w:lang w:val="en-GB"/>
        </w:rPr>
        <w:t>cube</w:t>
      </w:r>
      <w:proofErr w:type="gramEnd"/>
      <w:r w:rsidRPr="00B807F5">
        <w:rPr>
          <w:rFonts w:ascii="Aptos" w:hAnsi="Aptos"/>
          <w:i/>
          <w:iCs/>
          <w:sz w:val="22"/>
          <w:szCs w:val="22"/>
          <w:lang w:val="en-GB"/>
        </w:rPr>
        <w:t>.part</w:t>
      </w:r>
      <w:proofErr w:type="spellEnd"/>
      <w:r>
        <w:rPr>
          <w:rFonts w:ascii="Aptos" w:hAnsi="Aptos"/>
          <w:i/>
          <w:iCs/>
          <w:sz w:val="22"/>
          <w:szCs w:val="22"/>
          <w:lang w:val="en-GB"/>
        </w:rPr>
        <w:t xml:space="preserve"> </w:t>
      </w:r>
      <w:r>
        <w:rPr>
          <w:rFonts w:ascii="Aptos" w:hAnsi="Aptos"/>
          <w:sz w:val="22"/>
          <w:szCs w:val="22"/>
          <w:lang w:val="en-GB"/>
        </w:rPr>
        <w:t xml:space="preserve">until the .cube file is completely done. If a run crashes at the point of generating the cube file, it is indicated by the .part suffix, so no </w:t>
      </w:r>
      <w:proofErr w:type="gramStart"/>
      <w:r>
        <w:rPr>
          <w:rFonts w:ascii="Aptos" w:hAnsi="Aptos"/>
          <w:sz w:val="22"/>
          <w:szCs w:val="22"/>
          <w:lang w:val="en-GB"/>
        </w:rPr>
        <w:t>incomplete .cube</w:t>
      </w:r>
      <w:proofErr w:type="gramEnd"/>
      <w:r>
        <w:rPr>
          <w:rFonts w:ascii="Aptos" w:hAnsi="Aptos"/>
          <w:sz w:val="22"/>
          <w:szCs w:val="22"/>
          <w:lang w:val="en-GB"/>
        </w:rPr>
        <w:t xml:space="preserve"> is used for the subsequent pipeline. In the end the .cube file as stated stores </w:t>
      </w:r>
      <w:r>
        <w:rPr>
          <w:rFonts w:ascii="Aptos" w:hAnsi="Aptos"/>
          <w:sz w:val="22"/>
          <w:szCs w:val="22"/>
          <w:lang w:val="en-GB"/>
        </w:rPr>
        <w:lastRenderedPageBreak/>
        <w:t xml:space="preserve">the gird implicitly and only the values are kept in the same order. The first </w:t>
      </w:r>
      <w:r w:rsidR="00EB4B24">
        <w:rPr>
          <w:rFonts w:ascii="Aptos" w:hAnsi="Aptos"/>
          <w:sz w:val="22"/>
          <w:szCs w:val="22"/>
          <w:lang w:val="en-GB"/>
        </w:rPr>
        <w:t>251</w:t>
      </w:r>
      <w:r>
        <w:rPr>
          <w:rFonts w:ascii="Aptos" w:hAnsi="Aptos"/>
          <w:sz w:val="22"/>
          <w:szCs w:val="22"/>
          <w:lang w:val="en-GB"/>
        </w:rPr>
        <w:t xml:space="preserve"> values therefore range from -</w:t>
      </w:r>
      <w:proofErr w:type="gramStart"/>
      <w:r>
        <w:rPr>
          <w:rFonts w:ascii="Aptos" w:hAnsi="Aptos"/>
          <w:sz w:val="22"/>
          <w:szCs w:val="22"/>
          <w:lang w:val="en-GB"/>
        </w:rPr>
        <w:t>20,-20,-</w:t>
      </w:r>
      <w:proofErr w:type="gramEnd"/>
      <w:r>
        <w:rPr>
          <w:rFonts w:ascii="Aptos" w:hAnsi="Aptos"/>
          <w:sz w:val="22"/>
          <w:szCs w:val="22"/>
          <w:lang w:val="en-GB"/>
        </w:rPr>
        <w:t xml:space="preserve">20 to </w:t>
      </w:r>
      <w:r w:rsidR="009666CD">
        <w:rPr>
          <w:rFonts w:ascii="Aptos" w:hAnsi="Aptos"/>
          <w:sz w:val="22"/>
          <w:szCs w:val="22"/>
          <w:lang w:val="en-GB"/>
        </w:rPr>
        <w:t>-</w:t>
      </w:r>
      <w:proofErr w:type="gramStart"/>
      <w:r>
        <w:rPr>
          <w:rFonts w:ascii="Aptos" w:hAnsi="Aptos"/>
          <w:sz w:val="22"/>
          <w:szCs w:val="22"/>
          <w:lang w:val="en-GB"/>
        </w:rPr>
        <w:t>20,-</w:t>
      </w:r>
      <w:proofErr w:type="gramEnd"/>
      <w:r>
        <w:rPr>
          <w:rFonts w:ascii="Aptos" w:hAnsi="Aptos"/>
          <w:sz w:val="22"/>
          <w:szCs w:val="22"/>
          <w:lang w:val="en-GB"/>
        </w:rPr>
        <w:t xml:space="preserve">20,20 for the </w:t>
      </w:r>
      <w:proofErr w:type="spellStart"/>
      <w:r>
        <w:rPr>
          <w:rFonts w:ascii="Aptos" w:hAnsi="Aptos"/>
          <w:sz w:val="22"/>
          <w:szCs w:val="22"/>
          <w:lang w:val="en-GB"/>
        </w:rPr>
        <w:t>pyridnes</w:t>
      </w:r>
      <w:proofErr w:type="spellEnd"/>
      <w:r>
        <w:rPr>
          <w:rFonts w:ascii="Aptos" w:hAnsi="Aptos"/>
          <w:sz w:val="22"/>
          <w:szCs w:val="22"/>
          <w:lang w:val="en-GB"/>
        </w:rPr>
        <w:t xml:space="preserve"> and for -</w:t>
      </w:r>
      <w:proofErr w:type="gramStart"/>
      <w:r>
        <w:rPr>
          <w:rFonts w:ascii="Aptos" w:hAnsi="Aptos"/>
          <w:sz w:val="22"/>
          <w:szCs w:val="22"/>
          <w:lang w:val="en-GB"/>
        </w:rPr>
        <w:t>15,-15,-</w:t>
      </w:r>
      <w:proofErr w:type="gramEnd"/>
      <w:r>
        <w:rPr>
          <w:rFonts w:ascii="Aptos" w:hAnsi="Aptos"/>
          <w:sz w:val="22"/>
          <w:szCs w:val="22"/>
          <w:lang w:val="en-GB"/>
        </w:rPr>
        <w:t xml:space="preserve">15 to </w:t>
      </w:r>
      <w:r w:rsidR="009666CD">
        <w:rPr>
          <w:rFonts w:ascii="Aptos" w:hAnsi="Aptos"/>
          <w:sz w:val="22"/>
          <w:szCs w:val="22"/>
          <w:lang w:val="en-GB"/>
        </w:rPr>
        <w:t>-</w:t>
      </w:r>
      <w:proofErr w:type="gramStart"/>
      <w:r>
        <w:rPr>
          <w:rFonts w:ascii="Aptos" w:hAnsi="Aptos"/>
          <w:sz w:val="22"/>
          <w:szCs w:val="22"/>
          <w:lang w:val="en-GB"/>
        </w:rPr>
        <w:t>15,-</w:t>
      </w:r>
      <w:proofErr w:type="gramEnd"/>
      <w:r>
        <w:rPr>
          <w:rFonts w:ascii="Aptos" w:hAnsi="Aptos"/>
          <w:sz w:val="22"/>
          <w:szCs w:val="22"/>
          <w:lang w:val="en-GB"/>
        </w:rPr>
        <w:t xml:space="preserve">15,15 for the benzene files. The next </w:t>
      </w:r>
      <w:r w:rsidR="00EB4B24">
        <w:rPr>
          <w:rFonts w:ascii="Aptos" w:hAnsi="Aptos"/>
          <w:sz w:val="22"/>
          <w:szCs w:val="22"/>
          <w:lang w:val="en-GB"/>
        </w:rPr>
        <w:t>251</w:t>
      </w:r>
      <w:r>
        <w:rPr>
          <w:rFonts w:ascii="Aptos" w:hAnsi="Aptos"/>
          <w:sz w:val="22"/>
          <w:szCs w:val="22"/>
          <w:lang w:val="en-GB"/>
        </w:rPr>
        <w:t xml:space="preserve"> values than range from -</w:t>
      </w:r>
      <w:proofErr w:type="gramStart"/>
      <w:r>
        <w:rPr>
          <w:rFonts w:ascii="Aptos" w:hAnsi="Aptos"/>
          <w:sz w:val="22"/>
          <w:szCs w:val="22"/>
          <w:lang w:val="en-GB"/>
        </w:rPr>
        <w:t>20,-</w:t>
      </w:r>
      <w:proofErr w:type="gramEnd"/>
      <w:r>
        <w:rPr>
          <w:rFonts w:ascii="Aptos" w:hAnsi="Aptos"/>
          <w:sz w:val="22"/>
          <w:szCs w:val="22"/>
          <w:lang w:val="en-GB"/>
        </w:rPr>
        <w:t>19.</w:t>
      </w:r>
      <w:proofErr w:type="gramStart"/>
      <w:r>
        <w:rPr>
          <w:rFonts w:ascii="Aptos" w:hAnsi="Aptos"/>
          <w:sz w:val="22"/>
          <w:szCs w:val="22"/>
          <w:lang w:val="en-GB"/>
        </w:rPr>
        <w:t>84,-</w:t>
      </w:r>
      <w:proofErr w:type="gramEnd"/>
      <w:r>
        <w:rPr>
          <w:rFonts w:ascii="Aptos" w:hAnsi="Aptos"/>
          <w:sz w:val="22"/>
          <w:szCs w:val="22"/>
          <w:lang w:val="en-GB"/>
        </w:rPr>
        <w:t xml:space="preserve">20 to </w:t>
      </w:r>
      <w:proofErr w:type="gramStart"/>
      <w:r>
        <w:rPr>
          <w:rFonts w:ascii="Aptos" w:hAnsi="Aptos"/>
          <w:sz w:val="22"/>
          <w:szCs w:val="22"/>
          <w:lang w:val="en-GB"/>
        </w:rPr>
        <w:t>20,-</w:t>
      </w:r>
      <w:proofErr w:type="gramEnd"/>
      <w:r>
        <w:rPr>
          <w:rFonts w:ascii="Aptos" w:hAnsi="Aptos"/>
          <w:sz w:val="22"/>
          <w:szCs w:val="22"/>
          <w:lang w:val="en-GB"/>
        </w:rPr>
        <w:t>19.</w:t>
      </w:r>
      <w:proofErr w:type="gramStart"/>
      <w:r>
        <w:rPr>
          <w:rFonts w:ascii="Aptos" w:hAnsi="Aptos"/>
          <w:sz w:val="22"/>
          <w:szCs w:val="22"/>
          <w:lang w:val="en-GB"/>
        </w:rPr>
        <w:t>84,-</w:t>
      </w:r>
      <w:proofErr w:type="gramEnd"/>
      <w:r>
        <w:rPr>
          <w:rFonts w:ascii="Aptos" w:hAnsi="Aptos"/>
          <w:sz w:val="22"/>
          <w:szCs w:val="22"/>
          <w:lang w:val="en-GB"/>
        </w:rPr>
        <w:t>20 for the pyridines and from -</w:t>
      </w:r>
      <w:proofErr w:type="gramStart"/>
      <w:r>
        <w:rPr>
          <w:rFonts w:ascii="Aptos" w:hAnsi="Aptos"/>
          <w:sz w:val="22"/>
          <w:szCs w:val="22"/>
          <w:lang w:val="en-GB"/>
        </w:rPr>
        <w:t>15,-</w:t>
      </w:r>
      <w:proofErr w:type="gramEnd"/>
      <w:r>
        <w:rPr>
          <w:rFonts w:ascii="Aptos" w:hAnsi="Aptos"/>
          <w:sz w:val="22"/>
          <w:szCs w:val="22"/>
          <w:lang w:val="en-GB"/>
        </w:rPr>
        <w:t>14.</w:t>
      </w:r>
      <w:proofErr w:type="gramStart"/>
      <w:r>
        <w:rPr>
          <w:rFonts w:ascii="Aptos" w:hAnsi="Aptos"/>
          <w:sz w:val="22"/>
          <w:szCs w:val="22"/>
          <w:lang w:val="en-GB"/>
        </w:rPr>
        <w:t>8</w:t>
      </w:r>
      <w:r w:rsidR="009666CD">
        <w:rPr>
          <w:rFonts w:ascii="Aptos" w:hAnsi="Aptos"/>
          <w:sz w:val="22"/>
          <w:szCs w:val="22"/>
          <w:lang w:val="en-GB"/>
        </w:rPr>
        <w:t>8</w:t>
      </w:r>
      <w:r>
        <w:rPr>
          <w:rFonts w:ascii="Aptos" w:hAnsi="Aptos"/>
          <w:sz w:val="22"/>
          <w:szCs w:val="22"/>
          <w:lang w:val="en-GB"/>
        </w:rPr>
        <w:t>,-</w:t>
      </w:r>
      <w:proofErr w:type="gramEnd"/>
      <w:r>
        <w:rPr>
          <w:rFonts w:ascii="Aptos" w:hAnsi="Aptos"/>
          <w:sz w:val="22"/>
          <w:szCs w:val="22"/>
          <w:lang w:val="en-GB"/>
        </w:rPr>
        <w:t xml:space="preserve">15 to </w:t>
      </w:r>
      <w:proofErr w:type="gramStart"/>
      <w:r>
        <w:rPr>
          <w:rFonts w:ascii="Aptos" w:hAnsi="Aptos"/>
          <w:sz w:val="22"/>
          <w:szCs w:val="22"/>
          <w:lang w:val="en-GB"/>
        </w:rPr>
        <w:t>15,-</w:t>
      </w:r>
      <w:proofErr w:type="gramEnd"/>
      <w:r>
        <w:rPr>
          <w:rFonts w:ascii="Aptos" w:hAnsi="Aptos"/>
          <w:sz w:val="22"/>
          <w:szCs w:val="22"/>
          <w:lang w:val="en-GB"/>
        </w:rPr>
        <w:t>14.</w:t>
      </w:r>
      <w:proofErr w:type="gramStart"/>
      <w:r w:rsidR="009666CD">
        <w:rPr>
          <w:rFonts w:ascii="Aptos" w:hAnsi="Aptos"/>
          <w:sz w:val="22"/>
          <w:szCs w:val="22"/>
          <w:lang w:val="en-GB"/>
        </w:rPr>
        <w:t>8</w:t>
      </w:r>
      <w:r>
        <w:rPr>
          <w:rFonts w:ascii="Aptos" w:hAnsi="Aptos"/>
          <w:sz w:val="22"/>
          <w:szCs w:val="22"/>
          <w:lang w:val="en-GB"/>
        </w:rPr>
        <w:t>8,-</w:t>
      </w:r>
      <w:proofErr w:type="gramEnd"/>
      <w:r>
        <w:rPr>
          <w:rFonts w:ascii="Aptos" w:hAnsi="Aptos"/>
          <w:sz w:val="22"/>
          <w:szCs w:val="22"/>
          <w:lang w:val="en-GB"/>
        </w:rPr>
        <w:t>15 and so on, reducing the file size to 1/</w:t>
      </w:r>
      <w:r w:rsidR="009666CD">
        <w:rPr>
          <w:rFonts w:ascii="Aptos" w:hAnsi="Aptos"/>
          <w:sz w:val="22"/>
          <w:szCs w:val="22"/>
          <w:lang w:val="en-GB"/>
        </w:rPr>
        <w:t xml:space="preserve">6 </w:t>
      </w:r>
      <w:r>
        <w:rPr>
          <w:rFonts w:ascii="Aptos" w:hAnsi="Aptos"/>
          <w:sz w:val="22"/>
          <w:szCs w:val="22"/>
          <w:lang w:val="en-GB"/>
        </w:rPr>
        <w:t>of the original file size.</w:t>
      </w:r>
    </w:p>
    <w:p w14:paraId="4F13080C" w14:textId="53677803" w:rsidR="00D36C0B" w:rsidRDefault="00D36C0B" w:rsidP="00AC244C">
      <w:pPr>
        <w:rPr>
          <w:rFonts w:ascii="Aptos" w:hAnsi="Aptos"/>
          <w:sz w:val="22"/>
          <w:szCs w:val="22"/>
          <w:lang w:val="en-GB"/>
        </w:rPr>
      </w:pPr>
      <w:r>
        <w:rPr>
          <w:rFonts w:ascii="Aptos" w:hAnsi="Aptos"/>
          <w:sz w:val="22"/>
          <w:szCs w:val="22"/>
          <w:lang w:val="en-GB"/>
        </w:rPr>
        <w:t xml:space="preserve">The cube file additionally stores the atoms with their atomic numbers and their corresponding atom </w:t>
      </w:r>
      <w:proofErr w:type="spellStart"/>
      <w:r>
        <w:rPr>
          <w:rFonts w:ascii="Aptos" w:hAnsi="Aptos"/>
          <w:sz w:val="22"/>
          <w:szCs w:val="22"/>
          <w:lang w:val="en-GB"/>
        </w:rPr>
        <w:t>cooredinates</w:t>
      </w:r>
      <w:proofErr w:type="spellEnd"/>
      <w:r>
        <w:rPr>
          <w:rFonts w:ascii="Aptos" w:hAnsi="Aptos"/>
          <w:sz w:val="22"/>
          <w:szCs w:val="22"/>
          <w:lang w:val="en-GB"/>
        </w:rPr>
        <w:t>.</w:t>
      </w:r>
    </w:p>
    <w:p w14:paraId="0939A0A6" w14:textId="1AE4D3F5" w:rsidR="00B807F5" w:rsidRPr="00B807F5" w:rsidRDefault="00B807F5" w:rsidP="00B807F5">
      <w:pPr>
        <w:rPr>
          <w:rFonts w:asciiTheme="majorHAnsi" w:hAnsiTheme="majorHAnsi"/>
          <w:lang w:val="en-GB"/>
        </w:rPr>
      </w:pPr>
      <w:r w:rsidRPr="00B807F5">
        <w:rPr>
          <w:rFonts w:asciiTheme="majorHAnsi" w:hAnsiTheme="majorHAnsi"/>
          <w:lang w:val="en-GB"/>
        </w:rPr>
        <w:t>2.1.</w:t>
      </w:r>
      <w:r>
        <w:rPr>
          <w:rFonts w:asciiTheme="majorHAnsi" w:hAnsiTheme="majorHAnsi"/>
          <w:lang w:val="en-GB"/>
        </w:rPr>
        <w:t>4 Shell calculation</w:t>
      </w:r>
      <w:r w:rsidR="002D295B">
        <w:rPr>
          <w:rFonts w:asciiTheme="majorHAnsi" w:hAnsiTheme="majorHAnsi"/>
          <w:lang w:val="en-GB"/>
        </w:rPr>
        <w:t xml:space="preserve"> &amp; </w:t>
      </w:r>
      <w:r w:rsidR="00167881">
        <w:rPr>
          <w:rFonts w:asciiTheme="majorHAnsi" w:hAnsiTheme="majorHAnsi"/>
          <w:lang w:val="en-GB"/>
        </w:rPr>
        <w:t>ESP</w:t>
      </w:r>
      <w:r w:rsidR="002D295B">
        <w:rPr>
          <w:rFonts w:asciiTheme="majorHAnsi" w:hAnsiTheme="majorHAnsi"/>
          <w:lang w:val="en-GB"/>
        </w:rPr>
        <w:t xml:space="preserve"> statistic</w:t>
      </w:r>
      <w:r w:rsidR="00167881">
        <w:rPr>
          <w:rFonts w:asciiTheme="majorHAnsi" w:hAnsiTheme="majorHAnsi"/>
          <w:lang w:val="en-GB"/>
        </w:rPr>
        <w:t>s</w:t>
      </w:r>
    </w:p>
    <w:p w14:paraId="743B224E" w14:textId="0C88A4DC" w:rsidR="00B807F5" w:rsidRDefault="00B807F5" w:rsidP="00B807F5">
      <w:pPr>
        <w:rPr>
          <w:rFonts w:ascii="Aptos" w:hAnsi="Aptos"/>
          <w:sz w:val="22"/>
          <w:szCs w:val="22"/>
          <w:lang w:val="en-GB"/>
        </w:rPr>
      </w:pPr>
      <w:r>
        <w:rPr>
          <w:rFonts w:ascii="Aptos" w:hAnsi="Aptos"/>
          <w:sz w:val="22"/>
          <w:szCs w:val="22"/>
          <w:lang w:val="en-GB"/>
        </w:rPr>
        <w:t xml:space="preserve">From line 477 on, the </w:t>
      </w:r>
      <w:r w:rsidR="00611353">
        <w:rPr>
          <w:rFonts w:ascii="Aptos" w:hAnsi="Aptos"/>
          <w:sz w:val="22"/>
          <w:szCs w:val="22"/>
          <w:lang w:val="en-GB"/>
        </w:rPr>
        <w:t xml:space="preserve">shell of the molecule is determined. Therefor a tolerance factor of 0.12 is used, so if you run the workflow on an iso surface value of 0.001 (Politzer Convention) the shell points are the defined values where the density </w:t>
      </w:r>
      <w:r w:rsidR="00611353" w:rsidRPr="00611353">
        <w:rPr>
          <w:rFonts w:ascii="Aptos" w:hAnsi="Aptos"/>
          <w:sz w:val="22"/>
          <w:szCs w:val="22"/>
          <w:lang w:val="en-GB"/>
        </w:rPr>
        <w:t>ρ</w:t>
      </w:r>
      <w:r w:rsidR="00611353">
        <w:rPr>
          <w:rFonts w:ascii="Aptos" w:hAnsi="Aptos"/>
          <w:sz w:val="22"/>
          <w:szCs w:val="22"/>
          <w:lang w:val="en-GB"/>
        </w:rPr>
        <w:t xml:space="preserve"> ranges from 0.00088 to 0.001</w:t>
      </w:r>
      <w:r w:rsidR="00EB4B24">
        <w:rPr>
          <w:rFonts w:ascii="Aptos" w:hAnsi="Aptos"/>
          <w:sz w:val="22"/>
          <w:szCs w:val="22"/>
          <w:lang w:val="en-GB"/>
        </w:rPr>
        <w:t>1</w:t>
      </w:r>
      <w:r w:rsidR="00611353">
        <w:rPr>
          <w:rFonts w:ascii="Aptos" w:hAnsi="Aptos"/>
          <w:sz w:val="22"/>
          <w:szCs w:val="22"/>
          <w:lang w:val="en-GB"/>
        </w:rPr>
        <w:t xml:space="preserve">2. If the minimum </w:t>
      </w:r>
      <w:proofErr w:type="gramStart"/>
      <w:r w:rsidR="00611353">
        <w:rPr>
          <w:rFonts w:ascii="Aptos" w:hAnsi="Aptos"/>
          <w:sz w:val="22"/>
          <w:szCs w:val="22"/>
          <w:lang w:val="en-GB"/>
        </w:rPr>
        <w:t>amount</w:t>
      </w:r>
      <w:proofErr w:type="gramEnd"/>
      <w:r w:rsidR="00611353">
        <w:rPr>
          <w:rFonts w:ascii="Aptos" w:hAnsi="Aptos"/>
          <w:sz w:val="22"/>
          <w:szCs w:val="22"/>
          <w:lang w:val="en-GB"/>
        </w:rPr>
        <w:t xml:space="preserve"> of points (SHELL_MIN_POINTS = 50) is not reached the tolerance is expanded to 0.3.</w:t>
      </w:r>
    </w:p>
    <w:p w14:paraId="01718BF5" w14:textId="4D7384E2" w:rsidR="00611353" w:rsidRDefault="00611353" w:rsidP="00B807F5">
      <w:pPr>
        <w:rPr>
          <w:rFonts w:ascii="Aptos" w:hAnsi="Aptos"/>
          <w:sz w:val="22"/>
          <w:szCs w:val="22"/>
          <w:lang w:val="en-GB"/>
        </w:rPr>
      </w:pPr>
      <w:r>
        <w:rPr>
          <w:rFonts w:ascii="Aptos" w:hAnsi="Aptos"/>
          <w:sz w:val="22"/>
          <w:szCs w:val="22"/>
          <w:lang w:val="en-GB"/>
        </w:rPr>
        <w:t>This function returns a Boolean array</w:t>
      </w:r>
      <w:r w:rsidR="00167881">
        <w:rPr>
          <w:rFonts w:ascii="Aptos" w:hAnsi="Aptos"/>
          <w:sz w:val="22"/>
          <w:szCs w:val="22"/>
          <w:lang w:val="en-GB"/>
        </w:rPr>
        <w:t xml:space="preserve"> (the mask)</w:t>
      </w:r>
      <w:r>
        <w:rPr>
          <w:rFonts w:ascii="Aptos" w:hAnsi="Aptos"/>
          <w:sz w:val="22"/>
          <w:szCs w:val="22"/>
          <w:lang w:val="en-GB"/>
        </w:rPr>
        <w:t xml:space="preserve"> in the same form of the grid, this functions as a template for the </w:t>
      </w:r>
      <w:r w:rsidR="002D295B">
        <w:rPr>
          <w:rFonts w:ascii="Aptos" w:hAnsi="Aptos"/>
          <w:sz w:val="22"/>
          <w:szCs w:val="22"/>
          <w:lang w:val="en-GB"/>
        </w:rPr>
        <w:t>potential values, extracting onl</w:t>
      </w:r>
      <w:r w:rsidR="00167881">
        <w:rPr>
          <w:rFonts w:ascii="Aptos" w:hAnsi="Aptos"/>
          <w:sz w:val="22"/>
          <w:szCs w:val="22"/>
          <w:lang w:val="en-GB"/>
        </w:rPr>
        <w:t>y</w:t>
      </w:r>
      <w:r w:rsidR="002D295B">
        <w:rPr>
          <w:rFonts w:ascii="Aptos" w:hAnsi="Aptos"/>
          <w:sz w:val="22"/>
          <w:szCs w:val="22"/>
          <w:lang w:val="en-GB"/>
        </w:rPr>
        <w:t xml:space="preserve"> the needed potential values on the iso surface.</w:t>
      </w:r>
    </w:p>
    <w:p w14:paraId="5B536EE3" w14:textId="4B348E4C" w:rsidR="00167881" w:rsidRDefault="00167881" w:rsidP="00B807F5">
      <w:pPr>
        <w:rPr>
          <w:rFonts w:ascii="Aptos" w:hAnsi="Aptos"/>
          <w:sz w:val="22"/>
          <w:szCs w:val="22"/>
          <w:lang w:val="en-GB"/>
        </w:rPr>
      </w:pPr>
      <w:r>
        <w:rPr>
          <w:rFonts w:ascii="Aptos" w:hAnsi="Aptos"/>
          <w:sz w:val="22"/>
          <w:szCs w:val="22"/>
          <w:lang w:val="en-GB"/>
        </w:rPr>
        <w:t xml:space="preserve">Afterwards the </w:t>
      </w:r>
      <w:proofErr w:type="spellStart"/>
      <w:r>
        <w:rPr>
          <w:rFonts w:ascii="Aptos" w:hAnsi="Aptos"/>
          <w:sz w:val="22"/>
          <w:szCs w:val="22"/>
          <w:lang w:val="en-GB"/>
        </w:rPr>
        <w:t>esp_statistics</w:t>
      </w:r>
      <w:proofErr w:type="spellEnd"/>
      <w:r>
        <w:rPr>
          <w:rFonts w:ascii="Aptos" w:hAnsi="Aptos"/>
          <w:sz w:val="22"/>
          <w:szCs w:val="22"/>
          <w:lang w:val="en-GB"/>
        </w:rPr>
        <w:t xml:space="preserve"> are calculated with the mask to determine the </w:t>
      </w:r>
      <w:proofErr w:type="spellStart"/>
      <w:proofErr w:type="gramStart"/>
      <w:r>
        <w:rPr>
          <w:rFonts w:ascii="Aptos" w:hAnsi="Aptos"/>
          <w:sz w:val="22"/>
          <w:szCs w:val="22"/>
          <w:lang w:val="en-GB"/>
        </w:rPr>
        <w:t>V</w:t>
      </w:r>
      <w:r w:rsidRPr="00167881">
        <w:rPr>
          <w:rFonts w:ascii="Aptos" w:hAnsi="Aptos"/>
          <w:sz w:val="22"/>
          <w:szCs w:val="22"/>
          <w:vertAlign w:val="subscript"/>
          <w:lang w:val="en-GB"/>
        </w:rPr>
        <w:t>S,min</w:t>
      </w:r>
      <w:proofErr w:type="spellEnd"/>
      <w:proofErr w:type="gramEnd"/>
      <w:r>
        <w:rPr>
          <w:rFonts w:ascii="Aptos" w:hAnsi="Aptos"/>
          <w:sz w:val="22"/>
          <w:szCs w:val="22"/>
          <w:lang w:val="en-GB"/>
        </w:rPr>
        <w:t xml:space="preserve"> and </w:t>
      </w:r>
      <w:proofErr w:type="spellStart"/>
      <w:proofErr w:type="gramStart"/>
      <w:r>
        <w:rPr>
          <w:rFonts w:ascii="Aptos" w:hAnsi="Aptos"/>
          <w:sz w:val="22"/>
          <w:szCs w:val="22"/>
          <w:lang w:val="en-GB"/>
        </w:rPr>
        <w:t>V</w:t>
      </w:r>
      <w:r w:rsidRPr="00167881">
        <w:rPr>
          <w:rFonts w:ascii="Aptos" w:hAnsi="Aptos"/>
          <w:sz w:val="22"/>
          <w:szCs w:val="22"/>
          <w:vertAlign w:val="subscript"/>
          <w:lang w:val="en-GB"/>
        </w:rPr>
        <w:t>S,max</w:t>
      </w:r>
      <w:proofErr w:type="spellEnd"/>
      <w:proofErr w:type="gramEnd"/>
      <w:r>
        <w:rPr>
          <w:rFonts w:ascii="Aptos" w:hAnsi="Aptos"/>
          <w:sz w:val="22"/>
          <w:szCs w:val="22"/>
          <w:vertAlign w:val="subscript"/>
          <w:lang w:val="en-GB"/>
        </w:rPr>
        <w:t xml:space="preserve"> </w:t>
      </w:r>
      <w:r>
        <w:rPr>
          <w:rFonts w:ascii="Aptos" w:hAnsi="Aptos"/>
          <w:sz w:val="22"/>
          <w:szCs w:val="22"/>
          <w:lang w:val="en-GB"/>
        </w:rPr>
        <w:t xml:space="preserve">and the total points that are located on the grid. With these values the scale is determined and the max of </w:t>
      </w:r>
      <w:proofErr w:type="spellStart"/>
      <w:proofErr w:type="gramStart"/>
      <w:r>
        <w:rPr>
          <w:rFonts w:ascii="Aptos" w:hAnsi="Aptos"/>
          <w:sz w:val="22"/>
          <w:szCs w:val="22"/>
          <w:lang w:val="en-GB"/>
        </w:rPr>
        <w:t>V</w:t>
      </w:r>
      <w:r w:rsidRPr="00167881">
        <w:rPr>
          <w:rFonts w:ascii="Aptos" w:hAnsi="Aptos"/>
          <w:sz w:val="22"/>
          <w:szCs w:val="22"/>
          <w:vertAlign w:val="subscript"/>
          <w:lang w:val="en-GB"/>
        </w:rPr>
        <w:t>S,min</w:t>
      </w:r>
      <w:proofErr w:type="spellEnd"/>
      <w:proofErr w:type="gramEnd"/>
      <w:r>
        <w:rPr>
          <w:rFonts w:ascii="Aptos" w:hAnsi="Aptos"/>
          <w:sz w:val="22"/>
          <w:szCs w:val="22"/>
          <w:lang w:val="en-GB"/>
        </w:rPr>
        <w:t xml:space="preserve"> and </w:t>
      </w:r>
      <w:proofErr w:type="spellStart"/>
      <w:proofErr w:type="gramStart"/>
      <w:r>
        <w:rPr>
          <w:rFonts w:ascii="Aptos" w:hAnsi="Aptos"/>
          <w:sz w:val="22"/>
          <w:szCs w:val="22"/>
          <w:lang w:val="en-GB"/>
        </w:rPr>
        <w:t>V</w:t>
      </w:r>
      <w:r w:rsidRPr="00167881">
        <w:rPr>
          <w:rFonts w:ascii="Aptos" w:hAnsi="Aptos"/>
          <w:sz w:val="22"/>
          <w:szCs w:val="22"/>
          <w:vertAlign w:val="subscript"/>
          <w:lang w:val="en-GB"/>
        </w:rPr>
        <w:t>S,max</w:t>
      </w:r>
      <w:proofErr w:type="spellEnd"/>
      <w:proofErr w:type="gramEnd"/>
      <w:r>
        <w:rPr>
          <w:rFonts w:ascii="Aptos" w:hAnsi="Aptos"/>
          <w:sz w:val="22"/>
          <w:szCs w:val="22"/>
          <w:vertAlign w:val="subscript"/>
          <w:lang w:val="en-GB"/>
        </w:rPr>
        <w:t xml:space="preserve"> </w:t>
      </w:r>
      <w:r>
        <w:rPr>
          <w:rFonts w:ascii="Aptos" w:hAnsi="Aptos"/>
          <w:sz w:val="22"/>
          <w:szCs w:val="22"/>
          <w:lang w:val="en-GB"/>
        </w:rPr>
        <w:t>is determined to create a symmetrical scale around 0.</w:t>
      </w:r>
    </w:p>
    <w:p w14:paraId="571C540F" w14:textId="3E737E42" w:rsidR="00167881" w:rsidRDefault="00167881" w:rsidP="00B807F5">
      <w:pPr>
        <w:rPr>
          <w:rFonts w:asciiTheme="majorHAnsi" w:hAnsiTheme="majorHAnsi"/>
          <w:lang w:val="en-GB"/>
        </w:rPr>
      </w:pPr>
      <w:r>
        <w:rPr>
          <w:rFonts w:asciiTheme="majorHAnsi" w:hAnsiTheme="majorHAnsi"/>
          <w:lang w:val="en-GB"/>
        </w:rPr>
        <w:t>2.1.5 Safety Measurement</w:t>
      </w:r>
    </w:p>
    <w:p w14:paraId="7C0CB75A" w14:textId="271F5438" w:rsidR="00167881" w:rsidRDefault="00167881" w:rsidP="00B807F5">
      <w:pPr>
        <w:rPr>
          <w:sz w:val="22"/>
          <w:szCs w:val="22"/>
          <w:lang w:val="en-GB"/>
        </w:rPr>
      </w:pPr>
      <w:r>
        <w:rPr>
          <w:sz w:val="22"/>
          <w:szCs w:val="22"/>
          <w:lang w:val="en-GB"/>
        </w:rPr>
        <w:t xml:space="preserve">From line 531 on a fallback scenario is implemented, </w:t>
      </w:r>
      <w:proofErr w:type="gramStart"/>
      <w:r>
        <w:rPr>
          <w:sz w:val="22"/>
          <w:szCs w:val="22"/>
          <w:lang w:val="en-GB"/>
        </w:rPr>
        <w:t>in order to</w:t>
      </w:r>
      <w:proofErr w:type="gramEnd"/>
      <w:r>
        <w:rPr>
          <w:sz w:val="22"/>
          <w:szCs w:val="22"/>
          <w:lang w:val="en-GB"/>
        </w:rPr>
        <w:t xml:space="preserve"> determine if the density files match the atoms, with this implementation, the program will stop rendering if a mismatch is detected, hence the molecule and the ESP data mismatches. Therefor the median electron density at the supposed atomic nuclei is computed and checked for </w:t>
      </w:r>
      <w:r w:rsidR="00D36C0B">
        <w:rPr>
          <w:sz w:val="22"/>
          <w:szCs w:val="22"/>
          <w:lang w:val="en-GB"/>
        </w:rPr>
        <w:t xml:space="preserve">correctness. If a conversion error occurred or the wrong structure file is appended to </w:t>
      </w:r>
      <w:proofErr w:type="gramStart"/>
      <w:r w:rsidR="00D36C0B">
        <w:rPr>
          <w:sz w:val="22"/>
          <w:szCs w:val="22"/>
          <w:lang w:val="en-GB"/>
        </w:rPr>
        <w:t>the .</w:t>
      </w:r>
      <w:proofErr w:type="spellStart"/>
      <w:r w:rsidR="00D36C0B">
        <w:rPr>
          <w:sz w:val="22"/>
          <w:szCs w:val="22"/>
          <w:lang w:val="en-GB"/>
        </w:rPr>
        <w:t>xyz</w:t>
      </w:r>
      <w:proofErr w:type="spellEnd"/>
      <w:proofErr w:type="gramEnd"/>
      <w:r w:rsidR="00D36C0B">
        <w:rPr>
          <w:sz w:val="22"/>
          <w:szCs w:val="22"/>
          <w:lang w:val="en-GB"/>
        </w:rPr>
        <w:t xml:space="preserve"> </w:t>
      </w:r>
      <w:proofErr w:type="gramStart"/>
      <w:r w:rsidR="00D36C0B">
        <w:rPr>
          <w:sz w:val="22"/>
          <w:szCs w:val="22"/>
          <w:lang w:val="en-GB"/>
        </w:rPr>
        <w:t>data</w:t>
      </w:r>
      <w:proofErr w:type="gramEnd"/>
      <w:r w:rsidR="00D36C0B">
        <w:rPr>
          <w:sz w:val="22"/>
          <w:szCs w:val="22"/>
          <w:lang w:val="en-GB"/>
        </w:rPr>
        <w:t xml:space="preserve"> it is detected Throughout this measurement.</w:t>
      </w:r>
    </w:p>
    <w:p w14:paraId="7DB03B58" w14:textId="5C85E732" w:rsidR="00D36C0B" w:rsidRDefault="00D36C0B" w:rsidP="00D36C0B">
      <w:pPr>
        <w:rPr>
          <w:rFonts w:asciiTheme="majorHAnsi" w:hAnsiTheme="majorHAnsi"/>
          <w:lang w:val="en-GB"/>
        </w:rPr>
      </w:pPr>
      <w:r>
        <w:rPr>
          <w:rFonts w:asciiTheme="majorHAnsi" w:hAnsiTheme="majorHAnsi"/>
          <w:lang w:val="en-GB"/>
        </w:rPr>
        <w:t xml:space="preserve">2.1.6 Generating the </w:t>
      </w:r>
      <w:proofErr w:type="spellStart"/>
      <w:r>
        <w:rPr>
          <w:rFonts w:asciiTheme="majorHAnsi" w:hAnsiTheme="majorHAnsi"/>
          <w:lang w:val="en-GB"/>
        </w:rPr>
        <w:t>PyMol</w:t>
      </w:r>
      <w:proofErr w:type="spellEnd"/>
      <w:r>
        <w:rPr>
          <w:rFonts w:asciiTheme="majorHAnsi" w:hAnsiTheme="majorHAnsi"/>
          <w:lang w:val="en-GB"/>
        </w:rPr>
        <w:t xml:space="preserve"> script</w:t>
      </w:r>
    </w:p>
    <w:p w14:paraId="1C5A653C" w14:textId="5D5CA153" w:rsidR="00D36C0B" w:rsidRDefault="00D36C0B" w:rsidP="00D36C0B">
      <w:pPr>
        <w:rPr>
          <w:sz w:val="22"/>
          <w:szCs w:val="22"/>
          <w:lang w:val="en-GB"/>
        </w:rPr>
      </w:pPr>
      <w:r>
        <w:rPr>
          <w:sz w:val="22"/>
          <w:szCs w:val="22"/>
          <w:lang w:val="en-GB"/>
        </w:rPr>
        <w:t xml:space="preserve">From line 620 on, the </w:t>
      </w:r>
      <w:proofErr w:type="spellStart"/>
      <w:r>
        <w:rPr>
          <w:sz w:val="22"/>
          <w:szCs w:val="22"/>
          <w:lang w:val="en-GB"/>
        </w:rPr>
        <w:t>PyMol</w:t>
      </w:r>
      <w:proofErr w:type="spellEnd"/>
      <w:r>
        <w:rPr>
          <w:sz w:val="22"/>
          <w:szCs w:val="22"/>
          <w:lang w:val="en-GB"/>
        </w:rPr>
        <w:t xml:space="preserve"> Script is implemented to create the visual 3D ESP Visualization, two colouring ramps are introduced the normal red-white-blue and the advanced rainbow ramp, ranging from red -yellow-green-cyan-blue. A string for the template is implemented with place holders for the actual values. Subsequently the </w:t>
      </w:r>
      <w:proofErr w:type="spellStart"/>
      <w:r>
        <w:rPr>
          <w:sz w:val="22"/>
          <w:szCs w:val="22"/>
          <w:lang w:val="en-GB"/>
        </w:rPr>
        <w:t>PyMol</w:t>
      </w:r>
      <w:proofErr w:type="spellEnd"/>
      <w:r>
        <w:rPr>
          <w:sz w:val="22"/>
          <w:szCs w:val="22"/>
          <w:lang w:val="en-GB"/>
        </w:rPr>
        <w:t xml:space="preserve"> scene is created with the </w:t>
      </w:r>
      <w:proofErr w:type="spellStart"/>
      <w:r w:rsidR="009A1AA7">
        <w:rPr>
          <w:sz w:val="22"/>
          <w:szCs w:val="22"/>
          <w:lang w:val="en-GB"/>
        </w:rPr>
        <w:t>the</w:t>
      </w:r>
      <w:proofErr w:type="spellEnd"/>
      <w:r w:rsidR="009A1AA7">
        <w:rPr>
          <w:sz w:val="22"/>
          <w:szCs w:val="22"/>
          <w:lang w:val="en-GB"/>
        </w:rPr>
        <w:t xml:space="preserve"> .cube files, creating the scene is than implemented by </w:t>
      </w:r>
      <w:proofErr w:type="spellStart"/>
      <w:r w:rsidR="009A1AA7">
        <w:rPr>
          <w:sz w:val="22"/>
          <w:szCs w:val="22"/>
          <w:lang w:val="en-GB"/>
        </w:rPr>
        <w:t>Pymol</w:t>
      </w:r>
      <w:proofErr w:type="spellEnd"/>
      <w:r w:rsidR="009A1AA7">
        <w:rPr>
          <w:sz w:val="22"/>
          <w:szCs w:val="22"/>
          <w:lang w:val="en-GB"/>
        </w:rPr>
        <w:t xml:space="preserve">, with </w:t>
      </w:r>
      <w:proofErr w:type="spellStart"/>
      <w:proofErr w:type="gramStart"/>
      <w:r w:rsidR="009A1AA7" w:rsidRPr="009A1AA7">
        <w:rPr>
          <w:i/>
          <w:iCs/>
          <w:sz w:val="22"/>
          <w:szCs w:val="22"/>
          <w:lang w:val="en-GB"/>
        </w:rPr>
        <w:t>cmd.isosurface</w:t>
      </w:r>
      <w:proofErr w:type="spellEnd"/>
      <w:proofErr w:type="gramEnd"/>
      <w:r w:rsidR="009A1AA7">
        <w:rPr>
          <w:sz w:val="22"/>
          <w:szCs w:val="22"/>
          <w:lang w:val="en-GB"/>
        </w:rPr>
        <w:t xml:space="preserve"> the iso surface of the molecule is determined by a marching cubes mechanism. Subsequently the surface is coloured, determined by the colour ramp.</w:t>
      </w:r>
    </w:p>
    <w:p w14:paraId="0368549B" w14:textId="4A009B0C" w:rsidR="009A1AA7" w:rsidRDefault="009A1AA7" w:rsidP="00D36C0B">
      <w:pPr>
        <w:rPr>
          <w:rFonts w:asciiTheme="majorHAnsi" w:hAnsiTheme="majorHAnsi"/>
          <w:lang w:val="en-GB"/>
        </w:rPr>
      </w:pPr>
      <w:r>
        <w:rPr>
          <w:rFonts w:asciiTheme="majorHAnsi" w:hAnsiTheme="majorHAnsi"/>
          <w:lang w:val="en-GB"/>
        </w:rPr>
        <w:t>2.1.7 Main program</w:t>
      </w:r>
    </w:p>
    <w:p w14:paraId="407F948F" w14:textId="79731154" w:rsidR="006F6648" w:rsidRDefault="006F6648" w:rsidP="00D36C0B">
      <w:pPr>
        <w:rPr>
          <w:sz w:val="22"/>
          <w:szCs w:val="22"/>
          <w:lang w:val="en-GB"/>
        </w:rPr>
      </w:pPr>
      <w:r>
        <w:rPr>
          <w:sz w:val="22"/>
          <w:szCs w:val="22"/>
          <w:lang w:val="en-GB"/>
        </w:rPr>
        <w:t>From line 742 the main program is implemented, with all the options that are pointed out in the Pymol_ESP_Visualization/README.md</w:t>
      </w:r>
    </w:p>
    <w:p w14:paraId="3EED8C63" w14:textId="3A2F758D" w:rsidR="006F6648" w:rsidRDefault="006F6648">
      <w:pPr>
        <w:rPr>
          <w:sz w:val="22"/>
          <w:szCs w:val="22"/>
          <w:lang w:val="en-GB"/>
        </w:rPr>
      </w:pPr>
      <w:r>
        <w:rPr>
          <w:sz w:val="22"/>
          <w:szCs w:val="22"/>
          <w:lang w:val="en-GB"/>
        </w:rPr>
        <w:br w:type="page"/>
      </w:r>
    </w:p>
    <w:p w14:paraId="428B7749" w14:textId="1C4C205F" w:rsidR="006F6648" w:rsidRDefault="006F6648" w:rsidP="006F6648">
      <w:pPr>
        <w:rPr>
          <w:rFonts w:asciiTheme="majorHAnsi" w:hAnsiTheme="majorHAnsi"/>
          <w:sz w:val="28"/>
          <w:szCs w:val="28"/>
          <w:lang w:val="en-GB"/>
        </w:rPr>
      </w:pPr>
      <w:r w:rsidRPr="009B59B6">
        <w:rPr>
          <w:rFonts w:asciiTheme="majorHAnsi" w:hAnsiTheme="majorHAnsi"/>
          <w:sz w:val="28"/>
          <w:szCs w:val="28"/>
          <w:lang w:val="en-GB"/>
        </w:rPr>
        <w:lastRenderedPageBreak/>
        <w:t>2.</w:t>
      </w:r>
      <w:r w:rsidR="00C64E7C">
        <w:rPr>
          <w:rFonts w:asciiTheme="majorHAnsi" w:hAnsiTheme="majorHAnsi"/>
          <w:sz w:val="28"/>
          <w:szCs w:val="28"/>
          <w:lang w:val="en-GB"/>
        </w:rPr>
        <w:t>2</w:t>
      </w:r>
      <w:r w:rsidRPr="009B59B6">
        <w:rPr>
          <w:rFonts w:asciiTheme="majorHAnsi" w:hAnsiTheme="majorHAnsi"/>
          <w:sz w:val="28"/>
          <w:szCs w:val="28"/>
          <w:lang w:val="en-GB"/>
        </w:rPr>
        <w:t xml:space="preserve"> </w:t>
      </w:r>
      <w:r>
        <w:rPr>
          <w:rFonts w:asciiTheme="majorHAnsi" w:hAnsiTheme="majorHAnsi"/>
          <w:sz w:val="28"/>
          <w:szCs w:val="28"/>
          <w:lang w:val="en-GB"/>
        </w:rPr>
        <w:t>render_esp.py</w:t>
      </w:r>
    </w:p>
    <w:p w14:paraId="0AE8083C" w14:textId="45B60772" w:rsidR="006F6648" w:rsidRDefault="006F6648" w:rsidP="006F6648">
      <w:pPr>
        <w:rPr>
          <w:sz w:val="22"/>
          <w:szCs w:val="22"/>
          <w:lang w:val="en-GB"/>
        </w:rPr>
      </w:pPr>
      <w:r>
        <w:rPr>
          <w:sz w:val="22"/>
          <w:szCs w:val="22"/>
          <w:lang w:val="en-GB"/>
        </w:rPr>
        <w:t xml:space="preserve">The render_esp.py script is the place where the standard images are created, 3 views are standardized and always created in the same manner. One from the top looking at the pi-ring system, one from the side and one looking directly at the C-X axis pointing out the </w:t>
      </w:r>
      <w:r w:rsidRPr="006F6648">
        <w:rPr>
          <w:sz w:val="22"/>
          <w:szCs w:val="22"/>
          <w:lang w:val="en-GB"/>
        </w:rPr>
        <w:t>σ</w:t>
      </w:r>
      <w:r>
        <w:rPr>
          <w:sz w:val="22"/>
          <w:szCs w:val="22"/>
          <w:lang w:val="en-GB"/>
        </w:rPr>
        <w:t xml:space="preserve">-hole. Within the </w:t>
      </w:r>
      <w:proofErr w:type="spellStart"/>
      <w:r>
        <w:rPr>
          <w:sz w:val="22"/>
          <w:szCs w:val="22"/>
          <w:lang w:val="en-GB"/>
        </w:rPr>
        <w:t>Pymol</w:t>
      </w:r>
      <w:proofErr w:type="spellEnd"/>
      <w:r>
        <w:rPr>
          <w:sz w:val="22"/>
          <w:szCs w:val="22"/>
          <w:lang w:val="en-GB"/>
        </w:rPr>
        <w:t xml:space="preserve"> implementation, if a molecule carries more than one halogen, the halogen with the biggest sigma hole is taken for the C-X axis view. Therefor the electrostatic potential at the sigma holes </w:t>
      </w:r>
      <w:proofErr w:type="gramStart"/>
      <w:r>
        <w:rPr>
          <w:sz w:val="22"/>
          <w:szCs w:val="22"/>
          <w:lang w:val="en-GB"/>
        </w:rPr>
        <w:t>need</w:t>
      </w:r>
      <w:proofErr w:type="gramEnd"/>
      <w:r>
        <w:rPr>
          <w:sz w:val="22"/>
          <w:szCs w:val="22"/>
          <w:lang w:val="en-GB"/>
        </w:rPr>
        <w:t xml:space="preserve"> to be calculated, this is done by trilinear interpolation. </w:t>
      </w:r>
    </w:p>
    <w:p w14:paraId="1B6FF14E" w14:textId="6828F145" w:rsidR="00C64E7C" w:rsidRDefault="00C64E7C" w:rsidP="00C64E7C">
      <w:pPr>
        <w:rPr>
          <w:rFonts w:asciiTheme="majorHAnsi" w:hAnsiTheme="majorHAnsi"/>
          <w:lang w:val="en-GB"/>
        </w:rPr>
      </w:pPr>
      <w:r>
        <w:rPr>
          <w:rFonts w:asciiTheme="majorHAnsi" w:hAnsiTheme="majorHAnsi"/>
          <w:lang w:val="en-GB"/>
        </w:rPr>
        <w:t>2.2.1 Read cubes &amp; calculate the statistics</w:t>
      </w:r>
    </w:p>
    <w:p w14:paraId="77D965EB" w14:textId="4B7FA943" w:rsidR="00C64E7C" w:rsidRDefault="00C64E7C" w:rsidP="00C64E7C">
      <w:pPr>
        <w:rPr>
          <w:sz w:val="22"/>
          <w:szCs w:val="22"/>
          <w:lang w:val="en-GB"/>
        </w:rPr>
      </w:pPr>
      <w:r>
        <w:rPr>
          <w:sz w:val="22"/>
          <w:szCs w:val="22"/>
          <w:lang w:val="en-GB"/>
        </w:rPr>
        <w:t>The script starts by reading the .cube files and determine the shell with the same tolerance factor (0.12) the xyzToCube.py script also uses.</w:t>
      </w:r>
    </w:p>
    <w:p w14:paraId="3787A309" w14:textId="5419D688" w:rsidR="00C64E7C" w:rsidRPr="00FC0382" w:rsidRDefault="00C64E7C" w:rsidP="00C64E7C">
      <w:pPr>
        <w:rPr>
          <w:rFonts w:asciiTheme="majorHAnsi" w:hAnsiTheme="majorHAnsi"/>
          <w:lang w:val="en-GB"/>
        </w:rPr>
      </w:pPr>
      <w:r w:rsidRPr="00FC0382">
        <w:rPr>
          <w:rFonts w:asciiTheme="majorHAnsi" w:hAnsiTheme="majorHAnsi"/>
          <w:lang w:val="en-GB"/>
        </w:rPr>
        <w:t>2.2.2 Determine the halogens and their corresponding values</w:t>
      </w:r>
    </w:p>
    <w:p w14:paraId="49BD75EB" w14:textId="70ABBDD7" w:rsidR="006F6648" w:rsidRDefault="00FC0382" w:rsidP="00D36C0B">
      <w:pPr>
        <w:rPr>
          <w:sz w:val="22"/>
          <w:szCs w:val="22"/>
          <w:lang w:val="en-GB"/>
        </w:rPr>
      </w:pPr>
      <w:r>
        <w:rPr>
          <w:sz w:val="22"/>
          <w:szCs w:val="22"/>
          <w:lang w:val="en-GB"/>
        </w:rPr>
        <w:t xml:space="preserve">From line 112 to line 380 the halogens are determined and the local extrema is calculated for each one. The implementation is done by searching for all halogens in the molecule that are bound to a carbon atom.  From there on the local extrema for the molecule is calculated, the script calculates the extrema and where they are located.  </w:t>
      </w:r>
      <w:proofErr w:type="gramStart"/>
      <w:r>
        <w:rPr>
          <w:sz w:val="22"/>
          <w:szCs w:val="22"/>
          <w:lang w:val="en-GB"/>
        </w:rPr>
        <w:t>Additionally</w:t>
      </w:r>
      <w:proofErr w:type="gramEnd"/>
      <w:r>
        <w:rPr>
          <w:sz w:val="22"/>
          <w:szCs w:val="22"/>
          <w:lang w:val="en-GB"/>
        </w:rPr>
        <w:t xml:space="preserve"> the electrostatic potential is calculated at the sigma holes via trilinear interpolation, trilinear interpolation is used, as there is probably never a shell point exactly at the C-X axis. For that a cone is implemented via a Fibonacci spiral, that goes from the C-X axis to 36.87° away from it, along every one of these rays the script than marches outward from the halogen and looks for the radius at which the density ρ crosses the </w:t>
      </w:r>
      <w:proofErr w:type="spellStart"/>
      <w:r>
        <w:rPr>
          <w:sz w:val="22"/>
          <w:szCs w:val="22"/>
          <w:lang w:val="en-GB"/>
        </w:rPr>
        <w:t>isovalue</w:t>
      </w:r>
      <w:proofErr w:type="spellEnd"/>
      <w:r>
        <w:rPr>
          <w:sz w:val="22"/>
          <w:szCs w:val="22"/>
          <w:lang w:val="en-GB"/>
        </w:rPr>
        <w:t xml:space="preserve"> and only there the potential is evaluated. </w:t>
      </w:r>
      <w:proofErr w:type="gramStart"/>
      <w:r>
        <w:rPr>
          <w:sz w:val="22"/>
          <w:szCs w:val="22"/>
          <w:lang w:val="en-GB"/>
        </w:rPr>
        <w:t>So</w:t>
      </w:r>
      <w:proofErr w:type="gramEnd"/>
      <w:r>
        <w:rPr>
          <w:sz w:val="22"/>
          <w:szCs w:val="22"/>
          <w:lang w:val="en-GB"/>
        </w:rPr>
        <w:t xml:space="preserve"> two values are </w:t>
      </w:r>
      <w:proofErr w:type="spellStart"/>
      <w:r>
        <w:rPr>
          <w:sz w:val="22"/>
          <w:szCs w:val="22"/>
          <w:lang w:val="en-GB"/>
        </w:rPr>
        <w:t>trilinearly</w:t>
      </w:r>
      <w:proofErr w:type="spellEnd"/>
      <w:r>
        <w:rPr>
          <w:sz w:val="22"/>
          <w:szCs w:val="22"/>
          <w:lang w:val="en-GB"/>
        </w:rPr>
        <w:t xml:space="preserve"> interpolated per ray, the crossing radius out of the density cube and the potential at that radius out of the potential cube, and the maximum over all rays is where the sigma-hole sits. This calculation takes a feelable increase in the computing time of the script and the reason it was left out in the image generation within the VMD Pipeline. There it is implemented in a separate script </w:t>
      </w:r>
      <w:r w:rsidR="00354029">
        <w:rPr>
          <w:sz w:val="22"/>
          <w:szCs w:val="22"/>
          <w:lang w:val="en-GB"/>
        </w:rPr>
        <w:t>to</w:t>
      </w:r>
      <w:r>
        <w:rPr>
          <w:sz w:val="22"/>
          <w:szCs w:val="22"/>
          <w:lang w:val="en-GB"/>
        </w:rPr>
        <w:t xml:space="preserve"> decrease the runtime that comes with a cost of not showing the sigma hole with the halogen and its biggest sigma hole when there are two halogens in a molecule.</w:t>
      </w:r>
    </w:p>
    <w:p w14:paraId="3FCAD65F" w14:textId="20447A9A" w:rsidR="00DA00C9" w:rsidRPr="00FC0382" w:rsidRDefault="00DA00C9" w:rsidP="00DA00C9">
      <w:pPr>
        <w:rPr>
          <w:rFonts w:asciiTheme="majorHAnsi" w:hAnsiTheme="majorHAnsi"/>
          <w:lang w:val="en-GB"/>
        </w:rPr>
      </w:pPr>
      <w:r w:rsidRPr="00FC0382">
        <w:rPr>
          <w:rFonts w:asciiTheme="majorHAnsi" w:hAnsiTheme="majorHAnsi"/>
          <w:lang w:val="en-GB"/>
        </w:rPr>
        <w:t>2.2.</w:t>
      </w:r>
      <w:r>
        <w:rPr>
          <w:rFonts w:asciiTheme="majorHAnsi" w:hAnsiTheme="majorHAnsi"/>
          <w:lang w:val="en-GB"/>
        </w:rPr>
        <w:t>3 Rendering the images</w:t>
      </w:r>
    </w:p>
    <w:p w14:paraId="695A1454" w14:textId="50E74A38" w:rsidR="00DA00C9" w:rsidRPr="009A1AA7" w:rsidRDefault="00DA00C9" w:rsidP="00DA00C9">
      <w:pPr>
        <w:rPr>
          <w:sz w:val="22"/>
          <w:szCs w:val="22"/>
          <w:lang w:val="en-GB"/>
        </w:rPr>
      </w:pPr>
      <w:r>
        <w:rPr>
          <w:sz w:val="22"/>
          <w:szCs w:val="22"/>
          <w:lang w:val="en-GB"/>
        </w:rPr>
        <w:t xml:space="preserve">From line 415 the image creation starts, for that the atomic numbers are reverse translated in their symbol again and a molecular frame is defined. The frame is taken from the geometry itself and not from the order of the atoms in the file. Via a singular value decomposition over the heavy atoms the three principal axes are determined, the axis with the smallest extent is the normal of the best fit plane of the ring system. Together with the C-X axis this spans a </w:t>
      </w:r>
      <w:proofErr w:type="gramStart"/>
      <w:r>
        <w:rPr>
          <w:sz w:val="22"/>
          <w:szCs w:val="22"/>
          <w:lang w:val="en-GB"/>
        </w:rPr>
        <w:t>right handed</w:t>
      </w:r>
      <w:proofErr w:type="gramEnd"/>
      <w:r>
        <w:rPr>
          <w:sz w:val="22"/>
          <w:szCs w:val="22"/>
          <w:lang w:val="en-GB"/>
        </w:rPr>
        <w:t xml:space="preserve"> frame, out of which the three views are built as rotation matrices that are handed over to </w:t>
      </w:r>
      <w:proofErr w:type="spellStart"/>
      <w:r>
        <w:rPr>
          <w:sz w:val="22"/>
          <w:szCs w:val="22"/>
          <w:lang w:val="en-GB"/>
        </w:rPr>
        <w:t>PyMol</w:t>
      </w:r>
      <w:proofErr w:type="spellEnd"/>
      <w:r>
        <w:rPr>
          <w:sz w:val="22"/>
          <w:szCs w:val="22"/>
          <w:lang w:val="en-GB"/>
        </w:rPr>
        <w:t xml:space="preserve"> with </w:t>
      </w:r>
      <w:proofErr w:type="spellStart"/>
      <w:r>
        <w:rPr>
          <w:sz w:val="22"/>
          <w:szCs w:val="22"/>
          <w:lang w:val="en-GB"/>
        </w:rPr>
        <w:t>set_view</w:t>
      </w:r>
      <w:proofErr w:type="spellEnd"/>
      <w:r>
        <w:rPr>
          <w:sz w:val="22"/>
          <w:szCs w:val="22"/>
          <w:lang w:val="en-GB"/>
        </w:rPr>
        <w:t>.</w:t>
      </w:r>
    </w:p>
    <w:p w14:paraId="496A77EB" w14:textId="5E2C1E66" w:rsidR="00DA00C9" w:rsidRPr="009A1AA7" w:rsidRDefault="00DA00C9" w:rsidP="00DA00C9">
      <w:pPr>
        <w:rPr>
          <w:sz w:val="22"/>
          <w:szCs w:val="22"/>
          <w:lang w:val="en-GB"/>
        </w:rPr>
      </w:pPr>
      <w:r>
        <w:rPr>
          <w:sz w:val="22"/>
          <w:szCs w:val="22"/>
          <w:lang w:val="en-GB"/>
        </w:rPr>
        <w:t>Two versions of the C-X axis are kept, the true bond axis and the same axis projected into the plane. For planar molecules both are identical and the projection is pure cosmetics</w:t>
      </w:r>
      <w:r w:rsidR="00354029">
        <w:rPr>
          <w:sz w:val="22"/>
          <w:szCs w:val="22"/>
          <w:lang w:val="en-GB"/>
        </w:rPr>
        <w:t>. For non-planar molecules that ensures the correct image creation.</w:t>
      </w:r>
    </w:p>
    <w:p w14:paraId="14875CD9" w14:textId="77777777" w:rsidR="00DA00C9" w:rsidRPr="009A1AA7" w:rsidRDefault="00DA00C9" w:rsidP="00DA00C9">
      <w:pPr>
        <w:rPr>
          <w:sz w:val="22"/>
          <w:szCs w:val="22"/>
          <w:lang w:val="en-GB"/>
        </w:rPr>
      </w:pPr>
      <w:r>
        <w:rPr>
          <w:sz w:val="22"/>
          <w:szCs w:val="22"/>
          <w:lang w:val="en-GB"/>
        </w:rPr>
        <w:t xml:space="preserve">The zoom is done on the atoms and not on the iso surface, the surface object carries the extent of the whole grid box with it and the molecule would end up as a postage stamp in the middle of </w:t>
      </w:r>
      <w:r>
        <w:rPr>
          <w:sz w:val="22"/>
          <w:szCs w:val="22"/>
          <w:lang w:val="en-GB"/>
        </w:rPr>
        <w:lastRenderedPageBreak/>
        <w:t xml:space="preserve">the image. The room the surface needs beyond the nuclei is </w:t>
      </w:r>
      <w:proofErr w:type="spellStart"/>
      <w:r>
        <w:rPr>
          <w:sz w:val="22"/>
          <w:szCs w:val="22"/>
          <w:lang w:val="en-GB"/>
        </w:rPr>
        <w:t>therefor</w:t>
      </w:r>
      <w:proofErr w:type="spellEnd"/>
      <w:r>
        <w:rPr>
          <w:sz w:val="22"/>
          <w:szCs w:val="22"/>
          <w:lang w:val="en-GB"/>
        </w:rPr>
        <w:t xml:space="preserve"> added by hand with BUFFER_ANGSTROM = 2.4, the ρ = 0.001 surface sits about 1.7 to 2.1 Å outside the outermost nuclei and 2.4 covers that with a narrow margin. The projection is set to orthoscopic, so there is no perspective </w:t>
      </w:r>
      <w:proofErr w:type="gramStart"/>
      <w:r>
        <w:rPr>
          <w:sz w:val="22"/>
          <w:szCs w:val="22"/>
          <w:lang w:val="en-GB"/>
        </w:rPr>
        <w:t>distortion</w:t>
      </w:r>
      <w:proofErr w:type="gramEnd"/>
      <w:r>
        <w:rPr>
          <w:sz w:val="22"/>
          <w:szCs w:val="22"/>
          <w:lang w:val="en-GB"/>
        </w:rPr>
        <w:t xml:space="preserve"> and the images stay comparable between molecules.</w:t>
      </w:r>
    </w:p>
    <w:p w14:paraId="2801A895" w14:textId="77777777" w:rsidR="00DA00C9" w:rsidRPr="00FC0382" w:rsidRDefault="00DA00C9" w:rsidP="00DA00C9">
      <w:pPr>
        <w:rPr>
          <w:rFonts w:asciiTheme="majorHAnsi" w:hAnsiTheme="majorHAnsi"/>
          <w:lang w:val="en-GB"/>
        </w:rPr>
      </w:pPr>
      <w:r w:rsidRPr="00FC0382">
        <w:rPr>
          <w:rFonts w:asciiTheme="majorHAnsi" w:hAnsiTheme="majorHAnsi"/>
          <w:lang w:val="en-GB"/>
        </w:rPr>
        <w:t xml:space="preserve">2.2.4 Creating the </w:t>
      </w:r>
      <w:proofErr w:type="spellStart"/>
      <w:r w:rsidRPr="00FC0382">
        <w:rPr>
          <w:rFonts w:asciiTheme="majorHAnsi" w:hAnsiTheme="majorHAnsi"/>
          <w:lang w:val="en-GB"/>
        </w:rPr>
        <w:t>PyMol</w:t>
      </w:r>
      <w:proofErr w:type="spellEnd"/>
      <w:r w:rsidRPr="00FC0382">
        <w:rPr>
          <w:rFonts w:asciiTheme="majorHAnsi" w:hAnsiTheme="majorHAnsi"/>
          <w:lang w:val="en-GB"/>
        </w:rPr>
        <w:t xml:space="preserve"> scene</w:t>
      </w:r>
    </w:p>
    <w:p w14:paraId="62AD14FF" w14:textId="77777777" w:rsidR="00DA00C9" w:rsidRPr="009A1AA7" w:rsidRDefault="00DA00C9" w:rsidP="00DA00C9">
      <w:pPr>
        <w:rPr>
          <w:sz w:val="22"/>
          <w:szCs w:val="22"/>
          <w:lang w:val="en-GB"/>
        </w:rPr>
      </w:pPr>
      <w:r>
        <w:rPr>
          <w:sz w:val="22"/>
          <w:szCs w:val="22"/>
          <w:lang w:val="en-GB"/>
        </w:rPr>
        <w:t xml:space="preserve">From line 690 on the scene itself is put together. The structure file and both .cube files are loaded, the skeleton is shown as sticks with the stick radius that comes from --stick-size (0.1 Å by default) and the carbons are coloured grey20, so the skeleton does not compete with the surface. With </w:t>
      </w:r>
      <w:proofErr w:type="spellStart"/>
      <w:proofErr w:type="gramStart"/>
      <w:r>
        <w:rPr>
          <w:sz w:val="22"/>
          <w:szCs w:val="22"/>
          <w:lang w:val="en-GB"/>
        </w:rPr>
        <w:t>cmd.isosurface</w:t>
      </w:r>
      <w:proofErr w:type="spellEnd"/>
      <w:proofErr w:type="gramEnd"/>
      <w:r>
        <w:rPr>
          <w:sz w:val="22"/>
          <w:szCs w:val="22"/>
          <w:lang w:val="en-GB"/>
        </w:rPr>
        <w:t xml:space="preserve"> the ρ = 0.001 surface is generated out of the density cube by a marching cubes mechanism, </w:t>
      </w:r>
      <w:proofErr w:type="gramStart"/>
      <w:r>
        <w:rPr>
          <w:sz w:val="22"/>
          <w:szCs w:val="22"/>
          <w:lang w:val="en-GB"/>
        </w:rPr>
        <w:t>than</w:t>
      </w:r>
      <w:proofErr w:type="gramEnd"/>
      <w:r>
        <w:rPr>
          <w:sz w:val="22"/>
          <w:szCs w:val="22"/>
          <w:lang w:val="en-GB"/>
        </w:rPr>
        <w:t xml:space="preserve"> a colour ramp is created with </w:t>
      </w:r>
      <w:proofErr w:type="spellStart"/>
      <w:proofErr w:type="gramStart"/>
      <w:r>
        <w:rPr>
          <w:sz w:val="22"/>
          <w:szCs w:val="22"/>
          <w:lang w:val="en-GB"/>
        </w:rPr>
        <w:t>cmd.ramp</w:t>
      </w:r>
      <w:proofErr w:type="gramEnd"/>
      <w:r>
        <w:rPr>
          <w:sz w:val="22"/>
          <w:szCs w:val="22"/>
          <w:lang w:val="en-GB"/>
        </w:rPr>
        <w:t>_new</w:t>
      </w:r>
      <w:proofErr w:type="spellEnd"/>
      <w:r>
        <w:rPr>
          <w:sz w:val="22"/>
          <w:szCs w:val="22"/>
          <w:lang w:val="en-GB"/>
        </w:rPr>
        <w:t xml:space="preserve"> on the potential cube and hung onto the surface with </w:t>
      </w:r>
      <w:proofErr w:type="spellStart"/>
      <w:r>
        <w:rPr>
          <w:sz w:val="22"/>
          <w:szCs w:val="22"/>
          <w:lang w:val="en-GB"/>
        </w:rPr>
        <w:t>surface_color</w:t>
      </w:r>
      <w:proofErr w:type="spellEnd"/>
      <w:r>
        <w:rPr>
          <w:sz w:val="22"/>
          <w:szCs w:val="22"/>
          <w:lang w:val="en-GB"/>
        </w:rPr>
        <w:t xml:space="preserve">. The ramp object itself is disabled afterwards, otherwise </w:t>
      </w:r>
      <w:proofErr w:type="spellStart"/>
      <w:r>
        <w:rPr>
          <w:sz w:val="22"/>
          <w:szCs w:val="22"/>
          <w:lang w:val="en-GB"/>
        </w:rPr>
        <w:t>PyMol</w:t>
      </w:r>
      <w:proofErr w:type="spellEnd"/>
      <w:r>
        <w:rPr>
          <w:sz w:val="22"/>
          <w:szCs w:val="22"/>
          <w:lang w:val="en-GB"/>
        </w:rPr>
        <w:t xml:space="preserve"> would draw its own colour bar into the image.</w:t>
      </w:r>
    </w:p>
    <w:p w14:paraId="250B75AC" w14:textId="75618394" w:rsidR="00DA00C9" w:rsidRPr="009A1AA7" w:rsidRDefault="00DA00C9" w:rsidP="00DA00C9">
      <w:pPr>
        <w:rPr>
          <w:sz w:val="22"/>
          <w:szCs w:val="22"/>
          <w:lang w:val="en-GB"/>
        </w:rPr>
      </w:pPr>
      <w:r>
        <w:rPr>
          <w:sz w:val="22"/>
          <w:szCs w:val="22"/>
          <w:lang w:val="en-GB"/>
        </w:rPr>
        <w:t xml:space="preserve">Two interpolations happen here as </w:t>
      </w:r>
      <w:proofErr w:type="gramStart"/>
      <w:r>
        <w:rPr>
          <w:sz w:val="22"/>
          <w:szCs w:val="22"/>
          <w:lang w:val="en-GB"/>
        </w:rPr>
        <w:t>well</w:t>
      </w:r>
      <w:proofErr w:type="gramEnd"/>
      <w:r>
        <w:rPr>
          <w:sz w:val="22"/>
          <w:szCs w:val="22"/>
          <w:lang w:val="en-GB"/>
        </w:rPr>
        <w:t xml:space="preserve"> and it is worth keeping them apart. Marching cubes interpolates linearly along the edges of every grid cell to find where the density crosses the iso value, that gives the position of the surface vertices. The colour of each of these vertices is than the potential at that position, which </w:t>
      </w:r>
      <w:proofErr w:type="spellStart"/>
      <w:r>
        <w:rPr>
          <w:sz w:val="22"/>
          <w:szCs w:val="22"/>
          <w:lang w:val="en-GB"/>
        </w:rPr>
        <w:t>PyMol</w:t>
      </w:r>
      <w:proofErr w:type="spellEnd"/>
      <w:r>
        <w:rPr>
          <w:sz w:val="22"/>
          <w:szCs w:val="22"/>
          <w:lang w:val="en-GB"/>
        </w:rPr>
        <w:t xml:space="preserve"> </w:t>
      </w:r>
      <w:proofErr w:type="spellStart"/>
      <w:r>
        <w:rPr>
          <w:sz w:val="22"/>
          <w:szCs w:val="22"/>
          <w:lang w:val="en-GB"/>
        </w:rPr>
        <w:t>trilinearly</w:t>
      </w:r>
      <w:proofErr w:type="spellEnd"/>
      <w:r>
        <w:rPr>
          <w:sz w:val="22"/>
          <w:szCs w:val="22"/>
          <w:lang w:val="en-GB"/>
        </w:rPr>
        <w:t xml:space="preserve"> interpolates out of the ESP cube. </w:t>
      </w:r>
      <w:proofErr w:type="gramStart"/>
      <w:r>
        <w:rPr>
          <w:sz w:val="22"/>
          <w:szCs w:val="22"/>
          <w:lang w:val="en-GB"/>
        </w:rPr>
        <w:t>So</w:t>
      </w:r>
      <w:proofErr w:type="gramEnd"/>
      <w:r>
        <w:rPr>
          <w:sz w:val="22"/>
          <w:szCs w:val="22"/>
          <w:lang w:val="en-GB"/>
        </w:rPr>
        <w:t xml:space="preserve"> the geometry of the surface comes from the density and the colour from the potential</w:t>
      </w:r>
      <w:r w:rsidR="00354029">
        <w:rPr>
          <w:sz w:val="22"/>
          <w:szCs w:val="22"/>
          <w:lang w:val="en-GB"/>
        </w:rPr>
        <w:t>.</w:t>
      </w:r>
    </w:p>
    <w:p w14:paraId="43AE04B3" w14:textId="39565AC8" w:rsidR="00DA00C9" w:rsidRPr="009A1AA7" w:rsidRDefault="00DA00C9" w:rsidP="00DA00C9">
      <w:pPr>
        <w:rPr>
          <w:sz w:val="22"/>
          <w:szCs w:val="22"/>
          <w:lang w:val="en-GB"/>
        </w:rPr>
      </w:pPr>
      <w:r>
        <w:rPr>
          <w:sz w:val="22"/>
          <w:szCs w:val="22"/>
          <w:lang w:val="en-GB"/>
        </w:rPr>
        <w:t xml:space="preserve">The rest are the render settings. The transparency is 0.15 by default, </w:t>
      </w:r>
      <w:proofErr w:type="spellStart"/>
      <w:r>
        <w:rPr>
          <w:sz w:val="22"/>
          <w:szCs w:val="22"/>
          <w:lang w:val="en-GB"/>
        </w:rPr>
        <w:t>PyMol</w:t>
      </w:r>
      <w:proofErr w:type="spellEnd"/>
      <w:r>
        <w:rPr>
          <w:sz w:val="22"/>
          <w:szCs w:val="22"/>
          <w:lang w:val="en-GB"/>
        </w:rPr>
        <w:t xml:space="preserve"> counts 0 as fully opaque</w:t>
      </w:r>
      <w:r w:rsidR="00354029">
        <w:rPr>
          <w:sz w:val="22"/>
          <w:szCs w:val="22"/>
          <w:lang w:val="en-GB"/>
        </w:rPr>
        <w:t>.</w:t>
      </w:r>
      <w:r>
        <w:rPr>
          <w:sz w:val="22"/>
          <w:szCs w:val="22"/>
          <w:lang w:val="en-GB"/>
        </w:rPr>
        <w:t xml:space="preserve"> </w:t>
      </w:r>
      <w:proofErr w:type="spellStart"/>
      <w:r w:rsidR="00354029">
        <w:rPr>
          <w:sz w:val="22"/>
          <w:szCs w:val="22"/>
          <w:lang w:val="en-GB"/>
        </w:rPr>
        <w:t>T</w:t>
      </w:r>
      <w:r>
        <w:rPr>
          <w:sz w:val="22"/>
          <w:szCs w:val="22"/>
          <w:lang w:val="en-GB"/>
        </w:rPr>
        <w:t>ransparency_mode</w:t>
      </w:r>
      <w:proofErr w:type="spellEnd"/>
      <w:r>
        <w:rPr>
          <w:sz w:val="22"/>
          <w:szCs w:val="22"/>
          <w:lang w:val="en-GB"/>
        </w:rPr>
        <w:t xml:space="preserve"> 2 makes the back faces of the surface visible, </w:t>
      </w:r>
      <w:proofErr w:type="spellStart"/>
      <w:r>
        <w:rPr>
          <w:sz w:val="22"/>
          <w:szCs w:val="22"/>
          <w:lang w:val="en-GB"/>
        </w:rPr>
        <w:t>two_sided_lighting</w:t>
      </w:r>
      <w:proofErr w:type="spellEnd"/>
      <w:r>
        <w:rPr>
          <w:sz w:val="22"/>
          <w:szCs w:val="22"/>
          <w:lang w:val="en-GB"/>
        </w:rPr>
        <w:t xml:space="preserve"> lights them, and specular and ambient are kept low so the surface does not glare. Cast shadows are switched off with </w:t>
      </w:r>
      <w:proofErr w:type="spellStart"/>
      <w:r>
        <w:rPr>
          <w:sz w:val="22"/>
          <w:szCs w:val="22"/>
          <w:lang w:val="en-GB"/>
        </w:rPr>
        <w:t>ray_shadows</w:t>
      </w:r>
      <w:proofErr w:type="spellEnd"/>
      <w:r>
        <w:rPr>
          <w:sz w:val="22"/>
          <w:szCs w:val="22"/>
          <w:lang w:val="en-GB"/>
        </w:rPr>
        <w:t xml:space="preserve"> 0, on a transparent surface the shadow of the skeleton reads as a dark patch of potential and competes with the colour that carries the information, the VMD pipeline switches them off as well, so both image sets are lit the same way and a comparison measures the viewer and not the lighting. </w:t>
      </w:r>
      <w:proofErr w:type="gramStart"/>
      <w:r>
        <w:rPr>
          <w:sz w:val="22"/>
          <w:szCs w:val="22"/>
          <w:lang w:val="en-GB"/>
        </w:rPr>
        <w:t>Than</w:t>
      </w:r>
      <w:proofErr w:type="gramEnd"/>
      <w:r>
        <w:rPr>
          <w:sz w:val="22"/>
          <w:szCs w:val="22"/>
          <w:lang w:val="en-GB"/>
        </w:rPr>
        <w:t xml:space="preserve"> for every background colour and every one of the three views </w:t>
      </w:r>
      <w:proofErr w:type="spellStart"/>
      <w:r>
        <w:rPr>
          <w:sz w:val="22"/>
          <w:szCs w:val="22"/>
          <w:lang w:val="en-GB"/>
        </w:rPr>
        <w:t>cmd.ray</w:t>
      </w:r>
      <w:proofErr w:type="spellEnd"/>
      <w:r>
        <w:rPr>
          <w:sz w:val="22"/>
          <w:szCs w:val="22"/>
          <w:lang w:val="en-GB"/>
        </w:rPr>
        <w:t xml:space="preserve"> renders the image at 2000 x 1600 </w:t>
      </w:r>
      <w:proofErr w:type="spellStart"/>
      <w:r>
        <w:rPr>
          <w:sz w:val="22"/>
          <w:szCs w:val="22"/>
          <w:lang w:val="en-GB"/>
        </w:rPr>
        <w:t>px</w:t>
      </w:r>
      <w:proofErr w:type="spellEnd"/>
      <w:r>
        <w:rPr>
          <w:sz w:val="22"/>
          <w:szCs w:val="22"/>
          <w:lang w:val="en-GB"/>
        </w:rPr>
        <w:t xml:space="preserve"> and cmd.png writes it out with 300 dpi.</w:t>
      </w:r>
    </w:p>
    <w:p w14:paraId="05F7303B" w14:textId="77777777" w:rsidR="00DA00C9" w:rsidRPr="00FC0382" w:rsidRDefault="00DA00C9" w:rsidP="00DA00C9">
      <w:pPr>
        <w:rPr>
          <w:rFonts w:asciiTheme="majorHAnsi" w:hAnsiTheme="majorHAnsi"/>
          <w:lang w:val="en-GB"/>
        </w:rPr>
      </w:pPr>
      <w:r w:rsidRPr="00FC0382">
        <w:rPr>
          <w:rFonts w:asciiTheme="majorHAnsi" w:hAnsiTheme="majorHAnsi"/>
          <w:lang w:val="en-GB"/>
        </w:rPr>
        <w:t>2.2.5 Colour bar and settings file</w:t>
      </w:r>
    </w:p>
    <w:p w14:paraId="7701FBCE" w14:textId="40E575BC" w:rsidR="00DA00C9" w:rsidRPr="009A1AA7" w:rsidRDefault="00DA00C9" w:rsidP="00DA00C9">
      <w:pPr>
        <w:rPr>
          <w:sz w:val="22"/>
          <w:szCs w:val="22"/>
          <w:lang w:val="en-GB"/>
        </w:rPr>
      </w:pPr>
      <w:r>
        <w:rPr>
          <w:sz w:val="22"/>
          <w:szCs w:val="22"/>
          <w:lang w:val="en-GB"/>
        </w:rPr>
        <w:t xml:space="preserve">The colour bar is deliberately not rendered into the image but written as a separate PNG from line 843 on with matplotlib, out of the same hex colours the ramp in </w:t>
      </w:r>
      <w:proofErr w:type="spellStart"/>
      <w:r>
        <w:rPr>
          <w:sz w:val="22"/>
          <w:szCs w:val="22"/>
          <w:lang w:val="en-GB"/>
        </w:rPr>
        <w:t>PyMol</w:t>
      </w:r>
      <w:proofErr w:type="spellEnd"/>
      <w:r>
        <w:rPr>
          <w:sz w:val="22"/>
          <w:szCs w:val="22"/>
          <w:lang w:val="en-GB"/>
        </w:rPr>
        <w:t xml:space="preserve"> uses. </w:t>
      </w:r>
    </w:p>
    <w:p w14:paraId="22260CC4" w14:textId="77777777" w:rsidR="00DA00C9" w:rsidRPr="009A1AA7" w:rsidRDefault="00DA00C9" w:rsidP="00DA00C9">
      <w:pPr>
        <w:rPr>
          <w:sz w:val="22"/>
          <w:szCs w:val="22"/>
          <w:lang w:val="en-GB"/>
        </w:rPr>
      </w:pPr>
      <w:proofErr w:type="gramStart"/>
      <w:r>
        <w:rPr>
          <w:sz w:val="22"/>
          <w:szCs w:val="22"/>
          <w:lang w:val="en-GB"/>
        </w:rPr>
        <w:t>Additionally</w:t>
      </w:r>
      <w:proofErr w:type="gramEnd"/>
      <w:r>
        <w:rPr>
          <w:sz w:val="22"/>
          <w:szCs w:val="22"/>
          <w:lang w:val="en-GB"/>
        </w:rPr>
        <w:t xml:space="preserve"> a &lt;prefix&gt;_settings.txt is written next to the images. It records the three input files, the grid, the iso value, </w:t>
      </w:r>
      <w:proofErr w:type="spellStart"/>
      <w:proofErr w:type="gramStart"/>
      <w:r>
        <w:rPr>
          <w:sz w:val="22"/>
          <w:szCs w:val="22"/>
          <w:lang w:val="en-GB"/>
        </w:rPr>
        <w:t>VS,min</w:t>
      </w:r>
      <w:proofErr w:type="spellEnd"/>
      <w:proofErr w:type="gramEnd"/>
      <w:r>
        <w:rPr>
          <w:sz w:val="22"/>
          <w:szCs w:val="22"/>
          <w:lang w:val="en-GB"/>
        </w:rPr>
        <w:t xml:space="preserve"> and </w:t>
      </w:r>
      <w:proofErr w:type="spellStart"/>
      <w:proofErr w:type="gramStart"/>
      <w:r>
        <w:rPr>
          <w:sz w:val="22"/>
          <w:szCs w:val="22"/>
          <w:lang w:val="en-GB"/>
        </w:rPr>
        <w:t>VS,max</w:t>
      </w:r>
      <w:proofErr w:type="spellEnd"/>
      <w:proofErr w:type="gramEnd"/>
      <w:r>
        <w:rPr>
          <w:sz w:val="22"/>
          <w:szCs w:val="22"/>
          <w:lang w:val="en-GB"/>
        </w:rPr>
        <w:t xml:space="preserve"> with the atoms they sit on, one line per halogen with its sigma hole and its belt, the grid spacing, the colour range and whether it was fixed or determined automatically, the ramp, the transparency, the background, the image size and the rendered views. </w:t>
      </w:r>
      <w:proofErr w:type="gramStart"/>
      <w:r>
        <w:rPr>
          <w:sz w:val="22"/>
          <w:szCs w:val="22"/>
          <w:lang w:val="en-GB"/>
        </w:rPr>
        <w:t>So</w:t>
      </w:r>
      <w:proofErr w:type="gramEnd"/>
      <w:r>
        <w:rPr>
          <w:sz w:val="22"/>
          <w:szCs w:val="22"/>
          <w:lang w:val="en-GB"/>
        </w:rPr>
        <w:t xml:space="preserve"> every image can be traced back to the parameters it was made with, without having to remember the command line that produced it.</w:t>
      </w:r>
    </w:p>
    <w:p w14:paraId="28C489A8" w14:textId="77777777" w:rsidR="00DA00C9" w:rsidRPr="00FC0382" w:rsidRDefault="00DA00C9" w:rsidP="00DA00C9">
      <w:pPr>
        <w:rPr>
          <w:rFonts w:asciiTheme="majorHAnsi" w:hAnsiTheme="majorHAnsi"/>
          <w:lang w:val="en-GB"/>
        </w:rPr>
      </w:pPr>
      <w:r w:rsidRPr="00FC0382">
        <w:rPr>
          <w:rFonts w:asciiTheme="majorHAnsi" w:hAnsiTheme="majorHAnsi"/>
          <w:lang w:val="en-GB"/>
        </w:rPr>
        <w:t>2.2.6 Main program</w:t>
      </w:r>
    </w:p>
    <w:p w14:paraId="6A9CD221" w14:textId="15C56603" w:rsidR="00DA00C9" w:rsidRPr="009A1AA7" w:rsidRDefault="00DA00C9" w:rsidP="00DA00C9">
      <w:pPr>
        <w:rPr>
          <w:sz w:val="22"/>
          <w:szCs w:val="22"/>
          <w:lang w:val="en-GB"/>
        </w:rPr>
      </w:pPr>
      <w:r>
        <w:rPr>
          <w:sz w:val="22"/>
          <w:szCs w:val="22"/>
          <w:lang w:val="en-GB"/>
        </w:rPr>
        <w:t xml:space="preserve">From line 883 the main program is implemented, with all the options that are pointed out in the </w:t>
      </w:r>
      <w:proofErr w:type="spellStart"/>
      <w:r>
        <w:rPr>
          <w:sz w:val="22"/>
          <w:szCs w:val="22"/>
          <w:lang w:val="en-GB"/>
        </w:rPr>
        <w:t>Pymol_ESP_Visualization</w:t>
      </w:r>
      <w:proofErr w:type="spellEnd"/>
      <w:r>
        <w:rPr>
          <w:sz w:val="22"/>
          <w:szCs w:val="22"/>
          <w:lang w:val="en-GB"/>
        </w:rPr>
        <w:t>/README.md. If --density, --</w:t>
      </w:r>
      <w:proofErr w:type="spellStart"/>
      <w:r>
        <w:rPr>
          <w:sz w:val="22"/>
          <w:szCs w:val="22"/>
          <w:lang w:val="en-GB"/>
        </w:rPr>
        <w:t>esp</w:t>
      </w:r>
      <w:proofErr w:type="spellEnd"/>
      <w:r>
        <w:rPr>
          <w:sz w:val="22"/>
          <w:szCs w:val="22"/>
          <w:lang w:val="en-GB"/>
        </w:rPr>
        <w:t xml:space="preserve"> or --struct are not given, they are auto detected in the current folder (</w:t>
      </w:r>
      <w:proofErr w:type="spellStart"/>
      <w:proofErr w:type="gramStart"/>
      <w:r>
        <w:rPr>
          <w:sz w:val="22"/>
          <w:szCs w:val="22"/>
          <w:lang w:val="en-GB"/>
        </w:rPr>
        <w:t>td.cube</w:t>
      </w:r>
      <w:proofErr w:type="spellEnd"/>
      <w:proofErr w:type="gramEnd"/>
      <w:r>
        <w:rPr>
          <w:sz w:val="22"/>
          <w:szCs w:val="22"/>
          <w:lang w:val="en-GB"/>
        </w:rPr>
        <w:t xml:space="preserve">, </w:t>
      </w:r>
      <w:proofErr w:type="spellStart"/>
      <w:proofErr w:type="gramStart"/>
      <w:r>
        <w:rPr>
          <w:sz w:val="22"/>
          <w:szCs w:val="22"/>
          <w:lang w:val="en-GB"/>
        </w:rPr>
        <w:t>tp.cube</w:t>
      </w:r>
      <w:proofErr w:type="spellEnd"/>
      <w:proofErr w:type="gramEnd"/>
      <w:r>
        <w:rPr>
          <w:sz w:val="22"/>
          <w:szCs w:val="22"/>
          <w:lang w:val="en-GB"/>
        </w:rPr>
        <w:t xml:space="preserve"> and the </w:t>
      </w:r>
      <w:proofErr w:type="gramStart"/>
      <w:r>
        <w:rPr>
          <w:sz w:val="22"/>
          <w:szCs w:val="22"/>
          <w:lang w:val="en-GB"/>
        </w:rPr>
        <w:t>first .mol</w:t>
      </w:r>
      <w:proofErr w:type="gramEnd"/>
      <w:r>
        <w:rPr>
          <w:sz w:val="22"/>
          <w:szCs w:val="22"/>
          <w:lang w:val="en-GB"/>
        </w:rPr>
        <w:t>, .</w:t>
      </w:r>
      <w:proofErr w:type="spellStart"/>
      <w:r>
        <w:rPr>
          <w:sz w:val="22"/>
          <w:szCs w:val="22"/>
          <w:lang w:val="en-GB"/>
        </w:rPr>
        <w:t>sdf</w:t>
      </w:r>
      <w:proofErr w:type="spellEnd"/>
      <w:r>
        <w:rPr>
          <w:sz w:val="22"/>
          <w:szCs w:val="22"/>
          <w:lang w:val="en-GB"/>
        </w:rPr>
        <w:t xml:space="preserve"> or .</w:t>
      </w:r>
      <w:proofErr w:type="spellStart"/>
      <w:r>
        <w:rPr>
          <w:sz w:val="22"/>
          <w:szCs w:val="22"/>
          <w:lang w:val="en-GB"/>
        </w:rPr>
        <w:t>xyz</w:t>
      </w:r>
      <w:proofErr w:type="spellEnd"/>
      <w:r>
        <w:rPr>
          <w:sz w:val="22"/>
          <w:szCs w:val="22"/>
          <w:lang w:val="en-GB"/>
        </w:rPr>
        <w:t xml:space="preserve"> file), and the prefix of the image names is derived from the name of the structure file.</w:t>
      </w:r>
    </w:p>
    <w:sectPr w:rsidR="00DA00C9" w:rsidRPr="009A1AA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E49"/>
    <w:rsid w:val="00014096"/>
    <w:rsid w:val="00135B19"/>
    <w:rsid w:val="00167881"/>
    <w:rsid w:val="001E1292"/>
    <w:rsid w:val="00241607"/>
    <w:rsid w:val="002D295B"/>
    <w:rsid w:val="00354029"/>
    <w:rsid w:val="00420594"/>
    <w:rsid w:val="00492382"/>
    <w:rsid w:val="005D1AEC"/>
    <w:rsid w:val="00611353"/>
    <w:rsid w:val="006F6648"/>
    <w:rsid w:val="00804F65"/>
    <w:rsid w:val="008102F7"/>
    <w:rsid w:val="008B3E49"/>
    <w:rsid w:val="009666CD"/>
    <w:rsid w:val="009A1AA7"/>
    <w:rsid w:val="009B59B6"/>
    <w:rsid w:val="00AC244C"/>
    <w:rsid w:val="00B807F5"/>
    <w:rsid w:val="00C64E7C"/>
    <w:rsid w:val="00D36C0B"/>
    <w:rsid w:val="00D43A24"/>
    <w:rsid w:val="00DA00C9"/>
    <w:rsid w:val="00EB4B24"/>
    <w:rsid w:val="00F67FAE"/>
    <w:rsid w:val="00FC0382"/>
    <w:rsid w:val="00FD64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3EEF7"/>
  <w15:chartTrackingRefBased/>
  <w15:docId w15:val="{D2634F01-498D-42F3-AF63-E6B94F434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B3E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B3E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B3E4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B3E4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B3E4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B3E4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B3E4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B3E4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B3E4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B3E4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B3E4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B3E4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B3E4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B3E4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B3E4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B3E4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B3E4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B3E49"/>
    <w:rPr>
      <w:rFonts w:eastAsiaTheme="majorEastAsia" w:cstheme="majorBidi"/>
      <w:color w:val="272727" w:themeColor="text1" w:themeTint="D8"/>
    </w:rPr>
  </w:style>
  <w:style w:type="paragraph" w:styleId="Titel">
    <w:name w:val="Title"/>
    <w:basedOn w:val="Standard"/>
    <w:next w:val="Standard"/>
    <w:link w:val="TitelZchn"/>
    <w:uiPriority w:val="10"/>
    <w:qFormat/>
    <w:rsid w:val="008B3E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B3E4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B3E4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B3E4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B3E4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B3E49"/>
    <w:rPr>
      <w:i/>
      <w:iCs/>
      <w:color w:val="404040" w:themeColor="text1" w:themeTint="BF"/>
    </w:rPr>
  </w:style>
  <w:style w:type="paragraph" w:styleId="Listenabsatz">
    <w:name w:val="List Paragraph"/>
    <w:basedOn w:val="Standard"/>
    <w:uiPriority w:val="34"/>
    <w:qFormat/>
    <w:rsid w:val="008B3E49"/>
    <w:pPr>
      <w:ind w:left="720"/>
      <w:contextualSpacing/>
    </w:pPr>
  </w:style>
  <w:style w:type="character" w:styleId="IntensiveHervorhebung">
    <w:name w:val="Intense Emphasis"/>
    <w:basedOn w:val="Absatz-Standardschriftart"/>
    <w:uiPriority w:val="21"/>
    <w:qFormat/>
    <w:rsid w:val="008B3E49"/>
    <w:rPr>
      <w:i/>
      <w:iCs/>
      <w:color w:val="0F4761" w:themeColor="accent1" w:themeShade="BF"/>
    </w:rPr>
  </w:style>
  <w:style w:type="paragraph" w:styleId="IntensivesZitat">
    <w:name w:val="Intense Quote"/>
    <w:basedOn w:val="Standard"/>
    <w:next w:val="Standard"/>
    <w:link w:val="IntensivesZitatZchn"/>
    <w:uiPriority w:val="30"/>
    <w:qFormat/>
    <w:rsid w:val="008B3E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B3E49"/>
    <w:rPr>
      <w:i/>
      <w:iCs/>
      <w:color w:val="0F4761" w:themeColor="accent1" w:themeShade="BF"/>
    </w:rPr>
  </w:style>
  <w:style w:type="character" w:styleId="IntensiverVerweis">
    <w:name w:val="Intense Reference"/>
    <w:basedOn w:val="Absatz-Standardschriftart"/>
    <w:uiPriority w:val="32"/>
    <w:qFormat/>
    <w:rsid w:val="008B3E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5.png"/><Relationship Id="rId17" Type="http://schemas.openxmlformats.org/officeDocument/2006/relationships/image" Target="media/image70.png"/><Relationship Id="rId2" Type="http://schemas.openxmlformats.org/officeDocument/2006/relationships/settings" Target="settings.xml"/><Relationship Id="rId16" Type="http://schemas.openxmlformats.org/officeDocument/2006/relationships/image" Target="media/image60.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40.png"/><Relationship Id="rId5" Type="http://schemas.openxmlformats.org/officeDocument/2006/relationships/image" Target="media/image2.png"/><Relationship Id="rId15" Type="http://schemas.openxmlformats.org/officeDocument/2006/relationships/image" Target="media/image50.png"/><Relationship Id="rId10" Type="http://schemas.openxmlformats.org/officeDocument/2006/relationships/image" Target="media/image30.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20.pn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1720</Words>
  <Characters>10842</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Laufer</dc:creator>
  <cp:keywords/>
  <dc:description/>
  <cp:lastModifiedBy>Felix Laufer</cp:lastModifiedBy>
  <cp:revision>10</cp:revision>
  <dcterms:created xsi:type="dcterms:W3CDTF">2026-09-02T06:42:00Z</dcterms:created>
  <dcterms:modified xsi:type="dcterms:W3CDTF">2026-09-02T09:33:00Z</dcterms:modified>
</cp:coreProperties>
</file>