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73B5" w14:textId="77777777" w:rsidR="00463DB8" w:rsidRDefault="00000000">
      <w:pPr>
        <w:spacing w:after="60"/>
      </w:pPr>
      <w:r>
        <w:rPr>
          <w:b/>
          <w:bCs/>
          <w:sz w:val="34"/>
          <w:szCs w:val="34"/>
        </w:rPr>
        <w:t>Vom Cube zum Bildersatz</w:t>
      </w:r>
    </w:p>
    <w:p w14:paraId="4FACD0C7" w14:textId="77777777" w:rsidR="00463DB8" w:rsidRDefault="00000000">
      <w:pPr>
        <w:spacing w:after="40"/>
        <w:rPr>
          <w:color w:val="444444"/>
          <w:sz w:val="25"/>
          <w:szCs w:val="25"/>
        </w:rPr>
      </w:pPr>
      <w:r>
        <w:rPr>
          <w:color w:val="444444"/>
          <w:sz w:val="25"/>
          <w:szCs w:val="25"/>
        </w:rPr>
        <w:t>Wie render_esp.py und run_all.py arbeiten</w:t>
      </w:r>
    </w:p>
    <w:p w14:paraId="77F63764" w14:textId="77777777" w:rsidR="00E83CD4" w:rsidRDefault="00E83CD4">
      <w:pPr>
        <w:spacing w:after="40"/>
      </w:pPr>
    </w:p>
    <w:p w14:paraId="00AF6A5F" w14:textId="77777777" w:rsidR="00463DB8" w:rsidRDefault="00000000">
      <w:pPr>
        <w:pBdr>
          <w:top w:val="single" w:sz="2" w:space="8" w:color="C8CCD0"/>
          <w:left w:val="single" w:sz="12" w:space="10" w:color="5F6368"/>
          <w:bottom w:val="single" w:sz="2" w:space="8" w:color="C8CCD0"/>
          <w:right w:val="single" w:sz="2" w:space="8" w:color="C8CCD0"/>
        </w:pBdr>
        <w:shd w:val="clear" w:color="auto" w:fill="F1F3F4"/>
        <w:spacing w:after="300"/>
      </w:pPr>
      <w:r>
        <w:rPr>
          <w:b/>
          <w:bCs/>
        </w:rPr>
        <w:t xml:space="preserve">Wozu dieses Dokument. </w:t>
      </w:r>
      <w:r>
        <w:t xml:space="preserve">Schwesterdokument zu »Von </w:t>
      </w:r>
      <w:proofErr w:type="spellStart"/>
      <w:r>
        <w:t>pointval</w:t>
      </w:r>
      <w:proofErr w:type="spellEnd"/>
      <w:r>
        <w:t xml:space="preserve"> zur Cube-Datei«. Dort ging es um den Konverter, hier um die zwei Skripte danach: </w:t>
      </w:r>
      <w:r>
        <w:rPr>
          <w:rFonts w:ascii="Consolas" w:eastAsia="Consolas" w:hAnsi="Consolas" w:cs="Consolas"/>
          <w:sz w:val="19"/>
          <w:szCs w:val="19"/>
        </w:rPr>
        <w:t>render_esp.py</w:t>
      </w:r>
      <w:r>
        <w:t xml:space="preserve"> wertet ein Cube-Paar aus und rendert den Bildersatz, </w:t>
      </w:r>
      <w:r>
        <w:rPr>
          <w:rFonts w:ascii="Consolas" w:eastAsia="Consolas" w:hAnsi="Consolas" w:cs="Consolas"/>
          <w:sz w:val="19"/>
          <w:szCs w:val="19"/>
        </w:rPr>
        <w:t>run_all.py</w:t>
      </w:r>
      <w:r>
        <w:t xml:space="preserve"> tut das für einen ganzen Ordner. Alle Zahlen sind an den Projektdaten nachgemessen.</w:t>
      </w:r>
    </w:p>
    <w:p w14:paraId="64906A7E" w14:textId="77777777" w:rsidR="00463DB8" w:rsidRDefault="00000000">
      <w:pPr>
        <w:pStyle w:val="berschrift1"/>
        <w:spacing w:after="130"/>
      </w:pPr>
      <w:r>
        <w:t>Teil A — render_esp.py</w:t>
      </w:r>
    </w:p>
    <w:p w14:paraId="13525585" w14:textId="77777777" w:rsidR="00463DB8" w:rsidRDefault="00000000">
      <w:pPr>
        <w:spacing w:after="140" w:line="276" w:lineRule="auto"/>
      </w:pPr>
      <w:r>
        <w:t>1001 Zeilen, 20 Funktionen. Der Ablauf ist eine Kette: Daten lesen → Kennwerte berechnen → Orientierung bestimmen → Szene bauen → rendern → protokollieren.</w:t>
      </w:r>
    </w:p>
    <w:p w14:paraId="58A783EA" w14:textId="77777777" w:rsidR="00463DB8" w:rsidRDefault="00000000">
      <w:pPr>
        <w:pStyle w:val="berschrift2"/>
        <w:spacing w:after="130"/>
      </w:pPr>
      <w:r>
        <w:t>A</w:t>
      </w:r>
      <w:proofErr w:type="gramStart"/>
      <w:r>
        <w:t>1  Die</w:t>
      </w:r>
      <w:proofErr w:type="gramEnd"/>
      <w:r>
        <w:t xml:space="preserve"> Funktionen im Überblick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6300"/>
      </w:tblGrid>
      <w:tr w:rsidR="00463DB8" w14:paraId="726B1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7C957B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Funktion</w:t>
            </w:r>
          </w:p>
        </w:tc>
        <w:tc>
          <w:tcPr>
            <w:tcW w:w="63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7F519F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Aufgabe</w:t>
            </w:r>
          </w:p>
        </w:tc>
      </w:tr>
      <w:tr w:rsidR="00463DB8" w14:paraId="5C27C02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0261F7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read_cube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750AB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Cube-Datei lesen: Kopf, Atomblock, Werteblock. Gegenstück zu </w:t>
            </w:r>
            <w:proofErr w:type="spellStart"/>
            <w:r>
              <w:rPr>
                <w:sz w:val="18"/>
                <w:szCs w:val="18"/>
              </w:rPr>
              <w:t>write_cube</w:t>
            </w:r>
            <w:proofErr w:type="spellEnd"/>
          </w:p>
        </w:tc>
      </w:tr>
      <w:tr w:rsidR="00463DB8" w14:paraId="7EAD63A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0282AF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esp_statistics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5C6578" w14:textId="77777777" w:rsidR="00463DB8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V_min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V_max</w:t>
            </w:r>
            <w:proofErr w:type="spellEnd"/>
            <w:r>
              <w:rPr>
                <w:sz w:val="18"/>
                <w:szCs w:val="18"/>
              </w:rPr>
              <w:t xml:space="preserve"> und Punktzahl auf der </w:t>
            </w:r>
            <w:proofErr w:type="spellStart"/>
            <w:r>
              <w:rPr>
                <w:sz w:val="18"/>
                <w:szCs w:val="18"/>
              </w:rPr>
              <w:t>rho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iso</w:t>
            </w:r>
            <w:proofErr w:type="spellEnd"/>
            <w:r>
              <w:rPr>
                <w:sz w:val="18"/>
                <w:szCs w:val="18"/>
              </w:rPr>
              <w:t>-Schale</w:t>
            </w:r>
          </w:p>
        </w:tc>
      </w:tr>
      <w:tr w:rsidR="00463DB8" w14:paraId="67C8F56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D55E00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shell_points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841FE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dasselbe, aber mit den Koordinaten der Schalenpunkte</w:t>
            </w:r>
          </w:p>
        </w:tc>
      </w:tr>
      <w:tr w:rsidR="00463DB8" w14:paraId="4D078C5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7C30E4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halogen_axes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6C550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jedes Halogen mit C–X-Achse und Radiusgrenze</w:t>
            </w:r>
          </w:p>
        </w:tc>
      </w:tr>
      <w:tr w:rsidR="00463DB8" w14:paraId="6F8D559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A0D847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local_extrema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95E55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Atome hinter den globalen Extrema benennen; Kappe und Gürtel je Halogen</w:t>
            </w:r>
          </w:p>
        </w:tc>
      </w:tr>
      <w:tr w:rsidR="00463DB8" w14:paraId="4BC8C0A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C1940DF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rank_halogens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DA7BB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Halogene nach σ-Loch sortieren</w:t>
            </w:r>
          </w:p>
        </w:tc>
      </w:tr>
      <w:tr w:rsidR="00463DB8" w14:paraId="4CC7D7C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935760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promote_primary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8BEB2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Werte des stärksten σ-Lochs zusätzlich flach ablegen</w:t>
            </w:r>
          </w:p>
        </w:tc>
      </w:tr>
      <w:tr w:rsidR="00463DB8" w14:paraId="316F096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AEE7FC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_trilinear</w:t>
            </w:r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06797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Gitterwerte an beliebigen Punkten interpolieren</w:t>
            </w:r>
          </w:p>
        </w:tc>
      </w:tr>
      <w:tr w:rsidR="00463DB8" w14:paraId="3B62121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C7695E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cone_directions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21E52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400 Strahlrichtungen: Achse plus Fibonacci-Spirale</w:t>
            </w:r>
          </w:p>
        </w:tc>
      </w:tr>
      <w:tr w:rsidR="00463DB8" w14:paraId="7FE07ED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5CEA47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sigma_hole_interpolated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946B2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das σ-Loch je Halogen über Strahlen bestimmen</w:t>
            </w:r>
          </w:p>
        </w:tc>
      </w:tr>
      <w:tr w:rsidR="00463DB8" w14:paraId="7FA5043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6E70EB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nice_range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1EEC26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Farbbereich symmetrisch auf 0.005 aufrunden</w:t>
            </w:r>
          </w:p>
        </w:tc>
      </w:tr>
      <w:tr w:rsidR="00463DB8" w14:paraId="3FCD1BA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9FBC85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ramp_levels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31034F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Stützstellen und Farben für </w:t>
            </w:r>
            <w:proofErr w:type="spellStart"/>
            <w:r>
              <w:rPr>
                <w:sz w:val="18"/>
                <w:szCs w:val="18"/>
              </w:rPr>
              <w:t>ramp_new</w:t>
            </w:r>
            <w:proofErr w:type="spellEnd"/>
          </w:p>
        </w:tc>
      </w:tr>
      <w:tr w:rsidR="00463DB8" w14:paraId="6C0DA72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A9F443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z_symbol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50C831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Ordnungszahl → Symbol (aus </w:t>
            </w:r>
            <w:proofErr w:type="spellStart"/>
            <w:r>
              <w:rPr>
                <w:sz w:val="18"/>
                <w:szCs w:val="18"/>
              </w:rPr>
              <w:t>xyzToCube.ELEMENTS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63DB8" w14:paraId="1463A909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D34E6D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molecular_frame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7486C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Normale, projizierte Achse, echte C–X-Achse, Mittelpunkt</w:t>
            </w:r>
          </w:p>
        </w:tc>
      </w:tr>
      <w:tr w:rsidR="00463DB8" w:rsidRPr="00E83CD4" w14:paraId="4D7473C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5873D8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view_matrix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60FA70" w14:textId="77777777" w:rsidR="00463DB8" w:rsidRPr="00E83CD4" w:rsidRDefault="00000000">
            <w:pPr>
              <w:spacing w:line="250" w:lineRule="auto"/>
              <w:rPr>
                <w:lang w:val="en-GB"/>
              </w:rPr>
            </w:pPr>
            <w:proofErr w:type="spellStart"/>
            <w:r w:rsidRPr="00E83CD4">
              <w:rPr>
                <w:sz w:val="18"/>
                <w:szCs w:val="18"/>
                <w:lang w:val="en-GB"/>
              </w:rPr>
              <w:t>Rotationsmatrix</w:t>
            </w:r>
            <w:proofErr w:type="spellEnd"/>
            <w:r w:rsidRPr="00E83CD4">
              <w:rPr>
                <w:sz w:val="18"/>
                <w:szCs w:val="18"/>
                <w:lang w:val="en-GB"/>
              </w:rPr>
              <w:t xml:space="preserve"> für </w:t>
            </w:r>
            <w:proofErr w:type="spellStart"/>
            <w:r w:rsidRPr="00E83CD4">
              <w:rPr>
                <w:sz w:val="18"/>
                <w:szCs w:val="18"/>
                <w:lang w:val="en-GB"/>
              </w:rPr>
              <w:t>PyMOLs</w:t>
            </w:r>
            <w:proofErr w:type="spellEnd"/>
            <w:r w:rsidRPr="00E83CD4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83CD4">
              <w:rPr>
                <w:sz w:val="18"/>
                <w:szCs w:val="18"/>
                <w:lang w:val="en-GB"/>
              </w:rPr>
              <w:t>set_view</w:t>
            </w:r>
            <w:proofErr w:type="spellEnd"/>
          </w:p>
        </w:tc>
      </w:tr>
      <w:tr w:rsidR="00463DB8" w14:paraId="12C6D83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8A7203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ensure_pymol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4492F6" w14:textId="77777777" w:rsidR="00463DB8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PyMOL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headless</w:t>
            </w:r>
            <w:proofErr w:type="spellEnd"/>
            <w:r>
              <w:rPr>
                <w:sz w:val="18"/>
                <w:szCs w:val="18"/>
              </w:rPr>
              <w:t xml:space="preserve"> starten, falls nötig</w:t>
            </w:r>
          </w:p>
        </w:tc>
      </w:tr>
      <w:tr w:rsidR="00463DB8" w14:paraId="2A3397E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1615838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render_all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825CEC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das Hauptprogramm, rund 290 Zeilen</w:t>
            </w:r>
          </w:p>
        </w:tc>
      </w:tr>
      <w:tr w:rsidR="00463DB8" w14:paraId="34A265D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56A440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colorbar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E7FB5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Farbskala als eigenes PNG (</w:t>
            </w:r>
            <w:proofErr w:type="spellStart"/>
            <w:r>
              <w:rPr>
                <w:sz w:val="18"/>
                <w:szCs w:val="18"/>
              </w:rPr>
              <w:t>matplotlib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63DB8" w14:paraId="5E7F598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29C125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autodetect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6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DE392B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Dateien im Ordner suchen, Argumente parsen</w:t>
            </w:r>
          </w:p>
        </w:tc>
      </w:tr>
    </w:tbl>
    <w:p w14:paraId="56999576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 xml:space="preserve">Tabelle 1 — Die zwei Funktionen mit Unterstrich sind Werkzeuge von </w:t>
      </w:r>
      <w:proofErr w:type="spellStart"/>
      <w:r>
        <w:rPr>
          <w:i/>
          <w:iCs/>
          <w:color w:val="444444"/>
          <w:sz w:val="17"/>
          <w:szCs w:val="17"/>
        </w:rPr>
        <w:t>sigma_hole_interpolated</w:t>
      </w:r>
      <w:proofErr w:type="spellEnd"/>
      <w:r>
        <w:rPr>
          <w:i/>
          <w:iCs/>
          <w:color w:val="444444"/>
          <w:sz w:val="17"/>
          <w:szCs w:val="17"/>
        </w:rPr>
        <w:t xml:space="preserve"> und sonst nirgends aufgerufen.</w:t>
      </w:r>
    </w:p>
    <w:p w14:paraId="5D07A369" w14:textId="77777777" w:rsidR="00463DB8" w:rsidRDefault="00000000">
      <w:pPr>
        <w:pStyle w:val="berschrift2"/>
        <w:spacing w:after="130"/>
      </w:pPr>
      <w:r>
        <w:t>A</w:t>
      </w:r>
      <w:proofErr w:type="gramStart"/>
      <w:r>
        <w:t>2  Die</w:t>
      </w:r>
      <w:proofErr w:type="gramEnd"/>
      <w:r>
        <w:t xml:space="preserve"> Oberfläche und ihre Kennwerte</w:t>
      </w:r>
    </w:p>
    <w:p w14:paraId="0914E14B" w14:textId="77777777" w:rsidR="00463DB8" w:rsidRDefault="00000000">
      <w:pPr>
        <w:spacing w:after="140" w:line="276" w:lineRule="auto"/>
      </w:pPr>
      <w:r>
        <w:t xml:space="preserve">Die Schale ist keine exakte Fläche, sondern ein Band von Gitterpunkten um den </w:t>
      </w:r>
      <w:proofErr w:type="spellStart"/>
      <w:r>
        <w:t>Isowert</w:t>
      </w:r>
      <w:proofErr w:type="spellEnd"/>
      <w:r>
        <w:t>:</w:t>
      </w:r>
    </w:p>
    <w:p w14:paraId="0113AE2D" w14:textId="77777777" w:rsidR="00463DB8" w:rsidRPr="00E83CD4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  <w:rPr>
          <w:lang w:val="en-GB"/>
        </w:rPr>
      </w:pPr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mask = </w:t>
      </w:r>
      <w:proofErr w:type="spellStart"/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np.abs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density - iso) &lt; iso *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tol_factor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    #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tol_factor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 = 0.12</w:t>
      </w:r>
      <w:r w:rsidRPr="00E83CD4">
        <w:rPr>
          <w:lang w:val="en-GB"/>
        </w:rPr>
        <w:br/>
      </w:r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if </w:t>
      </w:r>
      <w:proofErr w:type="spellStart"/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mask.sum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) &lt; 50:                                #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zu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duenn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 -&gt;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aufweiten</w:t>
      </w:r>
      <w:proofErr w:type="spellEnd"/>
      <w:r w:rsidRPr="00E83CD4">
        <w:rPr>
          <w:lang w:val="en-GB"/>
        </w:rPr>
        <w:br/>
      </w:r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    mask = </w:t>
      </w:r>
      <w:proofErr w:type="spellStart"/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np.abs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>density - iso) &lt; iso * 0.30</w:t>
      </w:r>
    </w:p>
    <w:p w14:paraId="6B0DA31A" w14:textId="77777777" w:rsidR="00463DB8" w:rsidRDefault="00000000">
      <w:pPr>
        <w:spacing w:after="140" w:line="276" w:lineRule="auto"/>
      </w:pPr>
      <w:r>
        <w:lastRenderedPageBreak/>
        <w:t xml:space="preserve">Dieselben vier Zeilen stehen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esp_statistics</w:t>
      </w:r>
      <w:proofErr w:type="spellEnd"/>
      <w:r>
        <w:t xml:space="preserve"> und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shell_points</w:t>
      </w:r>
      <w:proofErr w:type="spellEnd"/>
      <w:r>
        <w:t xml:space="preserve">. Getrennt sind sie, weil ein volles Koordinatenfeld bei 251³ mehrere hundert MB wäre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shell_points</w:t>
      </w:r>
      <w:proofErr w:type="spellEnd"/>
      <w:r>
        <w:t xml:space="preserve"> materialisiert nur die Punkte, die tatsächlich auf der Schale liegen.</w:t>
      </w:r>
    </w:p>
    <w:p w14:paraId="0537037A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Warum das globale Maximum nicht reicht: </w:t>
      </w:r>
      <w:r>
        <w:t xml:space="preserve">bei Arylhalogeniden sitzt </w:t>
      </w:r>
      <w:proofErr w:type="spellStart"/>
      <w:r>
        <w:t>V_</w:t>
      </w:r>
      <w:proofErr w:type="gramStart"/>
      <w:r>
        <w:t>S,max</w:t>
      </w:r>
      <w:proofErr w:type="spellEnd"/>
      <w:proofErr w:type="gramEnd"/>
      <w:r>
        <w:t xml:space="preserve"> auf den Ring-Wasserstoffen, nicht auf dem Halogen. Chlor-, Brom- und </w:t>
      </w:r>
      <w:proofErr w:type="spellStart"/>
      <w:r>
        <w:t>Iodbenzol</w:t>
      </w:r>
      <w:proofErr w:type="spellEnd"/>
      <w:r>
        <w:t xml:space="preserve"> liefern deshalb dreimal fast denselben Wert — während die σ-Löcher um Faktor 3.3 auseinanderliegen: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80"/>
        <w:gridCol w:w="2280"/>
        <w:gridCol w:w="2300"/>
      </w:tblGrid>
      <w:tr w:rsidR="00463DB8" w14:paraId="466A0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A8D150C" w14:textId="77777777" w:rsidR="00463DB8" w:rsidRDefault="00463DB8">
            <w:pPr>
              <w:spacing w:line="250" w:lineRule="auto"/>
            </w:pPr>
          </w:p>
        </w:tc>
        <w:tc>
          <w:tcPr>
            <w:tcW w:w="228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6D29E8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Chlorbenzol</w:t>
            </w:r>
          </w:p>
        </w:tc>
        <w:tc>
          <w:tcPr>
            <w:tcW w:w="228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ED53C4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Brombenzol</w:t>
            </w:r>
          </w:p>
        </w:tc>
        <w:tc>
          <w:tcPr>
            <w:tcW w:w="23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B35FAB" w14:textId="77777777" w:rsidR="00463DB8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Iodbenzol</w:t>
            </w:r>
            <w:proofErr w:type="spellEnd"/>
          </w:p>
        </w:tc>
      </w:tr>
      <w:tr w:rsidR="00463DB8" w14:paraId="04CD95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1FCF45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σ-Loch</w:t>
            </w:r>
          </w:p>
        </w:tc>
        <w:tc>
          <w:tcPr>
            <w:tcW w:w="228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5F6C1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+4.9</w:t>
            </w:r>
          </w:p>
        </w:tc>
        <w:tc>
          <w:tcPr>
            <w:tcW w:w="228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C1DEDC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+10.2</w:t>
            </w:r>
          </w:p>
        </w:tc>
        <w:tc>
          <w:tcPr>
            <w:tcW w:w="230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8F5C1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+16.0</w:t>
            </w:r>
          </w:p>
        </w:tc>
      </w:tr>
      <w:tr w:rsidR="00463DB8" w14:paraId="548A3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E2EA53" w14:textId="77777777" w:rsidR="00463DB8" w:rsidRPr="00E83CD4" w:rsidRDefault="00000000">
            <w:pPr>
              <w:spacing w:line="250" w:lineRule="auto"/>
              <w:rPr>
                <w:lang w:val="en-GB"/>
              </w:rPr>
            </w:pPr>
            <w:proofErr w:type="spellStart"/>
            <w:r w:rsidRPr="00E83CD4">
              <w:rPr>
                <w:sz w:val="18"/>
                <w:szCs w:val="18"/>
                <w:lang w:val="en-GB"/>
              </w:rPr>
              <w:t>V_</w:t>
            </w:r>
            <w:proofErr w:type="gramStart"/>
            <w:r w:rsidRPr="00E83CD4">
              <w:rPr>
                <w:sz w:val="18"/>
                <w:szCs w:val="18"/>
                <w:lang w:val="en-GB"/>
              </w:rPr>
              <w:t>S,max</w:t>
            </w:r>
            <w:proofErr w:type="spellEnd"/>
            <w:proofErr w:type="gramEnd"/>
            <w:r w:rsidRPr="00E83CD4">
              <w:rPr>
                <w:sz w:val="18"/>
                <w:szCs w:val="18"/>
                <w:lang w:val="en-GB"/>
              </w:rPr>
              <w:t xml:space="preserve"> (Ring-H)</w:t>
            </w:r>
          </w:p>
        </w:tc>
        <w:tc>
          <w:tcPr>
            <w:tcW w:w="228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444F9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+19.6</w:t>
            </w:r>
          </w:p>
        </w:tc>
        <w:tc>
          <w:tcPr>
            <w:tcW w:w="228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AE1AB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+19.8</w:t>
            </w:r>
          </w:p>
        </w:tc>
        <w:tc>
          <w:tcPr>
            <w:tcW w:w="23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44980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+19.9</w:t>
            </w:r>
          </w:p>
        </w:tc>
      </w:tr>
    </w:tbl>
    <w:p w14:paraId="5491ECC7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>Tabelle 2 — kcal/(</w:t>
      </w:r>
      <w:proofErr w:type="spellStart"/>
      <w:r>
        <w:rPr>
          <w:i/>
          <w:iCs/>
          <w:color w:val="444444"/>
          <w:sz w:val="17"/>
          <w:szCs w:val="17"/>
        </w:rPr>
        <w:t>mol·e</w:t>
      </w:r>
      <w:proofErr w:type="spellEnd"/>
      <w:r>
        <w:rPr>
          <w:i/>
          <w:iCs/>
          <w:color w:val="444444"/>
          <w:sz w:val="17"/>
          <w:szCs w:val="17"/>
        </w:rPr>
        <w:t>), volles 251³-Gitter. Die drei globalen Maxima stimmen auf 0.4 % überein, weil es dasselbe aromatische C–H ist.</w:t>
      </w:r>
    </w:p>
    <w:p w14:paraId="7D3562A9" w14:textId="77777777" w:rsidR="00463DB8" w:rsidRDefault="00000000">
      <w:pPr>
        <w:pStyle w:val="berschrift2"/>
        <w:spacing w:after="130"/>
      </w:pPr>
      <w:r>
        <w:t>A</w:t>
      </w:r>
      <w:proofErr w:type="gramStart"/>
      <w:r>
        <w:t>3  Das</w:t>
      </w:r>
      <w:proofErr w:type="gramEnd"/>
      <w:r>
        <w:t xml:space="preserve"> σ-Loch</w:t>
      </w:r>
    </w:p>
    <w:p w14:paraId="0416DB78" w14:textId="77777777" w:rsidR="00463DB8" w:rsidRDefault="00000000">
      <w:pPr>
        <w:spacing w:after="140" w:line="276" w:lineRule="auto"/>
      </w:pPr>
      <w:r>
        <w:t xml:space="preserve">Das Verfahren ist eine Eigenimplementierung — die Konvention (ρ = 0.001, </w:t>
      </w:r>
      <w:proofErr w:type="spellStart"/>
      <w:r>
        <w:t>V_</w:t>
      </w:r>
      <w:proofErr w:type="gramStart"/>
      <w:r>
        <w:t>S,max</w:t>
      </w:r>
      <w:proofErr w:type="spellEnd"/>
      <w:proofErr w:type="gramEnd"/>
      <w:r>
        <w:t xml:space="preserve"> als Deskriptor) stammt von Bulat/Politzer/Murray, die Oberflächenabtastung dort läuft über ein Polygonnetz. Unser Weg:</w:t>
      </w:r>
    </w:p>
    <w:p w14:paraId="7BEE379F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Für jedes Halogen die C–X-Achse aus der Geometrie bestimmen.</w:t>
      </w:r>
    </w:p>
    <w:p w14:paraId="7CD8D554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400 Strahlen in einen Kegel um diese Achse legen.</w:t>
      </w:r>
    </w:p>
    <w:p w14:paraId="257D0069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Auf jedem Strahl in 0.02-Bohr-Schritten nach außen gehen und ρ trilinear interpolieren.</w:t>
      </w:r>
    </w:p>
    <w:p w14:paraId="47859097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Den Durchgang durch ρ = 0.001 linear interpolieren, dort V auslesen.</w:t>
      </w:r>
    </w:p>
    <w:p w14:paraId="6A08BF87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r>
        <w:t>Das Maximum über alle Strahlen ist das σ-Loch; der Winkel zur Achse wird mitgemeldet.</w:t>
      </w:r>
    </w:p>
    <w:p w14:paraId="6CA8939A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Warum nicht einfach Gitterpunkte nehmen: </w:t>
      </w:r>
      <w:r>
        <w:t xml:space="preserve">das σ-Loch ist ein Gipfel </w:t>
      </w:r>
      <w:r>
        <w:rPr>
          <w:i/>
          <w:iCs/>
        </w:rPr>
        <w:t>auf</w:t>
      </w:r>
      <w:r>
        <w:t xml:space="preserve"> der Achse. Ob dort zufällig ein Gitterpunkt liegt UND gleichzeitig in der dünnen Schale, ist Glückssache. Beim Brombenzol lag der beste Kappenpunkt 1.14 Bohr neben der Achse — 28 % zu niedrig.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63DB8" w14:paraId="2EC59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337AED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Gitter</w:t>
            </w:r>
          </w:p>
        </w:tc>
        <w:tc>
          <w:tcPr>
            <w:tcW w:w="234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FF92DD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Abstand</w:t>
            </w:r>
          </w:p>
        </w:tc>
        <w:tc>
          <w:tcPr>
            <w:tcW w:w="234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B20E0A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punktbasiert</w:t>
            </w:r>
          </w:p>
        </w:tc>
        <w:tc>
          <w:tcPr>
            <w:tcW w:w="234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D162BC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strahlbasiert</w:t>
            </w:r>
          </w:p>
        </w:tc>
      </w:tr>
      <w:tr w:rsidR="00463DB8" w14:paraId="187B74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16167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42³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68AE7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0.72 Bohr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AFAFAE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+2.1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7855A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+9.4</w:t>
            </w:r>
          </w:p>
        </w:tc>
      </w:tr>
      <w:tr w:rsidR="00463DB8" w14:paraId="26CE0C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3474E2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126³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74EC8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0.24 Bohr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A1C1A5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+7.9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8E93F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+10.1</w:t>
            </w:r>
          </w:p>
        </w:tc>
      </w:tr>
      <w:tr w:rsidR="00463DB8" w14:paraId="5D17D0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B3C20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251³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265172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0.12 Bohr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0F34E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+11.0</w:t>
            </w:r>
          </w:p>
        </w:tc>
        <w:tc>
          <w:tcPr>
            <w:tcW w:w="234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6DDF2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+10.2</w:t>
            </w:r>
          </w:p>
        </w:tc>
      </w:tr>
    </w:tbl>
    <w:p w14:paraId="759F566A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>Tabelle 3 — Brombenzol, kcal/(</w:t>
      </w:r>
      <w:proofErr w:type="spellStart"/>
      <w:r>
        <w:rPr>
          <w:i/>
          <w:iCs/>
          <w:color w:val="444444"/>
          <w:sz w:val="17"/>
          <w:szCs w:val="17"/>
        </w:rPr>
        <w:t>mol·e</w:t>
      </w:r>
      <w:proofErr w:type="spellEnd"/>
      <w:r>
        <w:rPr>
          <w:i/>
          <w:iCs/>
          <w:color w:val="444444"/>
          <w:sz w:val="17"/>
          <w:szCs w:val="17"/>
        </w:rPr>
        <w:t>). Punktbasiert schwankt um Faktor 5, strahlbasiert um 8 %.</w:t>
      </w:r>
    </w:p>
    <w:p w14:paraId="7CC31A0A" w14:textId="77777777" w:rsidR="00463DB8" w:rsidRDefault="00000000">
      <w:pPr>
        <w:pStyle w:val="berschrift2"/>
        <w:spacing w:after="130"/>
      </w:pPr>
      <w:r>
        <w:t>A</w:t>
      </w:r>
      <w:proofErr w:type="gramStart"/>
      <w:r>
        <w:t>4  Die</w:t>
      </w:r>
      <w:proofErr w:type="gramEnd"/>
      <w:r>
        <w:t xml:space="preserve"> Kegelabtastung</w:t>
      </w:r>
    </w:p>
    <w:p w14:paraId="63CAE372" w14:textId="77777777" w:rsidR="00463DB8" w:rsidRDefault="00000000">
      <w:pPr>
        <w:spacing w:after="140" w:line="276" w:lineRule="auto"/>
      </w:pPr>
      <w:r>
        <w:t xml:space="preserve">Die 400 Richtungen sind nicht gleichmäßig im Winkel verteilt, sondern </w:t>
      </w:r>
      <w:r>
        <w:rPr>
          <w:b/>
          <w:bCs/>
        </w:rPr>
        <w:t>gleichmäßig in cos θ</w:t>
      </w:r>
      <w:r>
        <w:t xml:space="preserve"> — denn die Ringfläche auf einer Kugel ist </w:t>
      </w:r>
      <w:proofErr w:type="spellStart"/>
      <w:r>
        <w:rPr>
          <w:rFonts w:ascii="Consolas" w:eastAsia="Consolas" w:hAnsi="Consolas" w:cs="Consolas"/>
          <w:sz w:val="19"/>
          <w:szCs w:val="19"/>
        </w:rPr>
        <w:t>dA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2π sin θ </w:t>
      </w:r>
      <w:proofErr w:type="spellStart"/>
      <w:r>
        <w:rPr>
          <w:rFonts w:ascii="Consolas" w:eastAsia="Consolas" w:hAnsi="Consolas" w:cs="Consolas"/>
          <w:sz w:val="19"/>
          <w:szCs w:val="19"/>
        </w:rPr>
        <w:t>dθ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−2π </w:t>
      </w:r>
      <w:proofErr w:type="gramStart"/>
      <w:r>
        <w:rPr>
          <w:rFonts w:ascii="Consolas" w:eastAsia="Consolas" w:hAnsi="Consolas" w:cs="Consolas"/>
          <w:sz w:val="19"/>
          <w:szCs w:val="19"/>
        </w:rPr>
        <w:t>d(</w:t>
      </w:r>
      <w:proofErr w:type="gramEnd"/>
      <w:r>
        <w:rPr>
          <w:rFonts w:ascii="Consolas" w:eastAsia="Consolas" w:hAnsi="Consolas" w:cs="Consolas"/>
          <w:sz w:val="19"/>
          <w:szCs w:val="19"/>
        </w:rPr>
        <w:t>cos θ)</w:t>
      </w:r>
      <w:r>
        <w:t>. Gleiche Schritte in cos bedeuten also gleiche Fläche pro Strahl.</w:t>
      </w:r>
    </w:p>
    <w:p w14:paraId="79848951" w14:textId="77777777" w:rsidR="00463DB8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</w:pPr>
      <w:r>
        <w:rPr>
          <w:rFonts w:ascii="Consolas" w:eastAsia="Consolas" w:hAnsi="Consolas" w:cs="Consolas"/>
          <w:sz w:val="18"/>
          <w:szCs w:val="18"/>
        </w:rPr>
        <w:t xml:space="preserve">Strahl   </w:t>
      </w:r>
      <w:proofErr w:type="gramStart"/>
      <w:r>
        <w:rPr>
          <w:rFonts w:ascii="Consolas" w:eastAsia="Consolas" w:hAnsi="Consolas" w:cs="Consolas"/>
          <w:sz w:val="18"/>
          <w:szCs w:val="18"/>
        </w:rPr>
        <w:t>0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  0.000 Grad     &lt;- die Achse selbst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Strahl   </w:t>
      </w:r>
      <w:proofErr w:type="gramStart"/>
      <w:r>
        <w:rPr>
          <w:rFonts w:ascii="Consolas" w:eastAsia="Consolas" w:hAnsi="Consolas" w:cs="Consolas"/>
          <w:sz w:val="18"/>
          <w:szCs w:val="18"/>
        </w:rPr>
        <w:t>1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  1.283 Grad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Strahl   </w:t>
      </w:r>
      <w:proofErr w:type="gramStart"/>
      <w:r>
        <w:rPr>
          <w:rFonts w:ascii="Consolas" w:eastAsia="Consolas" w:hAnsi="Consolas" w:cs="Consolas"/>
          <w:sz w:val="18"/>
          <w:szCs w:val="18"/>
        </w:rPr>
        <w:t>2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  2.222 Grad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Strahl </w:t>
      </w:r>
      <w:proofErr w:type="gramStart"/>
      <w:r>
        <w:rPr>
          <w:rFonts w:ascii="Consolas" w:eastAsia="Consolas" w:hAnsi="Consolas" w:cs="Consolas"/>
          <w:sz w:val="18"/>
          <w:szCs w:val="18"/>
        </w:rPr>
        <w:t>399  -&gt;  36.846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Grad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Kegelrand)</w:t>
      </w:r>
    </w:p>
    <w:p w14:paraId="6C94E0C2" w14:textId="77777777" w:rsidR="00463DB8" w:rsidRDefault="00000000">
      <w:pPr>
        <w:spacing w:after="140" w:line="276" w:lineRule="auto"/>
      </w:pPr>
      <w:r>
        <w:t>Die Winkelschritte schrumpfen von knapp einem Grad auf 0.05 Grad. Der Azimut springt jeweils um den goldenen Winkel (137.5°), damit die Spirale die Kappe gleichmäßig abdeckt und nicht klumpt.</w:t>
      </w:r>
    </w:p>
    <w:p w14:paraId="267F67E4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Strahl 0 liegt seit dieser Woche exakt auf der Achse. </w:t>
      </w:r>
      <w:r>
        <w:t>Vorher begann die Spirale bei 1.281° — das ist die Mittelpunktsregel für flächengleiche Verteilung, richtig beim Mitteln, falsch beim Maximum-Suchen. Folge: jedes achsensymmetrische Molekül meldete stur »1.3 Grad«, eine Untergrenze des Rasters statt einer Messung. Der Fehler im Wert war klein (4-Bromacetophenon: 0.008 kcal/(</w:t>
      </w:r>
      <w:proofErr w:type="spellStart"/>
      <w:r>
        <w:t>mol·e</w:t>
      </w:r>
      <w:proofErr w:type="spellEnd"/>
      <w:r>
        <w:t>)), die Meldung aber irreführend.</w:t>
      </w:r>
    </w:p>
    <w:p w14:paraId="00C16196" w14:textId="77777777" w:rsidR="00463DB8" w:rsidRDefault="00000000">
      <w:pPr>
        <w:spacing w:after="140" w:line="276" w:lineRule="auto"/>
      </w:pPr>
      <w:r>
        <w:rPr>
          <w:b/>
          <w:bCs/>
        </w:rPr>
        <w:lastRenderedPageBreak/>
        <w:t>Der Winkel ist die Qualitätskontrolle: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63DB8" w14:paraId="1B182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C95D1C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Winkel</w:t>
            </w:r>
          </w:p>
        </w:tc>
        <w:tc>
          <w:tcPr>
            <w:tcW w:w="68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05B5B1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Bedeutung</w:t>
            </w:r>
          </w:p>
        </w:tc>
      </w:tr>
      <w:tr w:rsidR="00463DB8" w14:paraId="512AA5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A9590C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0°</w:t>
            </w:r>
          </w:p>
        </w:tc>
        <w:tc>
          <w:tcPr>
            <w:tcW w:w="68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3C9D62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Maximum auf der Achse — Normalfall</w:t>
            </w:r>
          </w:p>
        </w:tc>
      </w:tr>
      <w:tr w:rsidR="00463DB8" w14:paraId="59CC5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0C18E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wenige Grad</w:t>
            </w:r>
          </w:p>
        </w:tc>
        <w:tc>
          <w:tcPr>
            <w:tcW w:w="68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25376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σ-Loch leicht verkippt (Halcion Cl21: 3.9°, durch den Nachbarring)</w:t>
            </w:r>
          </w:p>
        </w:tc>
      </w:tr>
      <w:tr w:rsidR="00463DB8" w14:paraId="50DF75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2D9B2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~36.8° (Kegelrand)</w:t>
            </w:r>
          </w:p>
        </w:tc>
        <w:tc>
          <w:tcPr>
            <w:tcW w:w="6860" w:type="dxa"/>
            <w:shd w:val="clear" w:color="auto" w:fill="FFF6D9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A707B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kein σ-Loch — es gibt kein Maximum im Kegel (Haloperidol F26: 36.3°)</w:t>
            </w:r>
          </w:p>
        </w:tc>
      </w:tr>
    </w:tbl>
    <w:p w14:paraId="27BE061C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>Tabelle 4 — Fluor hat kein σ-Loch; der Winkel meldet das zuverlässig.</w:t>
      </w:r>
    </w:p>
    <w:p w14:paraId="3FFD378A" w14:textId="77777777" w:rsidR="00463DB8" w:rsidRDefault="00000000">
      <w:pPr>
        <w:pStyle w:val="berschrift2"/>
        <w:spacing w:after="130"/>
      </w:pPr>
      <w:r>
        <w:t>A</w:t>
      </w:r>
      <w:proofErr w:type="gramStart"/>
      <w:r>
        <w:t>5  Zwei</w:t>
      </w:r>
      <w:proofErr w:type="gramEnd"/>
      <w:r>
        <w:t xml:space="preserve"> Fehler, die </w:t>
      </w:r>
      <w:proofErr w:type="spellStart"/>
      <w:r>
        <w:t>Triazolam</w:t>
      </w:r>
      <w:proofErr w:type="spellEnd"/>
      <w:r>
        <w:t xml:space="preserve"> aufgedeckt hat</w:t>
      </w:r>
    </w:p>
    <w:p w14:paraId="70487B07" w14:textId="77777777" w:rsidR="00463DB8" w:rsidRDefault="00000000">
      <w:pPr>
        <w:spacing w:after="140" w:line="276" w:lineRule="auto"/>
      </w:pPr>
      <w:r>
        <w:t>Beide waren an drei flachen Halogenbenzolen unsichtbar und schlugen erst bei einem gefalteten Wirkstoffmolekül zu.</w:t>
      </w:r>
    </w:p>
    <w:p w14:paraId="27A4A9D7" w14:textId="77777777" w:rsidR="00463DB8" w:rsidRDefault="00000000">
      <w:pPr>
        <w:spacing w:after="140" w:line="276" w:lineRule="auto"/>
      </w:pPr>
      <w:r>
        <w:rPr>
          <w:b/>
          <w:bCs/>
        </w:rPr>
        <w:t>1. Der Strahl lief in einen anderen Molekülteil.</w:t>
      </w:r>
    </w:p>
    <w:p w14:paraId="73145EF7" w14:textId="77777777" w:rsidR="00463DB8" w:rsidRDefault="00000000">
      <w:pPr>
        <w:spacing w:after="140" w:line="276" w:lineRule="auto"/>
      </w:pPr>
      <w:r>
        <w:t xml:space="preserve">Ursprünglich nahm der Code den </w:t>
      </w:r>
      <w:r>
        <w:rPr>
          <w:i/>
          <w:iCs/>
        </w:rPr>
        <w:t>äußersten</w:t>
      </w:r>
      <w:r>
        <w:t xml:space="preserve"> Durchgang durch ρ = 0.001. Bei </w:t>
      </w:r>
      <w:proofErr w:type="spellStart"/>
      <w:r>
        <w:t>Triazolam</w:t>
      </w:r>
      <w:proofErr w:type="spellEnd"/>
      <w:r>
        <w:t xml:space="preserve"> zeigt der Kegel um Cl21 auf die Methylgruppe am </w:t>
      </w:r>
      <w:proofErr w:type="spellStart"/>
      <w:r>
        <w:t>Triazolring</w:t>
      </w:r>
      <w:proofErr w:type="spellEnd"/>
      <w:r>
        <w:t>: die Strahlen verließen die Chloroberfläche, kreuzten Vakuum und trafen die Methylgruppe.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63DB8" w14:paraId="6AA74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8C1CF8" w14:textId="77777777" w:rsidR="00463DB8" w:rsidRDefault="00463DB8">
            <w:pPr>
              <w:spacing w:line="250" w:lineRule="auto"/>
            </w:pPr>
          </w:p>
        </w:tc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D403E04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vorher</w:t>
            </w:r>
          </w:p>
        </w:tc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981D42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nachher</w:t>
            </w:r>
          </w:p>
        </w:tc>
      </w:tr>
      <w:tr w:rsidR="00463DB8" w14:paraId="0B791D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E321327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Cl21 σ-Loch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157D4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+18.8 kcal/</w:t>
            </w:r>
            <w:proofErr w:type="spellStart"/>
            <w:r>
              <w:rPr>
                <w:sz w:val="18"/>
                <w:szCs w:val="18"/>
              </w:rPr>
              <w:t>mol</w:t>
            </w:r>
            <w:proofErr w:type="spellEnd"/>
            <w:r>
              <w:rPr>
                <w:sz w:val="18"/>
                <w:szCs w:val="18"/>
              </w:rPr>
              <w:t>, 29.0° neben der Achse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74234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+10.7, 3.8°</w:t>
            </w:r>
          </w:p>
        </w:tc>
      </w:tr>
      <w:tr w:rsidR="00463DB8" w14:paraId="6E4CE0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7CDD9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Cl21 Gürtel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4EC0C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−42.0 (in Wahrheit </w:t>
            </w:r>
            <w:proofErr w:type="spellStart"/>
            <w:r>
              <w:rPr>
                <w:sz w:val="18"/>
                <w:szCs w:val="18"/>
              </w:rPr>
              <w:t>Triazol</w:t>
            </w:r>
            <w:proofErr w:type="spellEnd"/>
            <w:r>
              <w:rPr>
                <w:sz w:val="18"/>
                <w:szCs w:val="18"/>
              </w:rPr>
              <w:t>-Stickstoffe)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547607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−11.5</w:t>
            </w:r>
          </w:p>
        </w:tc>
      </w:tr>
    </w:tbl>
    <w:p w14:paraId="16456B06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 xml:space="preserve">Tabelle 5 — +18.8 für ein </w:t>
      </w:r>
      <w:proofErr w:type="spellStart"/>
      <w:r>
        <w:rPr>
          <w:i/>
          <w:iCs/>
          <w:color w:val="444444"/>
          <w:sz w:val="17"/>
          <w:szCs w:val="17"/>
        </w:rPr>
        <w:t>Arylchlorid</w:t>
      </w:r>
      <w:proofErr w:type="spellEnd"/>
      <w:r>
        <w:rPr>
          <w:i/>
          <w:iCs/>
          <w:color w:val="444444"/>
          <w:sz w:val="17"/>
          <w:szCs w:val="17"/>
        </w:rPr>
        <w:t xml:space="preserve"> war der Verräter: Chlorbenzol liefert +4.9.</w:t>
      </w:r>
    </w:p>
    <w:p w14:paraId="00278DA4" w14:textId="77777777" w:rsidR="00463DB8" w:rsidRDefault="00000000">
      <w:pPr>
        <w:spacing w:after="140" w:line="276" w:lineRule="auto"/>
      </w:pPr>
      <w:r>
        <w:t xml:space="preserve">Behoben durch den </w:t>
      </w:r>
      <w:r>
        <w:rPr>
          <w:b/>
          <w:bCs/>
        </w:rPr>
        <w:t>innersten</w:t>
      </w:r>
      <w:r>
        <w:t xml:space="preserve"> Durchgang — der Strahl startet in der Dichte des Halogens, das erste Unterschreiten ist dessen eigene Oberfläche — plus eine Abstandsgrenze von 1.6 </w:t>
      </w:r>
      <w:proofErr w:type="spellStart"/>
      <w:r>
        <w:t>vdW</w:t>
      </w:r>
      <w:proofErr w:type="spellEnd"/>
      <w:r>
        <w:t xml:space="preserve">-Radien. Bei konvexen Molekülen sind erster und letzter Durchgang derselbe Punkt, die Referenzwerte änderten sich um 1·10⁻⁵ </w:t>
      </w:r>
      <w:proofErr w:type="spellStart"/>
      <w:r>
        <w:t>a.u</w:t>
      </w:r>
      <w:proofErr w:type="spellEnd"/>
      <w:r>
        <w:t>.</w:t>
      </w:r>
    </w:p>
    <w:p w14:paraId="0871727F" w14:textId="77777777" w:rsidR="00463DB8" w:rsidRDefault="00000000">
      <w:pPr>
        <w:spacing w:after="140" w:line="276" w:lineRule="auto"/>
      </w:pPr>
      <w:r>
        <w:rPr>
          <w:b/>
          <w:bCs/>
        </w:rPr>
        <w:t>2. Die σ-Ansicht blickte 42.9° am σ-Loch vorbei.</w:t>
      </w:r>
    </w:p>
    <w:p w14:paraId="0342222C" w14:textId="77777777" w:rsidR="00463DB8" w:rsidRDefault="00000000">
      <w:pPr>
        <w:spacing w:after="14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molecular_frame</w:t>
      </w:r>
      <w:proofErr w:type="spellEnd"/>
      <w:r>
        <w:t xml:space="preserve"> projizierte die C–X-Achse in die Ausgleichsebene, damit die drei Ansichten ein sauberes Rechtssystem bilden. Bei planaren Molekülen ist das Rundungskosmetik; bei </w:t>
      </w:r>
      <w:proofErr w:type="spellStart"/>
      <w:r>
        <w:t>Triazolam</w:t>
      </w:r>
      <w:proofErr w:type="spellEnd"/>
      <w:r>
        <w:t xml:space="preserve"> steht die C–Cl21-Bindung 42.9° aus der Ebene heraus.</w:t>
      </w:r>
    </w:p>
    <w:p w14:paraId="1B259E09" w14:textId="77777777" w:rsidR="00463DB8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</w:pPr>
      <w:r>
        <w:rPr>
          <w:rFonts w:ascii="Consolas" w:eastAsia="Consolas" w:hAnsi="Consolas" w:cs="Consolas"/>
          <w:sz w:val="18"/>
          <w:szCs w:val="18"/>
        </w:rPr>
        <w:t xml:space="preserve">Blickrichtung der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sigma</w:t>
      </w:r>
      <w:proofErr w:type="spellEnd"/>
      <w:r>
        <w:rPr>
          <w:rFonts w:ascii="Consolas" w:eastAsia="Consolas" w:hAnsi="Consolas" w:cs="Consolas"/>
          <w:sz w:val="18"/>
          <w:szCs w:val="18"/>
        </w:rPr>
        <w:t>-</w:t>
      </w:r>
      <w:proofErr w:type="gramStart"/>
      <w:r>
        <w:rPr>
          <w:rFonts w:ascii="Consolas" w:eastAsia="Consolas" w:hAnsi="Consolas" w:cs="Consolas"/>
          <w:sz w:val="18"/>
          <w:szCs w:val="18"/>
        </w:rPr>
        <w:t>Ansicht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[-0.990 -0.006 -0.141]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echte C-Cl21-Achse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[-0.766 -0.</w:t>
      </w:r>
      <w:proofErr w:type="gramStart"/>
      <w:r>
        <w:rPr>
          <w:rFonts w:ascii="Consolas" w:eastAsia="Consolas" w:hAnsi="Consolas" w:cs="Consolas"/>
          <w:sz w:val="18"/>
          <w:szCs w:val="18"/>
        </w:rPr>
        <w:t>609  0.207</w:t>
      </w:r>
      <w:proofErr w:type="gramEnd"/>
      <w:r>
        <w:rPr>
          <w:rFonts w:ascii="Consolas" w:eastAsia="Consolas" w:hAnsi="Consolas" w:cs="Consolas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sz w:val="18"/>
          <w:szCs w:val="18"/>
        </w:rPr>
        <w:t>Abweichung: 42.9 Grad</w:t>
      </w:r>
    </w:p>
    <w:p w14:paraId="0D2C825D" w14:textId="77777777" w:rsidR="00463DB8" w:rsidRDefault="00000000">
      <w:pPr>
        <w:spacing w:after="140" w:line="276" w:lineRule="auto"/>
      </w:pPr>
      <w:r>
        <w:t xml:space="preserve">Seitdem liefert </w:t>
      </w:r>
      <w:proofErr w:type="spellStart"/>
      <w:r>
        <w:rPr>
          <w:rFonts w:ascii="Consolas" w:eastAsia="Consolas" w:hAnsi="Consolas" w:cs="Consolas"/>
          <w:sz w:val="19"/>
          <w:szCs w:val="19"/>
        </w:rPr>
        <w:t>molecular_frame</w:t>
      </w:r>
      <w:proofErr w:type="spellEnd"/>
      <w:r>
        <w:t xml:space="preserve"> zwei Achsen: die projizierte für π und </w:t>
      </w:r>
      <w:proofErr w:type="spellStart"/>
      <w:r>
        <w:t>edge</w:t>
      </w:r>
      <w:proofErr w:type="spellEnd"/>
      <w:r>
        <w:t>, die echte für die σ-Ansicht. Bei 4-Bromacetophenon beträgt der Unterschied 0.001°, die Bilder blieben identisch. Übersteigt die Neigung 15°, meldet die Konsole es.</w:t>
      </w:r>
    </w:p>
    <w:p w14:paraId="7F91EB1E" w14:textId="77777777" w:rsidR="00463DB8" w:rsidRDefault="00000000">
      <w:r>
        <w:br w:type="page"/>
      </w:r>
    </w:p>
    <w:p w14:paraId="1BF5ED17" w14:textId="77777777" w:rsidR="00463DB8" w:rsidRPr="00E83CD4" w:rsidRDefault="00000000">
      <w:pPr>
        <w:pStyle w:val="berschrift2"/>
        <w:spacing w:after="130"/>
        <w:rPr>
          <w:lang w:val="en-GB"/>
        </w:rPr>
      </w:pPr>
      <w:r w:rsidRPr="00E83CD4">
        <w:rPr>
          <w:lang w:val="en-GB"/>
        </w:rPr>
        <w:lastRenderedPageBreak/>
        <w:t>A</w:t>
      </w:r>
      <w:proofErr w:type="gramStart"/>
      <w:r w:rsidRPr="00E83CD4">
        <w:rPr>
          <w:lang w:val="en-GB"/>
        </w:rPr>
        <w:t>6  Die</w:t>
      </w:r>
      <w:proofErr w:type="gramEnd"/>
      <w:r w:rsidRPr="00E83CD4">
        <w:rPr>
          <w:lang w:val="en-GB"/>
        </w:rPr>
        <w:t xml:space="preserve"> </w:t>
      </w:r>
      <w:proofErr w:type="spellStart"/>
      <w:r w:rsidRPr="00E83CD4">
        <w:rPr>
          <w:lang w:val="en-GB"/>
        </w:rPr>
        <w:t>drei</w:t>
      </w:r>
      <w:proofErr w:type="spellEnd"/>
      <w:r w:rsidRPr="00E83CD4">
        <w:rPr>
          <w:lang w:val="en-GB"/>
        </w:rPr>
        <w:t xml:space="preserve"> </w:t>
      </w:r>
      <w:proofErr w:type="spellStart"/>
      <w:r w:rsidRPr="00E83CD4">
        <w:rPr>
          <w:lang w:val="en-GB"/>
        </w:rPr>
        <w:t>Ansichten</w:t>
      </w:r>
      <w:proofErr w:type="spellEnd"/>
    </w:p>
    <w:p w14:paraId="44954354" w14:textId="77777777" w:rsidR="00463DB8" w:rsidRPr="00E83CD4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  <w:rPr>
          <w:lang w:val="en-GB"/>
        </w:rPr>
      </w:pPr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"pi":   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view_</w:t>
      </w:r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matrix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>forward=</w:t>
      </w:r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normal,   </w:t>
      </w:r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            up=-axis)</w:t>
      </w:r>
      <w:r w:rsidRPr="00E83CD4">
        <w:rPr>
          <w:lang w:val="en-GB"/>
        </w:rPr>
        <w:br/>
      </w:r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"edge": 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view_</w:t>
      </w:r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matrix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>forward=</w:t>
      </w:r>
      <w:proofErr w:type="spellStart"/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np.cross</w:t>
      </w:r>
      <w:proofErr w:type="spellEnd"/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>(normal, axis), up=normal)</w:t>
      </w:r>
      <w:r w:rsidRPr="00E83CD4">
        <w:rPr>
          <w:lang w:val="en-GB"/>
        </w:rPr>
        <w:br/>
      </w:r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"sigma":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view_</w:t>
      </w:r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matrix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>forward=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sigma_</w:t>
      </w:r>
      <w:proofErr w:type="gram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axis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,   </w:t>
      </w:r>
      <w:proofErr w:type="gramEnd"/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        up=normal)</w:t>
      </w:r>
    </w:p>
    <w:p w14:paraId="2D44BB4B" w14:textId="77777777" w:rsidR="00463DB8" w:rsidRDefault="00000000">
      <w:pPr>
        <w:spacing w:after="140" w:line="276" w:lineRule="auto"/>
      </w:pPr>
      <w:r>
        <w:t xml:space="preserve">Die Normale kommt aus der Singulärwertzerlegung der Schweratome — die Richtung kleinster Ausdehnung. Damit landet jedes Molekül automatisch in derselben Ausrichtung, ohne </w:t>
      </w:r>
      <w:proofErr w:type="spellStart"/>
      <w:r>
        <w:t>PyMOLs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orient</w:t>
      </w:r>
      <w:proofErr w:type="spellEnd"/>
      <w:r>
        <w:t xml:space="preserve"> und ohne manuelles Drehen. Genau das macht einen Bildersatz vergleichbar.</w:t>
      </w:r>
    </w:p>
    <w:p w14:paraId="40D1F48D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Vorbehalt bei nicht-planaren Molekülen: </w:t>
      </w:r>
      <w:r>
        <w:t>Halcion hat Hauptachsen-Streuungen von 22.7 / 15.9 / 9.5 Bohr, das Verhältnis 9.5/15.9 = 0.59 gegen 0.00 bei 4-Bromacetophenon. Es gibt keine Molekülebene; die π-Ansicht ist dort »Blick entlang der kleinsten Hauptachse«, keine π-Ansicht im Sinne eines Halogenbenzols.</w:t>
      </w:r>
    </w:p>
    <w:p w14:paraId="519FA9ED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Zwei Fallen in der </w:t>
      </w:r>
      <w:proofErr w:type="spellStart"/>
      <w:r>
        <w:rPr>
          <w:b/>
          <w:bCs/>
        </w:rPr>
        <w:t>PyMOL</w:t>
      </w:r>
      <w:proofErr w:type="spellEnd"/>
      <w:r>
        <w:rPr>
          <w:b/>
          <w:bCs/>
        </w:rPr>
        <w:t>-Anbindung, beide empirisch gefunden:</w:t>
      </w:r>
    </w:p>
    <w:p w14:paraId="7546C7BB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set_view</w:t>
      </w:r>
      <w:proofErr w:type="spellEnd"/>
      <w:r>
        <w:t xml:space="preserve"> erwartet die Matrix, deren </w:t>
      </w:r>
      <w:r>
        <w:rPr>
          <w:b/>
          <w:bCs/>
        </w:rPr>
        <w:t>Spalten</w:t>
      </w:r>
      <w:r>
        <w:t xml:space="preserve"> die Kamerabasis sind — also die Transponierte der Zeilenform. Ohne </w:t>
      </w:r>
      <w:proofErr w:type="gramStart"/>
      <w:r>
        <w:t xml:space="preserve">das </w:t>
      </w:r>
      <w:r>
        <w:rPr>
          <w:rFonts w:ascii="Consolas" w:eastAsia="Consolas" w:hAnsi="Consolas" w:cs="Consolas"/>
          <w:sz w:val="19"/>
          <w:szCs w:val="19"/>
        </w:rPr>
        <w:t>.T</w:t>
      </w:r>
      <w:proofErr w:type="gramEnd"/>
      <w:r>
        <w:t xml:space="preserve">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view_matrix</w:t>
      </w:r>
      <w:proofErr w:type="spellEnd"/>
      <w:r>
        <w:t xml:space="preserve"> wurde die </w:t>
      </w:r>
      <w:proofErr w:type="spellStart"/>
      <w:r>
        <w:t>edge</w:t>
      </w:r>
      <w:proofErr w:type="spellEnd"/>
      <w:r>
        <w:t>-Ansicht als Stirnansicht gerendert.</w:t>
      </w:r>
    </w:p>
    <w:p w14:paraId="37693A95" w14:textId="77777777" w:rsidR="00463DB8" w:rsidRDefault="00000000">
      <w:pPr>
        <w:pStyle w:val="Listenabsatz"/>
        <w:numPr>
          <w:ilvl w:val="0"/>
          <w:numId w:val="2"/>
        </w:numPr>
        <w:spacing w:after="90" w:line="276" w:lineRule="auto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cmd.zoom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mol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sz w:val="19"/>
          <w:szCs w:val="19"/>
        </w:rPr>
        <w:t>buffer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statt </w:t>
      </w:r>
      <w:r>
        <w:rPr>
          <w:rFonts w:ascii="Consolas" w:eastAsia="Consolas" w:hAnsi="Consolas" w:cs="Consolas"/>
          <w:sz w:val="19"/>
          <w:szCs w:val="19"/>
        </w:rPr>
        <w:t>zoom("surf")</w:t>
      </w:r>
      <w:r>
        <w:t xml:space="preserve">: das </w:t>
      </w:r>
      <w:proofErr w:type="spellStart"/>
      <w:r>
        <w:t>Isoflächen</w:t>
      </w:r>
      <w:proofErr w:type="spellEnd"/>
      <w:r>
        <w:t>-Objekt trägt die Ausdehnung der ganzen Gitterbox mit sich, das Molekül würde winzig erscheinen.</w:t>
      </w:r>
    </w:p>
    <w:p w14:paraId="5AF94476" w14:textId="77777777" w:rsidR="00463DB8" w:rsidRPr="00E83CD4" w:rsidRDefault="00000000">
      <w:pPr>
        <w:pStyle w:val="berschrift2"/>
        <w:spacing w:after="130"/>
        <w:rPr>
          <w:lang w:val="en-GB"/>
        </w:rPr>
      </w:pPr>
      <w:r w:rsidRPr="00E83CD4">
        <w:rPr>
          <w:lang w:val="en-GB"/>
        </w:rPr>
        <w:t xml:space="preserve">A7  </w:t>
      </w:r>
      <w:proofErr w:type="spellStart"/>
      <w:r w:rsidRPr="00E83CD4">
        <w:rPr>
          <w:lang w:val="en-GB"/>
        </w:rPr>
        <w:t>Warum</w:t>
      </w:r>
      <w:proofErr w:type="spellEnd"/>
      <w:r w:rsidRPr="00E83CD4">
        <w:rPr>
          <w:lang w:val="en-GB"/>
        </w:rPr>
        <w:t xml:space="preserve"> </w:t>
      </w:r>
      <w:proofErr w:type="spellStart"/>
      <w:r w:rsidRPr="00E83CD4">
        <w:rPr>
          <w:lang w:val="en-GB"/>
        </w:rPr>
        <w:t>kein</w:t>
      </w:r>
      <w:proofErr w:type="spellEnd"/>
      <w:r w:rsidRPr="00E83CD4">
        <w:rPr>
          <w:lang w:val="en-GB"/>
        </w:rPr>
        <w:t xml:space="preserve"> if __name__ == "__main__"</w:t>
      </w:r>
    </w:p>
    <w:p w14:paraId="27C45702" w14:textId="77777777" w:rsidR="00463DB8" w:rsidRPr="00E83CD4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  <w:rPr>
          <w:lang w:val="en-GB"/>
        </w:rPr>
      </w:pPr>
      <w:r w:rsidRPr="00E83CD4">
        <w:rPr>
          <w:rFonts w:ascii="Consolas" w:eastAsia="Consolas" w:hAnsi="Consolas" w:cs="Consolas"/>
          <w:sz w:val="18"/>
          <w:szCs w:val="18"/>
          <w:lang w:val="en-GB"/>
        </w:rPr>
        <w:t>if __name__ != "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render_esp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":</w:t>
      </w:r>
      <w:r w:rsidRPr="00E83CD4">
        <w:rPr>
          <w:lang w:val="en-GB"/>
        </w:rPr>
        <w:br/>
      </w:r>
      <w:r w:rsidRPr="00E83CD4">
        <w:rPr>
          <w:rFonts w:ascii="Consolas" w:eastAsia="Consolas" w:hAnsi="Consolas" w:cs="Consolas"/>
          <w:sz w:val="18"/>
          <w:szCs w:val="18"/>
          <w:lang w:val="en-GB"/>
        </w:rPr>
        <w:t xml:space="preserve">    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sys.exit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(main(</w:t>
      </w:r>
      <w:proofErr w:type="spellStart"/>
      <w:r w:rsidRPr="00E83CD4">
        <w:rPr>
          <w:rFonts w:ascii="Consolas" w:eastAsia="Consolas" w:hAnsi="Consolas" w:cs="Consolas"/>
          <w:sz w:val="18"/>
          <w:szCs w:val="18"/>
          <w:lang w:val="en-GB"/>
        </w:rPr>
        <w:t>sys.argv</w:t>
      </w:r>
      <w:proofErr w:type="spellEnd"/>
      <w:r w:rsidRPr="00E83CD4">
        <w:rPr>
          <w:rFonts w:ascii="Consolas" w:eastAsia="Consolas" w:hAnsi="Consolas" w:cs="Consolas"/>
          <w:sz w:val="18"/>
          <w:szCs w:val="18"/>
          <w:lang w:val="en-GB"/>
        </w:rPr>
        <w:t>[1:]))</w:t>
      </w:r>
    </w:p>
    <w:p w14:paraId="324AB009" w14:textId="77777777" w:rsidR="00463DB8" w:rsidRDefault="00000000">
      <w:pPr>
        <w:spacing w:after="140" w:line="276" w:lineRule="auto"/>
      </w:pPr>
      <w:proofErr w:type="spellStart"/>
      <w:r>
        <w:t>PyMOL</w:t>
      </w:r>
      <w:proofErr w:type="spellEnd"/>
      <w:r>
        <w:t xml:space="preserve"> führt ein Skript in einem eigenen Namensraum aus, in dem </w:t>
      </w:r>
      <w:r>
        <w:rPr>
          <w:rFonts w:ascii="Consolas" w:eastAsia="Consolas" w:hAnsi="Consolas" w:cs="Consolas"/>
          <w:sz w:val="19"/>
          <w:szCs w:val="19"/>
        </w:rPr>
        <w:t>__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__</w:t>
      </w:r>
      <w:r>
        <w:t xml:space="preserve"> den Modulnamen trägt und eben nicht </w:t>
      </w:r>
      <w:r>
        <w:rPr>
          <w:rFonts w:ascii="Consolas" w:eastAsia="Consolas" w:hAnsi="Consolas" w:cs="Consolas"/>
          <w:sz w:val="19"/>
          <w:szCs w:val="19"/>
        </w:rPr>
        <w:t>"__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__"</w:t>
      </w:r>
      <w:r>
        <w:t xml:space="preserve">. Mit der Standardabfrage würde unter </w:t>
      </w:r>
      <w:proofErr w:type="spellStart"/>
      <w:r>
        <w:rPr>
          <w:rFonts w:ascii="Consolas" w:eastAsia="Consolas" w:hAnsi="Consolas" w:cs="Consolas"/>
          <w:sz w:val="19"/>
          <w:szCs w:val="19"/>
        </w:rPr>
        <w:t>pymol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cq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render_esp.py</w:t>
      </w:r>
      <w:r>
        <w:t xml:space="preserve"> schlicht nichts passieren — genau das ist einmal passiert. Die umgedrehte Bedingung deckt beide Aufrufwege ab.</w:t>
      </w:r>
    </w:p>
    <w:p w14:paraId="7650079B" w14:textId="77777777" w:rsidR="00463DB8" w:rsidRDefault="00000000">
      <w:pPr>
        <w:pStyle w:val="berschrift1"/>
        <w:spacing w:after="130"/>
      </w:pPr>
      <w:r>
        <w:t>Teil B — run_all.py</w:t>
      </w:r>
    </w:p>
    <w:p w14:paraId="7740CA4E" w14:textId="77777777" w:rsidR="00463DB8" w:rsidRDefault="00000000">
      <w:pPr>
        <w:spacing w:after="140" w:line="276" w:lineRule="auto"/>
      </w:pPr>
      <w:r>
        <w:t>442 Zeilen, 8 Funktionen. Es rechnet nichts selbst, sondern findet Molekülordner, ruft Konverter und Renderer auf und sammelt die Ergebnisse in einer CSV.</w:t>
      </w:r>
    </w:p>
    <w:p w14:paraId="0B9DFC10" w14:textId="77777777" w:rsidR="00463DB8" w:rsidRDefault="00000000">
      <w:pPr>
        <w:pStyle w:val="berschrift2"/>
        <w:spacing w:after="130"/>
      </w:pPr>
      <w:r>
        <w:t>B</w:t>
      </w:r>
      <w:proofErr w:type="gramStart"/>
      <w:r>
        <w:t>1  Ordner</w:t>
      </w:r>
      <w:proofErr w:type="gramEnd"/>
      <w:r>
        <w:t xml:space="preserve"> finden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63DB8" w14:paraId="5F55D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DBB0AD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Funktion</w:t>
            </w:r>
          </w:p>
        </w:tc>
        <w:tc>
          <w:tcPr>
            <w:tcW w:w="67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15C5E5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Aufgabe</w:t>
            </w:r>
          </w:p>
        </w:tc>
      </w:tr>
      <w:tr w:rsidR="00463DB8" w14:paraId="516076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AE6E4F0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discover</w:t>
            </w:r>
            <w:proofErr w:type="spellEnd"/>
          </w:p>
        </w:tc>
        <w:tc>
          <w:tcPr>
            <w:tcW w:w="67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6E9C61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läuft den Baum ab; ein Molekülordner ist jeder, der </w:t>
            </w:r>
            <w:proofErr w:type="spellStart"/>
            <w:r>
              <w:rPr>
                <w:sz w:val="18"/>
                <w:szCs w:val="18"/>
              </w:rPr>
              <w:t>td+tp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als .</w:t>
            </w:r>
            <w:proofErr w:type="spellStart"/>
            <w:r>
              <w:rPr>
                <w:sz w:val="18"/>
                <w:szCs w:val="18"/>
              </w:rPr>
              <w:t>xyz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oder .</w:t>
            </w:r>
            <w:proofErr w:type="spellStart"/>
            <w:r>
              <w:rPr>
                <w:sz w:val="18"/>
                <w:szCs w:val="18"/>
              </w:rPr>
              <w:t>cube</w:t>
            </w:r>
            <w:proofErr w:type="spellEnd"/>
            <w:proofErr w:type="gramEnd"/>
            <w:r>
              <w:rPr>
                <w:sz w:val="18"/>
                <w:szCs w:val="18"/>
              </w:rPr>
              <w:t>) und eine Strukturdatei enthält</w:t>
            </w:r>
          </w:p>
        </w:tc>
      </w:tr>
      <w:tr w:rsidR="00463DB8" w14:paraId="7DECDC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A2B426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find_structure</w:t>
            </w:r>
            <w:proofErr w:type="spellEnd"/>
          </w:p>
        </w:tc>
        <w:tc>
          <w:tcPr>
            <w:tcW w:w="67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E61629" w14:textId="77777777" w:rsidR="00463DB8" w:rsidRDefault="00000000">
            <w:pPr>
              <w:spacing w:line="250" w:lineRule="auto"/>
            </w:pPr>
            <w:proofErr w:type="gramStart"/>
            <w:r>
              <w:rPr>
                <w:sz w:val="18"/>
                <w:szCs w:val="18"/>
              </w:rPr>
              <w:t>erste .</w:t>
            </w:r>
            <w:proofErr w:type="spellStart"/>
            <w:r>
              <w:rPr>
                <w:sz w:val="18"/>
                <w:szCs w:val="18"/>
              </w:rPr>
              <w:t>mol</w:t>
            </w:r>
            <w:proofErr w:type="spellEnd"/>
            <w:proofErr w:type="gramEnd"/>
            <w:r>
              <w:rPr>
                <w:sz w:val="18"/>
                <w:szCs w:val="18"/>
              </w:rPr>
              <w:t>/.</w:t>
            </w:r>
            <w:proofErr w:type="spellStart"/>
            <w:r>
              <w:rPr>
                <w:sz w:val="18"/>
                <w:szCs w:val="18"/>
              </w:rPr>
              <w:t>sdf</w:t>
            </w:r>
            <w:proofErr w:type="spellEnd"/>
            <w:proofErr w:type="gramStart"/>
            <w:r>
              <w:rPr>
                <w:sz w:val="18"/>
                <w:szCs w:val="18"/>
              </w:rPr>
              <w:t>/.</w:t>
            </w:r>
            <w:proofErr w:type="spellStart"/>
            <w:r>
              <w:rPr>
                <w:sz w:val="18"/>
                <w:szCs w:val="18"/>
              </w:rPr>
              <w:t>xyz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die nicht </w:t>
            </w:r>
            <w:proofErr w:type="spellStart"/>
            <w:r>
              <w:rPr>
                <w:sz w:val="18"/>
                <w:szCs w:val="18"/>
              </w:rPr>
              <w:t>td</w:t>
            </w:r>
            <w:proofErr w:type="spellEnd"/>
            <w:r>
              <w:rPr>
                <w:sz w:val="18"/>
                <w:szCs w:val="18"/>
              </w:rPr>
              <w:t>/tp heißt</w:t>
            </w:r>
          </w:p>
        </w:tc>
      </w:tr>
      <w:tr w:rsidR="00463DB8" w14:paraId="78D513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C9021A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find_cubes</w:t>
            </w:r>
            <w:proofErr w:type="spellEnd"/>
          </w:p>
        </w:tc>
        <w:tc>
          <w:tcPr>
            <w:tcW w:w="67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6243E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vorhandene Cube-Dateien, akzeptiert auch die dezimierten *_</w:t>
            </w:r>
            <w:proofErr w:type="spellStart"/>
            <w:proofErr w:type="gramStart"/>
            <w:r>
              <w:rPr>
                <w:sz w:val="18"/>
                <w:szCs w:val="18"/>
              </w:rPr>
              <w:t>demo.cube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des Referenzsatzes</w:t>
            </w:r>
          </w:p>
        </w:tc>
      </w:tr>
    </w:tbl>
    <w:p w14:paraId="2151411E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Die Reihenfolge in </w:t>
      </w:r>
      <w:r>
        <w:rPr>
          <w:rFonts w:ascii="Consolas" w:eastAsia="Consolas" w:hAnsi="Consolas" w:cs="Consolas"/>
          <w:sz w:val="19"/>
          <w:szCs w:val="19"/>
        </w:rPr>
        <w:t>STRUCT_EXT</w:t>
      </w:r>
      <w:r>
        <w:rPr>
          <w:b/>
          <w:bCs/>
        </w:rPr>
        <w:t xml:space="preserve"> ist Absicht</w:t>
      </w:r>
      <w:proofErr w:type="gramStart"/>
      <w:r>
        <w:rPr>
          <w:b/>
          <w:bCs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mol</w:t>
      </w:r>
      <w:proofErr w:type="spellEnd"/>
      <w:proofErr w:type="gramEnd"/>
      <w:r>
        <w:t xml:space="preserve"> und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sdf</w:t>
      </w:r>
      <w:proofErr w:type="spellEnd"/>
      <w:r>
        <w:t xml:space="preserve"> </w:t>
      </w:r>
      <w:proofErr w:type="gramStart"/>
      <w:r>
        <w:t xml:space="preserve">vor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xyz</w:t>
      </w:r>
      <w:proofErr w:type="spellEnd"/>
      <w:proofErr w:type="gramEnd"/>
      <w:r>
        <w:t xml:space="preserve">. Sie tragen Bindungsinformation, und eine </w:t>
      </w:r>
      <w:proofErr w:type="gramStart"/>
      <w:r>
        <w:t xml:space="preserve">nackte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xyz</w:t>
      </w:r>
      <w:proofErr w:type="spellEnd"/>
      <w:proofErr w:type="gramEnd"/>
      <w:r>
        <w:t xml:space="preserve"> kann mit den Gitterdateien desselben Suffixes kollidieren. Deshalb werden Dateien namens </w:t>
      </w:r>
      <w:proofErr w:type="spellStart"/>
      <w:r>
        <w:rPr>
          <w:rFonts w:ascii="Consolas" w:eastAsia="Consolas" w:hAnsi="Consolas" w:cs="Consolas"/>
          <w:sz w:val="19"/>
          <w:szCs w:val="19"/>
        </w:rPr>
        <w:t>td</w:t>
      </w:r>
      <w:proofErr w:type="spellEnd"/>
      <w:r>
        <w:t xml:space="preserve"> und </w:t>
      </w:r>
      <w:r>
        <w:rPr>
          <w:rFonts w:ascii="Consolas" w:eastAsia="Consolas" w:hAnsi="Consolas" w:cs="Consolas"/>
          <w:sz w:val="19"/>
          <w:szCs w:val="19"/>
        </w:rPr>
        <w:t>tp</w:t>
      </w:r>
      <w:r>
        <w:t xml:space="preserve"> ausdrücklich übersprungen — sie sind Daten, keine Struktur.</w:t>
      </w:r>
    </w:p>
    <w:p w14:paraId="453BE9E6" w14:textId="77777777" w:rsidR="00463DB8" w:rsidRDefault="00000000">
      <w:pPr>
        <w:pStyle w:val="berschrift2"/>
        <w:spacing w:after="130"/>
      </w:pPr>
      <w:r>
        <w:t>B</w:t>
      </w:r>
      <w:proofErr w:type="gramStart"/>
      <w:r>
        <w:t>2  Der</w:t>
      </w:r>
      <w:proofErr w:type="gramEnd"/>
      <w:r>
        <w:t xml:space="preserve"> Ablauf pro Molekül</w:t>
      </w:r>
    </w:p>
    <w:p w14:paraId="2688F9C4" w14:textId="77777777" w:rsidR="00463DB8" w:rsidRDefault="00000000">
      <w:pPr>
        <w:pBdr>
          <w:top w:val="single" w:sz="2" w:space="6" w:color="D0D4D8"/>
          <w:left w:val="single" w:sz="10" w:space="8" w:color="9AA0A6"/>
          <w:bottom w:val="single" w:sz="2" w:space="6" w:color="D0D4D8"/>
          <w:right w:val="single" w:sz="2" w:space="6" w:color="D0D4D8"/>
        </w:pBdr>
        <w:shd w:val="clear" w:color="auto" w:fill="F4F5F7"/>
        <w:spacing w:before="100"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cubes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(...)      # nur wenn </w:t>
      </w:r>
      <w:proofErr w:type="gramStart"/>
      <w:r>
        <w:rPr>
          <w:rFonts w:ascii="Consolas" w:eastAsia="Consolas" w:hAnsi="Consolas" w:cs="Consolas"/>
          <w:sz w:val="18"/>
          <w:szCs w:val="18"/>
        </w:rPr>
        <w:t>die .</w:t>
      </w:r>
      <w:proofErr w:type="spellStart"/>
      <w:r>
        <w:rPr>
          <w:rFonts w:ascii="Consolas" w:eastAsia="Consolas" w:hAnsi="Consolas" w:cs="Consolas"/>
          <w:sz w:val="18"/>
          <w:szCs w:val="18"/>
        </w:rPr>
        <w:t>cube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noch fehlen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(...)       # ruft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render_</w:t>
      </w:r>
      <w:proofErr w:type="gramStart"/>
      <w:r>
        <w:rPr>
          <w:rFonts w:ascii="Consolas" w:eastAsia="Consolas" w:hAnsi="Consolas" w:cs="Consolas"/>
          <w:sz w:val="18"/>
          <w:szCs w:val="18"/>
        </w:rPr>
        <w:t>esp.render</w:t>
      </w:r>
      <w:proofErr w:type="gramEnd"/>
      <w:r>
        <w:rPr>
          <w:rFonts w:ascii="Consolas" w:eastAsia="Consolas" w:hAnsi="Consolas" w:cs="Consolas"/>
          <w:sz w:val="18"/>
          <w:szCs w:val="18"/>
        </w:rPr>
        <w:t>_all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auf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write_scene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(...)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esp.pml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neben die Cubes</w:t>
      </w:r>
    </w:p>
    <w:p w14:paraId="6FE2AC8A" w14:textId="77777777" w:rsidR="00463DB8" w:rsidRDefault="00000000">
      <w:pPr>
        <w:spacing w:after="14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render</w:t>
      </w:r>
      <w:proofErr w:type="spellEnd"/>
      <w:r>
        <w:t xml:space="preserve"> baut die Argumente als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types.SimpleNamespace</w:t>
      </w:r>
      <w:proofErr w:type="spellEnd"/>
      <w:proofErr w:type="gramEnd"/>
      <w:r>
        <w:t xml:space="preserve"> zusammen — also ein Objekt, dessen Attribute genau so heißen wie die </w:t>
      </w:r>
      <w:proofErr w:type="spellStart"/>
      <w:r>
        <w:t>argparse</w:t>
      </w:r>
      <w:proofErr w:type="spellEnd"/>
      <w:r>
        <w:t xml:space="preserve">-Felder. Dadurch kann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render_all</w:t>
      </w:r>
      <w:proofErr w:type="spellEnd"/>
      <w:r>
        <w:t xml:space="preserve"> unverändert bleiben, egal ob es von der Kommandozeile oder aus dem Batch-Treiber aufgerufen wird. Es gibt keinen zweiten </w:t>
      </w:r>
      <w:proofErr w:type="spellStart"/>
      <w:r>
        <w:t>Codepfad</w:t>
      </w:r>
      <w:proofErr w:type="spellEnd"/>
      <w:r>
        <w:t>.</w:t>
      </w:r>
    </w:p>
    <w:p w14:paraId="66023041" w14:textId="77777777" w:rsidR="00463DB8" w:rsidRDefault="00000000">
      <w:pPr>
        <w:pStyle w:val="berschrift2"/>
        <w:spacing w:after="130"/>
      </w:pPr>
      <w:r>
        <w:t>B</w:t>
      </w:r>
      <w:proofErr w:type="gramStart"/>
      <w:r>
        <w:t>3  Der</w:t>
      </w:r>
      <w:proofErr w:type="gramEnd"/>
      <w:r>
        <w:t xml:space="preserve"> Zwei-Pass-Lauf</w:t>
      </w:r>
    </w:p>
    <w:p w14:paraId="7D020CD8" w14:textId="77777777" w:rsidR="00463DB8" w:rsidRDefault="00000000">
      <w:pPr>
        <w:spacing w:after="140" w:line="276" w:lineRule="auto"/>
      </w:pPr>
      <w:r>
        <w:t xml:space="preserve">Das ist die Antwort auf die Frage, wie man Moleküle vergleichbar macht. </w:t>
      </w:r>
      <w:r>
        <w:rPr>
          <w:rFonts w:ascii="Consolas" w:eastAsia="Consolas" w:hAnsi="Consolas" w:cs="Consolas"/>
          <w:sz w:val="19"/>
          <w:szCs w:val="19"/>
        </w:rPr>
        <w:t>--</w:t>
      </w:r>
      <w:proofErr w:type="spellStart"/>
      <w:r>
        <w:rPr>
          <w:rFonts w:ascii="Consolas" w:eastAsia="Consolas" w:hAnsi="Consolas" w:cs="Consolas"/>
          <w:sz w:val="19"/>
          <w:szCs w:val="19"/>
        </w:rPr>
        <w:t>two</w:t>
      </w:r>
      <w:proofErr w:type="spell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pass</w:t>
      </w:r>
      <w:proofErr w:type="spellEnd"/>
      <w:r>
        <w:t xml:space="preserve"> rendert erst alle auf eigener automatischer Skala, nimmt den größten gefundenen Bereich und rendert dann alle noch einmal damit.</w:t>
      </w:r>
    </w:p>
    <w:p w14:paraId="52B3B580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Warum das nötig ist: </w:t>
      </w:r>
      <w:r>
        <w:t xml:space="preserve">ein roter Fleck in Abbildung A muss dasselbe Potential bedeuten wie ein roter Fleck in Abbildung B. Die automatische Skala pro Molekül zerstört das </w:t>
      </w:r>
      <w:proofErr w:type="gramStart"/>
      <w:r>
        <w:t>stillschweigend</w:t>
      </w:r>
      <w:proofErr w:type="gramEnd"/>
      <w:r>
        <w:t>.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63DB8" w14:paraId="7DE97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46D33B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Molekül</w:t>
            </w:r>
          </w:p>
        </w:tc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F224F34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automatische Skala</w:t>
            </w:r>
          </w:p>
        </w:tc>
        <w:tc>
          <w:tcPr>
            <w:tcW w:w="312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4576C0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gesetzt durch</w:t>
            </w:r>
          </w:p>
        </w:tc>
      </w:tr>
      <w:tr w:rsidR="00463DB8" w14:paraId="43BC29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6FBC7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Halogenbenzole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9CBE46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±0.035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63C560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den Halogengürtel</w:t>
            </w:r>
          </w:p>
        </w:tc>
      </w:tr>
      <w:tr w:rsidR="00463DB8" w14:paraId="590457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9A65D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4-Bromacetophenon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42DB8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±0.070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ED8B42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den Carbonyl-Sauerstoff</w:t>
            </w:r>
          </w:p>
        </w:tc>
      </w:tr>
      <w:tr w:rsidR="00463DB8" w14:paraId="4CECB4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9A61B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Haloperidol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A2712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±0.075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DBEBA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Keton-O und Hydroxyl-H</w:t>
            </w:r>
          </w:p>
        </w:tc>
      </w:tr>
      <w:tr w:rsidR="00463DB8" w14:paraId="398106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CE8648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Paracetamol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023F7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±0.090</w:t>
            </w:r>
          </w:p>
        </w:tc>
        <w:tc>
          <w:tcPr>
            <w:tcW w:w="312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4A7540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den Phenol-Sauerstoff</w:t>
            </w:r>
          </w:p>
        </w:tc>
      </w:tr>
    </w:tbl>
    <w:p w14:paraId="25D3ABA6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>Tabelle 6 — Auf einer gemeinsamen Skala von ±0.090 wären die Halogenbenzole fast farblos.</w:t>
      </w:r>
    </w:p>
    <w:p w14:paraId="446CCC7B" w14:textId="77777777" w:rsidR="00463DB8" w:rsidRDefault="00000000">
      <w:pPr>
        <w:spacing w:after="140" w:line="276" w:lineRule="auto"/>
      </w:pPr>
      <w:r>
        <w:rPr>
          <w:b/>
          <w:bCs/>
        </w:rPr>
        <w:t xml:space="preserve">Aber nicht über Datensätze verschiedener Herkunft. </w:t>
      </w:r>
      <w:r>
        <w:t xml:space="preserve">Die Turbomole-Daten und die selbst erzeugten Testgitter unterscheiden sich in Methode, Basissatz und Geometrieoptimierung. Ein gemeinsamer Maßstab würde eine Vergleichbarkeit suggerieren, die es nicht gibt — deshalb </w:t>
      </w:r>
      <w:r>
        <w:rPr>
          <w:rFonts w:ascii="Consolas" w:eastAsia="Consolas" w:hAnsi="Consolas" w:cs="Consolas"/>
          <w:sz w:val="19"/>
          <w:szCs w:val="19"/>
        </w:rPr>
        <w:t>--</w:t>
      </w:r>
      <w:proofErr w:type="spellStart"/>
      <w:r>
        <w:rPr>
          <w:rFonts w:ascii="Consolas" w:eastAsia="Consolas" w:hAnsi="Consolas" w:cs="Consolas"/>
          <w:sz w:val="19"/>
          <w:szCs w:val="19"/>
        </w:rPr>
        <w:t>only</w:t>
      </w:r>
      <w:proofErr w:type="spellEnd"/>
      <w:r>
        <w:t xml:space="preserve"> oder getrennte Wurzelordner benutzen.</w:t>
      </w:r>
    </w:p>
    <w:p w14:paraId="1CED67F9" w14:textId="77777777" w:rsidR="00463DB8" w:rsidRDefault="00000000">
      <w:pPr>
        <w:pStyle w:val="berschrift2"/>
        <w:spacing w:after="130"/>
      </w:pPr>
      <w:r>
        <w:t>B</w:t>
      </w:r>
      <w:proofErr w:type="gramStart"/>
      <w:r>
        <w:t>4  Die</w:t>
      </w:r>
      <w:proofErr w:type="gramEnd"/>
      <w:r>
        <w:t xml:space="preserve"> Zusammenfassung</w:t>
      </w:r>
    </w:p>
    <w:p w14:paraId="5ABA7467" w14:textId="77777777" w:rsidR="00463DB8" w:rsidRDefault="00000000">
      <w:pPr>
        <w:spacing w:after="140" w:line="276" w:lineRule="auto"/>
      </w:pPr>
      <w:r>
        <w:rPr>
          <w:rFonts w:ascii="Consolas" w:eastAsia="Consolas" w:hAnsi="Consolas" w:cs="Consolas"/>
          <w:sz w:val="19"/>
          <w:szCs w:val="19"/>
        </w:rPr>
        <w:t>summary.csv</w:t>
      </w:r>
      <w:r>
        <w:t xml:space="preserve"> hat 24 Spalten. Die wichtigsten: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463DB8" w14:paraId="563BFD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E106F0E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Spalte</w:t>
            </w:r>
          </w:p>
        </w:tc>
        <w:tc>
          <w:tcPr>
            <w:tcW w:w="66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814B8C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Inhalt</w:t>
            </w:r>
          </w:p>
        </w:tc>
      </w:tr>
      <w:tr w:rsidR="00463DB8" w14:paraId="313FD8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6872C1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VS_min_au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VS_max_au</w:t>
            </w:r>
            <w:proofErr w:type="spellEnd"/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074071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globale Extrema auf der Schale, dazu kcal- und kJ-Varianten</w:t>
            </w:r>
          </w:p>
        </w:tc>
      </w:tr>
      <w:tr w:rsidR="00463DB8" w14:paraId="1741DE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6F5765" w14:textId="77777777" w:rsidR="00463DB8" w:rsidRPr="00E83CD4" w:rsidRDefault="00000000">
            <w:pPr>
              <w:spacing w:line="250" w:lineRule="auto"/>
              <w:rPr>
                <w:lang w:val="en-GB"/>
              </w:rPr>
            </w:pPr>
            <w:proofErr w:type="spellStart"/>
            <w:r w:rsidRPr="00E83CD4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VS_min_on</w:t>
            </w:r>
            <w:proofErr w:type="spellEnd"/>
            <w:r w:rsidRPr="00E83CD4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 xml:space="preserve"> / </w:t>
            </w:r>
            <w:proofErr w:type="spellStart"/>
            <w:r w:rsidRPr="00E83CD4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VS_max_on</w:t>
            </w:r>
            <w:proofErr w:type="spellEnd"/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78C59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auf welchem Atom sie sitzen, z. B. O3 oder H14</w:t>
            </w:r>
          </w:p>
        </w:tc>
      </w:tr>
      <w:tr w:rsidR="00463DB8" w14:paraId="5EBDC1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5091127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sigma_hole_au</w:t>
            </w:r>
            <w:proofErr w:type="spellEnd"/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E3F1B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das STÄRKSTE σ-Loch des Moleküls</w:t>
            </w:r>
          </w:p>
        </w:tc>
      </w:tr>
      <w:tr w:rsidR="00463DB8" w14:paraId="1A697F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A4881C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sigma_hole_on</w:t>
            </w:r>
            <w:proofErr w:type="spellEnd"/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067955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auf welchem Halogen, z. B. Cl21</w:t>
            </w:r>
          </w:p>
        </w:tc>
      </w:tr>
      <w:tr w:rsidR="00463DB8" w14:paraId="01C1F5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503877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n_halogens</w:t>
            </w:r>
            <w:proofErr w:type="spellEnd"/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93160F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wie viele es insgesamt gibt</w:t>
            </w:r>
          </w:p>
        </w:tc>
      </w:tr>
      <w:tr w:rsidR="00463DB8" w14:paraId="551DAB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EE1E25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sigma_holes_all</w:t>
            </w:r>
            <w:proofErr w:type="spellEnd"/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071782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alle einzeln, z. B. Br1:0.</w:t>
            </w:r>
            <w:proofErr w:type="gramStart"/>
            <w:r>
              <w:rPr>
                <w:sz w:val="18"/>
                <w:szCs w:val="18"/>
              </w:rPr>
              <w:t>00862;Cl4:-</w:t>
            </w:r>
            <w:proofErr w:type="gramEnd"/>
            <w:r>
              <w:rPr>
                <w:sz w:val="18"/>
                <w:szCs w:val="18"/>
              </w:rPr>
              <w:t>0.00398</w:t>
            </w:r>
          </w:p>
        </w:tc>
      </w:tr>
      <w:tr w:rsidR="00463DB8" w14:paraId="024F6A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3D1A47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sigma_method</w:t>
            </w:r>
            <w:proofErr w:type="spellEnd"/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926030A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punktbasiert oder interpoliert</w:t>
            </w:r>
          </w:p>
        </w:tc>
      </w:tr>
      <w:tr w:rsidR="00463DB8" w14:paraId="3C49BB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A92E7E" w14:textId="77777777" w:rsidR="00463DB8" w:rsidRDefault="00000000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colormap</w:t>
            </w:r>
            <w:proofErr w:type="spellEnd"/>
          </w:p>
        </w:tc>
        <w:tc>
          <w:tcPr>
            <w:tcW w:w="66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697210" w14:textId="77777777" w:rsidR="00463DB8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redblue</w:t>
            </w:r>
            <w:proofErr w:type="spellEnd"/>
            <w:r>
              <w:rPr>
                <w:sz w:val="18"/>
                <w:szCs w:val="18"/>
              </w:rPr>
              <w:t xml:space="preserve"> oder </w:t>
            </w:r>
            <w:proofErr w:type="spellStart"/>
            <w:r>
              <w:rPr>
                <w:sz w:val="18"/>
                <w:szCs w:val="18"/>
              </w:rPr>
              <w:t>rainbow</w:t>
            </w:r>
            <w:proofErr w:type="spellEnd"/>
          </w:p>
        </w:tc>
      </w:tr>
    </w:tbl>
    <w:p w14:paraId="73BB9DC8" w14:textId="77777777" w:rsidR="00463DB8" w:rsidRDefault="00000000">
      <w:pPr>
        <w:spacing w:before="80" w:after="220"/>
      </w:pPr>
      <w:r>
        <w:rPr>
          <w:i/>
          <w:iCs/>
          <w:color w:val="444444"/>
          <w:sz w:val="17"/>
          <w:szCs w:val="17"/>
        </w:rPr>
        <w:t xml:space="preserve">Tabelle 7 — </w:t>
      </w:r>
      <w:proofErr w:type="spellStart"/>
      <w:r>
        <w:rPr>
          <w:i/>
          <w:iCs/>
          <w:color w:val="444444"/>
          <w:sz w:val="17"/>
          <w:szCs w:val="17"/>
        </w:rPr>
        <w:t>sigma_hole_au</w:t>
      </w:r>
      <w:proofErr w:type="spellEnd"/>
      <w:r>
        <w:rPr>
          <w:i/>
          <w:iCs/>
          <w:color w:val="444444"/>
          <w:sz w:val="17"/>
          <w:szCs w:val="17"/>
        </w:rPr>
        <w:t xml:space="preserve"> bleibt der stärkste Wert, damit die Spalte über einen Batch sortierbar bleibt; verloren geht dank </w:t>
      </w:r>
      <w:proofErr w:type="spellStart"/>
      <w:r>
        <w:rPr>
          <w:i/>
          <w:iCs/>
          <w:color w:val="444444"/>
          <w:sz w:val="17"/>
          <w:szCs w:val="17"/>
        </w:rPr>
        <w:t>sigma_holes_all</w:t>
      </w:r>
      <w:proofErr w:type="spellEnd"/>
      <w:r>
        <w:rPr>
          <w:i/>
          <w:iCs/>
          <w:color w:val="444444"/>
          <w:sz w:val="17"/>
          <w:szCs w:val="17"/>
        </w:rPr>
        <w:t xml:space="preserve"> trotzdem nichts.</w:t>
      </w:r>
    </w:p>
    <w:p w14:paraId="7FA0F950" w14:textId="77777777" w:rsidR="00463DB8" w:rsidRDefault="00000000">
      <w:pPr>
        <w:pStyle w:val="berschrift2"/>
        <w:spacing w:after="130"/>
      </w:pPr>
      <w:r>
        <w:t>B</w:t>
      </w:r>
      <w:proofErr w:type="gramStart"/>
      <w:r>
        <w:t>5  Der</w:t>
      </w:r>
      <w:proofErr w:type="gramEnd"/>
      <w:r>
        <w:t xml:space="preserve"> eingebaute Selbsttest</w:t>
      </w:r>
    </w:p>
    <w:p w14:paraId="5D897569" w14:textId="77777777" w:rsidR="00463DB8" w:rsidRDefault="00000000">
      <w:pPr>
        <w:spacing w:after="140" w:line="276" w:lineRule="auto"/>
      </w:pPr>
      <w:r>
        <w:t xml:space="preserve">Ohne Argumente läuft </w:t>
      </w:r>
      <w:r>
        <w:rPr>
          <w:rFonts w:ascii="Consolas" w:eastAsia="Consolas" w:hAnsi="Consolas" w:cs="Consolas"/>
          <w:sz w:val="19"/>
          <w:szCs w:val="19"/>
        </w:rPr>
        <w:t>run_all.py</w:t>
      </w:r>
      <w:r>
        <w:t xml:space="preserve"> auf </w:t>
      </w:r>
      <w:proofErr w:type="spellStart"/>
      <w:r>
        <w:rPr>
          <w:rFonts w:ascii="Consolas" w:eastAsia="Consolas" w:hAnsi="Consolas" w:cs="Consolas"/>
          <w:sz w:val="19"/>
          <w:szCs w:val="19"/>
        </w:rPr>
        <w:t>reference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 statt auf </w:t>
      </w:r>
      <w:proofErr w:type="spellStart"/>
      <w:r>
        <w:rPr>
          <w:rFonts w:ascii="Consolas" w:eastAsia="Consolas" w:hAnsi="Consolas" w:cs="Consolas"/>
          <w:sz w:val="19"/>
          <w:szCs w:val="19"/>
        </w:rPr>
        <w:t>sandbox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. Es schreibt nach </w:t>
      </w:r>
      <w:proofErr w:type="spellStart"/>
      <w:r>
        <w:rPr>
          <w:rFonts w:ascii="Consolas" w:eastAsia="Consolas" w:hAnsi="Consolas" w:cs="Consolas"/>
          <w:sz w:val="19"/>
          <w:szCs w:val="19"/>
        </w:rPr>
        <w:t>images_check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 und </w:t>
      </w:r>
      <w:r>
        <w:rPr>
          <w:rFonts w:ascii="Consolas" w:eastAsia="Consolas" w:hAnsi="Consolas" w:cs="Consolas"/>
          <w:sz w:val="19"/>
          <w:szCs w:val="19"/>
        </w:rPr>
        <w:t>summary_check.csv</w:t>
      </w:r>
      <w:r>
        <w:t>, fasst also die abgelegten Referenzbilder nicht an.</w:t>
      </w:r>
    </w:p>
    <w:p w14:paraId="7D6A2704" w14:textId="77777777" w:rsidR="00463DB8" w:rsidRDefault="00000000">
      <w:pPr>
        <w:spacing w:after="140" w:line="276" w:lineRule="auto"/>
      </w:pPr>
      <w:r>
        <w:t xml:space="preserve">Der Sinn: nach einem frischen Klon lässt sich in einem Befehl feststellen, ob ein Problem an der Installation oder an den eigenen Daten liegt. Und weil im Referenzordner </w:t>
      </w:r>
      <w:r>
        <w:rPr>
          <w:b/>
          <w:bCs/>
        </w:rPr>
        <w:t xml:space="preserve">rohe </w:t>
      </w:r>
      <w:proofErr w:type="spellStart"/>
      <w:r>
        <w:rPr>
          <w:b/>
          <w:bCs/>
        </w:rPr>
        <w:t>pointval</w:t>
      </w:r>
      <w:proofErr w:type="spellEnd"/>
      <w:r>
        <w:rPr>
          <w:b/>
          <w:bCs/>
        </w:rPr>
        <w:t>-Dateien</w:t>
      </w:r>
      <w:r>
        <w:t xml:space="preserve"> liegen und keine Cubes, durchläuft der Test die ganze Kette inklusive Einheitenumrechnung und Achsentausch — genau die Schritte, die </w:t>
      </w:r>
      <w:proofErr w:type="gramStart"/>
      <w:r>
        <w:t>am ehesten brechen</w:t>
      </w:r>
      <w:proofErr w:type="gramEnd"/>
      <w:r>
        <w:t>.</w:t>
      </w:r>
    </w:p>
    <w:p w14:paraId="6C67B78A" w14:textId="77777777" w:rsidR="00463DB8" w:rsidRDefault="00000000">
      <w:pPr>
        <w:pStyle w:val="berschrift2"/>
        <w:spacing w:after="130"/>
      </w:pPr>
      <w:r>
        <w:t>B</w:t>
      </w:r>
      <w:proofErr w:type="gramStart"/>
      <w:r>
        <w:t>6  Die</w:t>
      </w:r>
      <w:proofErr w:type="gramEnd"/>
      <w:r>
        <w:t xml:space="preserve"> Optionen</w:t>
      </w:r>
    </w:p>
    <w:tbl>
      <w:tblPr>
        <w:tblW w:w="9360" w:type="dxa"/>
        <w:tblBorders>
          <w:top w:val="single" w:sz="4" w:space="0" w:color="9AA0A6"/>
          <w:left w:val="single" w:sz="4" w:space="0" w:color="C8CCD0"/>
          <w:bottom w:val="single" w:sz="4" w:space="0" w:color="9AA0A6"/>
          <w:right w:val="single" w:sz="4" w:space="0" w:color="C8CCD0"/>
          <w:insideH w:val="single" w:sz="2" w:space="0" w:color="C8CCD0"/>
          <w:insideV w:val="single" w:sz="2" w:space="0" w:color="C8CC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5260"/>
      </w:tblGrid>
      <w:tr w:rsidR="00463DB8" w14:paraId="707EA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F92955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Option</w:t>
            </w:r>
          </w:p>
        </w:tc>
        <w:tc>
          <w:tcPr>
            <w:tcW w:w="170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EB399FE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5260" w:type="dxa"/>
            <w:shd w:val="clear" w:color="auto" w:fill="E8EAED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275F45" w14:textId="77777777" w:rsidR="00463DB8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Wirkung</w:t>
            </w:r>
          </w:p>
        </w:tc>
      </w:tr>
      <w:tr w:rsidR="00463DB8" w14:paraId="3336D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6CF81D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--root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07738FF" w14:textId="77777777" w:rsidR="00463DB8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reference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D2348C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Wurzelordner, den </w:t>
            </w:r>
            <w:proofErr w:type="spellStart"/>
            <w:r>
              <w:rPr>
                <w:sz w:val="18"/>
                <w:szCs w:val="18"/>
              </w:rPr>
              <w:t>discover</w:t>
            </w:r>
            <w:proofErr w:type="spellEnd"/>
            <w:r>
              <w:rPr>
                <w:sz w:val="18"/>
                <w:szCs w:val="18"/>
              </w:rPr>
              <w:t xml:space="preserve"> abläuft</w:t>
            </w:r>
          </w:p>
        </w:tc>
      </w:tr>
      <w:tr w:rsidR="00463DB8" w14:paraId="3C2DB7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940C0C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C9F056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alle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9FCAA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Namensfilter, Platzhalter erlaubt: --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"*</w:t>
            </w:r>
            <w:proofErr w:type="spellStart"/>
            <w:r>
              <w:rPr>
                <w:sz w:val="18"/>
                <w:szCs w:val="18"/>
              </w:rPr>
              <w:t>benzol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463DB8" w14:paraId="080C1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DD7743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stride</w:t>
            </w:r>
            <w:proofErr w:type="spellEnd"/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B3515F7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98694B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jeden n-ten Gitterpunkt beim Konvertieren; wirkt nicht auf schon vorhandene Cubes</w:t>
            </w:r>
          </w:p>
        </w:tc>
      </w:tr>
      <w:tr w:rsidR="00463DB8" w14:paraId="25462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3D23E8F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--force-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convert</w:t>
            </w:r>
            <w:proofErr w:type="spellEnd"/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B6CADE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aus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91751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vorhandene Cubes trotzdem neu schreiben</w:t>
            </w:r>
          </w:p>
        </w:tc>
      </w:tr>
      <w:tr w:rsidR="00463DB8" w14:paraId="71A9F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62D8A4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-range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11DC73A" w14:textId="77777777" w:rsidR="00463DB8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auto</w:t>
            </w:r>
            <w:proofErr w:type="spellEnd"/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709FA9" w14:textId="77777777" w:rsidR="00463DB8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auto</w:t>
            </w:r>
            <w:proofErr w:type="spellEnd"/>
            <w:r>
              <w:rPr>
                <w:sz w:val="18"/>
                <w:szCs w:val="18"/>
              </w:rPr>
              <w:t xml:space="preserve"> oder fester Wert in </w:t>
            </w:r>
            <w:proofErr w:type="spellStart"/>
            <w:r>
              <w:rPr>
                <w:sz w:val="18"/>
                <w:szCs w:val="18"/>
              </w:rPr>
              <w:t>a.u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63DB8" w14:paraId="2F408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0D1884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two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-pass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E724A8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aus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1A12CCD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erst </w:t>
            </w:r>
            <w:proofErr w:type="spellStart"/>
            <w:r>
              <w:rPr>
                <w:sz w:val="18"/>
                <w:szCs w:val="18"/>
              </w:rPr>
              <w:t>auto</w:t>
            </w:r>
            <w:proofErr w:type="spellEnd"/>
            <w:r>
              <w:rPr>
                <w:sz w:val="18"/>
                <w:szCs w:val="18"/>
              </w:rPr>
              <w:t>, dann alle mit dem größten Bereich neu</w:t>
            </w:r>
          </w:p>
        </w:tc>
      </w:tr>
      <w:tr w:rsidR="00463DB8" w14:paraId="53E09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10AB33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rainbow</w:t>
            </w:r>
            <w:proofErr w:type="spellEnd"/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84AB27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aus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A6D907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Regenbogenrampe; eigener Bildersatz und </w:t>
            </w:r>
            <w:proofErr w:type="spellStart"/>
            <w:r>
              <w:rPr>
                <w:sz w:val="18"/>
                <w:szCs w:val="18"/>
              </w:rPr>
              <w:t>esp_rainbow.pml</w:t>
            </w:r>
            <w:proofErr w:type="spellEnd"/>
          </w:p>
        </w:tc>
      </w:tr>
      <w:tr w:rsidR="00463DB8" w14:paraId="0565C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B0963BE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iso</w:t>
            </w:r>
            <w:proofErr w:type="spellEnd"/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446655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0.001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16C3E3" w14:textId="77777777" w:rsidR="00463DB8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Isowert</w:t>
            </w:r>
            <w:proofErr w:type="spellEnd"/>
            <w:r>
              <w:rPr>
                <w:sz w:val="18"/>
                <w:szCs w:val="18"/>
              </w:rPr>
              <w:t xml:space="preserve"> — ändert die gemessenen Werte, nicht nur das Bild</w:t>
            </w:r>
          </w:p>
        </w:tc>
      </w:tr>
      <w:tr w:rsidR="00463DB8" w14:paraId="3E1EE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EBCC03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images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-dir</w:t>
            </w:r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FE474A" w14:textId="77777777" w:rsidR="00463DB8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images</w:t>
            </w:r>
            <w:proofErr w:type="spellEnd"/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019E34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Zielordner der Bilder je Molekül</w:t>
            </w:r>
          </w:p>
        </w:tc>
      </w:tr>
      <w:tr w:rsidR="00463DB8" w14:paraId="3D2DA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708D35" w14:textId="77777777" w:rsidR="00463DB8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170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FE5FE53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automatisch</w:t>
            </w:r>
          </w:p>
        </w:tc>
        <w:tc>
          <w:tcPr>
            <w:tcW w:w="5260" w:type="dxa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5A8859" w14:textId="77777777" w:rsidR="00463DB8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Pfad der CSV</w:t>
            </w:r>
          </w:p>
        </w:tc>
      </w:tr>
    </w:tbl>
    <w:p w14:paraId="418E7916" w14:textId="3BB7DC42" w:rsidR="00463DB8" w:rsidRDefault="00463DB8" w:rsidP="00E83CD4">
      <w:pPr>
        <w:spacing w:after="90" w:line="276" w:lineRule="auto"/>
      </w:pPr>
    </w:p>
    <w:sectPr w:rsidR="00463DB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4F1A"/>
    <w:multiLevelType w:val="hybridMultilevel"/>
    <w:tmpl w:val="BD6EA5F4"/>
    <w:lvl w:ilvl="0" w:tplc="35A0A250">
      <w:start w:val="1"/>
      <w:numFmt w:val="bullet"/>
      <w:lvlText w:val="•"/>
      <w:lvlJc w:val="left"/>
      <w:pPr>
        <w:ind w:left="360" w:hanging="220"/>
      </w:pPr>
    </w:lvl>
    <w:lvl w:ilvl="1" w:tplc="7A2EA4F4">
      <w:numFmt w:val="decimal"/>
      <w:lvlText w:val=""/>
      <w:lvlJc w:val="left"/>
    </w:lvl>
    <w:lvl w:ilvl="2" w:tplc="C8EC7F7E">
      <w:numFmt w:val="decimal"/>
      <w:lvlText w:val=""/>
      <w:lvlJc w:val="left"/>
    </w:lvl>
    <w:lvl w:ilvl="3" w:tplc="74B6D554">
      <w:numFmt w:val="decimal"/>
      <w:lvlText w:val=""/>
      <w:lvlJc w:val="left"/>
    </w:lvl>
    <w:lvl w:ilvl="4" w:tplc="7A50C42C">
      <w:numFmt w:val="decimal"/>
      <w:lvlText w:val=""/>
      <w:lvlJc w:val="left"/>
    </w:lvl>
    <w:lvl w:ilvl="5" w:tplc="4CD61F9C">
      <w:numFmt w:val="decimal"/>
      <w:lvlText w:val=""/>
      <w:lvlJc w:val="left"/>
    </w:lvl>
    <w:lvl w:ilvl="6" w:tplc="0584F688">
      <w:numFmt w:val="decimal"/>
      <w:lvlText w:val=""/>
      <w:lvlJc w:val="left"/>
    </w:lvl>
    <w:lvl w:ilvl="7" w:tplc="558E84E2">
      <w:numFmt w:val="decimal"/>
      <w:lvlText w:val=""/>
      <w:lvlJc w:val="left"/>
    </w:lvl>
    <w:lvl w:ilvl="8" w:tplc="34E0F5A4">
      <w:numFmt w:val="decimal"/>
      <w:lvlText w:val=""/>
      <w:lvlJc w:val="left"/>
    </w:lvl>
  </w:abstractNum>
  <w:abstractNum w:abstractNumId="1" w15:restartNumberingAfterBreak="0">
    <w:nsid w:val="64C2408D"/>
    <w:multiLevelType w:val="hybridMultilevel"/>
    <w:tmpl w:val="5198CC38"/>
    <w:lvl w:ilvl="0" w:tplc="2ABEFE7E">
      <w:start w:val="1"/>
      <w:numFmt w:val="bullet"/>
      <w:lvlText w:val="●"/>
      <w:lvlJc w:val="left"/>
      <w:pPr>
        <w:ind w:left="720" w:hanging="360"/>
      </w:pPr>
    </w:lvl>
    <w:lvl w:ilvl="1" w:tplc="EF4E2F72">
      <w:start w:val="1"/>
      <w:numFmt w:val="bullet"/>
      <w:lvlText w:val="○"/>
      <w:lvlJc w:val="left"/>
      <w:pPr>
        <w:ind w:left="1440" w:hanging="360"/>
      </w:pPr>
    </w:lvl>
    <w:lvl w:ilvl="2" w:tplc="AF7E2818">
      <w:start w:val="1"/>
      <w:numFmt w:val="bullet"/>
      <w:lvlText w:val="■"/>
      <w:lvlJc w:val="left"/>
      <w:pPr>
        <w:ind w:left="2160" w:hanging="360"/>
      </w:pPr>
    </w:lvl>
    <w:lvl w:ilvl="3" w:tplc="72047C88">
      <w:start w:val="1"/>
      <w:numFmt w:val="bullet"/>
      <w:lvlText w:val="●"/>
      <w:lvlJc w:val="left"/>
      <w:pPr>
        <w:ind w:left="2880" w:hanging="360"/>
      </w:pPr>
    </w:lvl>
    <w:lvl w:ilvl="4" w:tplc="FCFCFA08">
      <w:start w:val="1"/>
      <w:numFmt w:val="bullet"/>
      <w:lvlText w:val="○"/>
      <w:lvlJc w:val="left"/>
      <w:pPr>
        <w:ind w:left="3600" w:hanging="360"/>
      </w:pPr>
    </w:lvl>
    <w:lvl w:ilvl="5" w:tplc="94CA914C">
      <w:start w:val="1"/>
      <w:numFmt w:val="bullet"/>
      <w:lvlText w:val="■"/>
      <w:lvlJc w:val="left"/>
      <w:pPr>
        <w:ind w:left="4320" w:hanging="360"/>
      </w:pPr>
    </w:lvl>
    <w:lvl w:ilvl="6" w:tplc="9DBE074C">
      <w:start w:val="1"/>
      <w:numFmt w:val="bullet"/>
      <w:lvlText w:val="●"/>
      <w:lvlJc w:val="left"/>
      <w:pPr>
        <w:ind w:left="5040" w:hanging="360"/>
      </w:pPr>
    </w:lvl>
    <w:lvl w:ilvl="7" w:tplc="6760340C">
      <w:start w:val="1"/>
      <w:numFmt w:val="bullet"/>
      <w:lvlText w:val="●"/>
      <w:lvlJc w:val="left"/>
      <w:pPr>
        <w:ind w:left="5760" w:hanging="360"/>
      </w:pPr>
    </w:lvl>
    <w:lvl w:ilvl="8" w:tplc="324A9270">
      <w:start w:val="1"/>
      <w:numFmt w:val="bullet"/>
      <w:lvlText w:val="●"/>
      <w:lvlJc w:val="left"/>
      <w:pPr>
        <w:ind w:left="6480" w:hanging="360"/>
      </w:pPr>
    </w:lvl>
  </w:abstractNum>
  <w:num w:numId="1" w16cid:durableId="471408522">
    <w:abstractNumId w:val="1"/>
    <w:lvlOverride w:ilvl="0">
      <w:startOverride w:val="1"/>
    </w:lvlOverride>
  </w:num>
  <w:num w:numId="2" w16cid:durableId="1452937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DB8"/>
    <w:rsid w:val="00463DB8"/>
    <w:rsid w:val="00791DDF"/>
    <w:rsid w:val="00E8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AA6FF"/>
  <w15:docId w15:val="{5CF0480E-26FD-4D18-B830-0AF15B99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40"/>
      <w:outlineLvl w:val="0"/>
    </w:pPr>
    <w:rPr>
      <w:b/>
      <w:bCs/>
      <w:color w:val="1A1A1A"/>
      <w:sz w:val="27"/>
      <w:szCs w:val="27"/>
    </w:rPr>
  </w:style>
  <w:style w:type="paragraph" w:styleId="berschrift2">
    <w:name w:val="heading 2"/>
    <w:uiPriority w:val="9"/>
    <w:unhideWhenUsed/>
    <w:qFormat/>
    <w:pPr>
      <w:spacing w:before="250" w:after="120"/>
      <w:outlineLvl w:val="1"/>
    </w:pPr>
    <w:rPr>
      <w:b/>
      <w:bCs/>
      <w:color w:val="333333"/>
      <w:sz w:val="23"/>
      <w:szCs w:val="23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1742</Words>
  <Characters>10980</Characters>
  <Application>Microsoft Office Word</Application>
  <DocSecurity>0</DocSecurity>
  <Lines>91</Lines>
  <Paragraphs>25</Paragraphs>
  <ScaleCrop>false</ScaleCrop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Vom Cube zum Bildersatz</dc:title>
  <dc:creator>FL</dc:creator>
  <dc:description>Arbeitsweise von render_esp.py und run_all.py.</dc:description>
  <cp:lastModifiedBy>Felix Laufer</cp:lastModifiedBy>
  <cp:revision>2</cp:revision>
  <dcterms:created xsi:type="dcterms:W3CDTF">2026-08-24T08:10:00Z</dcterms:created>
  <dcterms:modified xsi:type="dcterms:W3CDTF">2026-08-24T11:06:00Z</dcterms:modified>
</cp:coreProperties>
</file>