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FlyFi One-Page Launch Site – Wireframe &amp; Content Guide</w:t>
      </w:r>
    </w:p>
    <w:p>
      <w:pPr>
        <w:pStyle w:val="Heading1"/>
      </w:pPr>
      <w:r>
        <w:t>1. Hero Section</w:t>
      </w:r>
    </w:p>
    <w:p>
      <w:r>
        <w:br/>
        <w:t>- Logo: FlyFi symbol and wordmark centered at the top.</w:t>
        <w:br/>
        <w:t>- Tagline: “FlyFi — The Future of Intelligent Finance”</w:t>
        <w:br/>
        <w:t>- Call-to-Action: “Join the Swarm” button with glowing effect, linking to Telegram or email form.</w:t>
        <w:br/>
        <w:t>- Background: Dark, animated neural circuit or fly-brain-inspired sci-fi mesh.</w:t>
        <w:br/>
      </w:r>
    </w:p>
    <w:p>
      <w:pPr>
        <w:pStyle w:val="Heading1"/>
      </w:pPr>
      <w:r>
        <w:t>2. What is FlyFi?</w:t>
      </w:r>
    </w:p>
    <w:p>
      <w:r>
        <w:br/>
        <w:t>Short paragraph describing FlyFi as a biologically-inspired, lightning-fast digital currency.</w:t>
        <w:br/>
        <w:t>Include a visual of a fruit fly brain transitioning into digital circuits, with a token symbol forming.</w:t>
        <w:br/>
      </w:r>
    </w:p>
    <w:p>
      <w:pPr>
        <w:pStyle w:val="Heading1"/>
      </w:pPr>
      <w:r>
        <w:t>3. Key Features</w:t>
      </w:r>
    </w:p>
    <w:p>
      <w:r>
        <w:br/>
        <w:t>Feature icons in a row or grid:</w:t>
        <w:br/>
        <w:t>- Lightning-Fast Transactions</w:t>
        <w:br/>
        <w:t>- Ultra-Low Power</w:t>
        <w:br/>
        <w:t>- Swarm Consensus Protocol (SAP)</w:t>
        <w:br/>
        <w:t>- Machine-to-Machine Ready</w:t>
        <w:br/>
      </w:r>
    </w:p>
    <w:p>
      <w:pPr>
        <w:pStyle w:val="Heading1"/>
      </w:pPr>
      <w:r>
        <w:t>4. Tokenomics Snapshot</w:t>
      </w:r>
    </w:p>
    <w:p>
      <w:r>
        <w:br/>
        <w:t>A circular pie chart or bar layout showing:</w:t>
        <w:br/>
        <w:t>- 40% Ecosystem &amp; Grants</w:t>
        <w:br/>
        <w:t>- 25% Core Dev &amp; Research</w:t>
        <w:br/>
        <w:t>- 20% Community &amp; Airdrops</w:t>
        <w:br/>
        <w:t>- 10% Treasury</w:t>
        <w:br/>
        <w:t>- 5% Liquidity Reserve</w:t>
        <w:br/>
      </w:r>
    </w:p>
    <w:p>
      <w:pPr>
        <w:pStyle w:val="Heading1"/>
      </w:pPr>
      <w:r>
        <w:t>5. Roadmap</w:t>
      </w:r>
    </w:p>
    <w:p>
      <w:r>
        <w:br/>
        <w:t>Linear or spiral roadmap image showing quarterly milestones from Q2 2025 to Q2 2026.</w:t>
        <w:br/>
        <w:t>Each step has a symbol (e.g., rocket, node, wallet, integration chip).</w:t>
        <w:br/>
      </w:r>
    </w:p>
    <w:p>
      <w:pPr>
        <w:pStyle w:val="Heading1"/>
      </w:pPr>
      <w:r>
        <w:t>6. Join the Swarm</w:t>
      </w:r>
    </w:p>
    <w:p>
      <w:r>
        <w:br/>
        <w:t>Final CTA: “Join the Swarm. Fly Smarter.”</w:t>
        <w:br/>
        <w:t>- Email form with Formspree or Mailchimp integration</w:t>
        <w:br/>
        <w:t>- Social media icons with links to Twitter/X, Telegram, Discord, GitHub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