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FlyFi: The Fruit Fly Digital Currency</w:t>
      </w:r>
    </w:p>
    <w:p>
      <w:pPr>
        <w:pStyle w:val="IntenseQuote"/>
      </w:pPr>
      <w:r>
        <w:t>White Paper – v1.0</w:t>
      </w:r>
    </w:p>
    <w:p>
      <w:pPr>
        <w:pStyle w:val="Heading1"/>
      </w:pPr>
      <w:r>
        <w:t>Abstract</w:t>
      </w:r>
    </w:p>
    <w:p>
      <w:r>
        <w:t>FlyFi is the world’s first biologically-inspired digital currency, modeled on the ultra-efficient neural architecture of the fruit fly (Drosophila melanogaster). By drawing from neuroscience and connectome research, FlyFi introduces a revolutionary model for lightning-fast, low-power, scalable microtransactions. Designed for the edge of computing—from autonomous drones to smart sensors—FlyFi aims to become the transactional backbone of the emerging post-human, machine-integrated economy.</w:t>
      </w:r>
    </w:p>
    <w:p>
      <w:pPr>
        <w:pStyle w:val="Heading1"/>
      </w:pPr>
      <w:r>
        <w:t>1. Vision &amp; Purpose</w:t>
      </w:r>
    </w:p>
    <w:p>
      <w:r>
        <w:t>We envision a future where value is transferred as fast as data, and where transaction layers are no longer power-hungry or computationally bloated. FlyFi delivers this future by mimicking the fruit fly’s brain—an elegant, minimalist system capable of real-time decision-making, learning, and survival with just ~100,000 neurons.</w:t>
      </w:r>
    </w:p>
    <w:p>
      <w:pPr>
        <w:pStyle w:val="Heading1"/>
      </w:pPr>
      <w:r>
        <w:t>2. Scientific Inspiration</w:t>
      </w:r>
    </w:p>
    <w:p>
      <w:r>
        <w:t>The fruit fly’s brain has been fully mapped, giving researchers a detailed connectome (neural wiring diagram). It offers:</w:t>
        <w:br/>
        <w:t>- Rapid stimulus-response logic</w:t>
        <w:br/>
        <w:t>- Low-latency decision-making</w:t>
        <w:br/>
        <w:t>- High efficiency in a compact architecture</w:t>
        <w:br/>
        <w:br/>
        <w:t>FlyFi uses these principles as the foundation for:</w:t>
        <w:br/>
        <w:t>- Transaction routing</w:t>
        <w:br/>
        <w:t>- Lightweight consensus</w:t>
        <w:br/>
        <w:t>- Self-optimising wallet infrastructure</w:t>
      </w:r>
    </w:p>
    <w:p>
      <w:pPr>
        <w:pStyle w:val="Heading1"/>
      </w:pPr>
      <w:r>
        <w:t>3. Tokenomics</w:t>
      </w:r>
    </w:p>
    <w:p>
      <w:r>
        <w:t>Token: FLY</w:t>
        <w:br/>
        <w:t>Total Supply: 1,000,000,000 FLY</w:t>
        <w:br/>
        <w:t>Allocation:</w:t>
        <w:br/>
        <w:t>- 40% Ecosystem &amp; Swarm Node Grants</w:t>
        <w:br/>
        <w:t>- 25% Core Dev &amp; Research</w:t>
        <w:br/>
        <w:t>- 20% Community &amp; Airdrop Programs</w:t>
        <w:br/>
        <w:t>- 10% Treasury &amp; Partnerships</w:t>
        <w:br/>
        <w:t>- 5% Liquidity Reserve</w:t>
      </w:r>
    </w:p>
    <w:p>
      <w:pPr>
        <w:pStyle w:val="Heading1"/>
      </w:pPr>
      <w:r>
        <w:t>4. Roadmap</w:t>
      </w:r>
    </w:p>
    <w:p>
      <w:r>
        <w:t>Q2 2025 - Whitepaper Release</w:t>
        <w:br/>
        <w:t>Q3 2025 - Wallet &amp; SAP Testnet</w:t>
        <w:br/>
        <w:t>Q4 2025 - Launch Swarm TestNet</w:t>
        <w:br/>
        <w:t>Q1 2026 - Deploy LiveNet v1</w:t>
        <w:br/>
        <w:t>Q2 2026 - Integrate into robotics, IoT, and bio-AI environments</w:t>
      </w:r>
    </w:p>
    <w:p>
      <w:r>
        <w:br w:type="page"/>
      </w:r>
    </w:p>
    <w:p>
      <w:pPr>
        <w:pStyle w:val="Heading1"/>
      </w:pPr>
      <w:r>
        <w:t>License</w:t>
      </w:r>
    </w:p>
    <w:p>
      <w:r>
        <w:br/>
        <w:t>This work is licensed under the Creative Commons Attribution-NonCommercial-ShareAlike 4.0 International License.</w:t>
        <w:br/>
        <w:br/>
        <w:t>You are free to:</w:t>
        <w:br/>
        <w:t>- Share — copy and redistribute the material in any medium or format</w:t>
        <w:br/>
        <w:t>- Adapt — remix, transform, and build upon the material</w:t>
        <w:br/>
        <w:br/>
        <w:t>Under the following terms:</w:t>
        <w:br/>
        <w:t>- Attribution — You must give appropriate credit to FlyFi, provide a link to the license, and indicate if changes were made.</w:t>
        <w:br/>
        <w:t>- NonCommercial — You may not use the material for commercial purposes.</w:t>
        <w:br/>
        <w:t>- ShareAlike — If you remix, transform, or build upon the material, you must distribute your contributions under the same license as the original.</w:t>
        <w:br/>
        <w:br/>
        <w:t>License URL: https://creativecommons.org/licenses/by-nc-sa/4.0/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