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4575" w14:textId="437FF0E8" w:rsidR="005A656C" w:rsidRDefault="00CB5B01">
      <w:r>
        <w:rPr>
          <w:rFonts w:hint="eastAsia"/>
        </w:rPr>
        <w:t>模型的建立</w:t>
      </w:r>
    </w:p>
    <w:p w14:paraId="1E49C1AF" w14:textId="2D655130" w:rsidR="00CB5B01" w:rsidRDefault="00CB5B01" w:rsidP="00CB5B01">
      <w:r>
        <w:rPr>
          <w:rFonts w:hint="eastAsia"/>
        </w:rPr>
        <w:t>主成分分析是一种降维算法，它能将多个指标转换为少数几个主成分，这些主成分是原始变量的线性组合，且彼此之间互不相关，其能反映出原始数据的大部分信息。</w:t>
      </w:r>
      <w:r>
        <w:rPr>
          <w:rFonts w:hint="eastAsia"/>
        </w:rPr>
        <w:t>计算步骤如下：</w:t>
      </w:r>
    </w:p>
    <w:p w14:paraId="22E86493" w14:textId="06DB6E1F" w:rsidR="00CB5B01" w:rsidRDefault="00CB5B01" w:rsidP="00CB5B01">
      <w:pPr>
        <w:rPr>
          <w:rFonts w:hint="eastAsia"/>
        </w:rPr>
      </w:pPr>
      <w:r>
        <w:rPr>
          <w:rFonts w:hint="eastAsia"/>
        </w:rPr>
        <w:t>记样本矩阵为x</w:t>
      </w:r>
    </w:p>
    <w:p w14:paraId="47FAEBE4" w14:textId="2B1C3E7B" w:rsidR="00CB5B01" w:rsidRDefault="00CB5B01" w:rsidP="00CB5B01">
      <w:pPr>
        <w:jc w:val="center"/>
      </w:pPr>
      <w:r w:rsidRPr="00CB5B01">
        <w:rPr>
          <w:position w:val="-54"/>
        </w:rPr>
        <w:object w:dxaOrig="3608" w:dyaOrig="1209" w14:anchorId="32C61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.6pt;height:60.6pt" o:ole="">
            <v:imagedata r:id="rId4" o:title=""/>
          </v:shape>
          <o:OLEObject Type="Embed" ProgID="Equation.AxMath" ShapeID="_x0000_i1027" DrawAspect="Content" ObjectID="_1656341771" r:id="rId5"/>
        </w:object>
      </w:r>
    </w:p>
    <w:p w14:paraId="7595B665" w14:textId="778CB0AD" w:rsidR="00CB5B01" w:rsidRDefault="00CB5B01" w:rsidP="00CB5B01">
      <w:r>
        <w:rPr>
          <w:rFonts w:hint="eastAsia"/>
        </w:rPr>
        <w:t>将数据进行标准化得到矩阵X，计算X的协方差矩阵R</w:t>
      </w:r>
    </w:p>
    <w:p w14:paraId="6B62E73D" w14:textId="45B9D911" w:rsidR="00CB5B01" w:rsidRDefault="00CB5B01" w:rsidP="00CB5B01">
      <w:pPr>
        <w:jc w:val="center"/>
      </w:pPr>
      <w:r w:rsidRPr="00CB5B01">
        <w:rPr>
          <w:position w:val="-54"/>
        </w:rPr>
        <w:object w:dxaOrig="2101" w:dyaOrig="1209" w14:anchorId="5D6A994A">
          <v:shape id="_x0000_i1031" type="#_x0000_t75" style="width:105pt;height:60.6pt" o:ole="">
            <v:imagedata r:id="rId6" o:title=""/>
          </v:shape>
          <o:OLEObject Type="Embed" ProgID="Equation.AxMath" ShapeID="_x0000_i1031" DrawAspect="Content" ObjectID="_1656341772" r:id="rId7"/>
        </w:object>
      </w:r>
    </w:p>
    <w:p w14:paraId="05C94403" w14:textId="59E58513" w:rsidR="00CB5B01" w:rsidRDefault="00CB5B01" w:rsidP="00CB5B01">
      <w:r>
        <w:rPr>
          <w:rFonts w:hint="eastAsia"/>
        </w:rPr>
        <w:t>其中，</w:t>
      </w:r>
    </w:p>
    <w:p w14:paraId="552F1499" w14:textId="4D084A1F" w:rsidR="00CB5B01" w:rsidRDefault="00CB5B01" w:rsidP="00CB5B01">
      <w:pPr>
        <w:pStyle w:val="AMDisplayEquation"/>
        <w:rPr>
          <w:rFonts w:hint="eastAsia"/>
        </w:rPr>
      </w:pPr>
      <w:r>
        <w:tab/>
      </w:r>
      <w:r w:rsidRPr="00CB5B01">
        <w:rPr>
          <w:position w:val="-28"/>
        </w:rPr>
        <w:object w:dxaOrig="5244" w:dyaOrig="666" w14:anchorId="77593860">
          <v:shape id="_x0000_i1035" type="#_x0000_t75" style="width:262.2pt;height:33.6pt" o:ole="">
            <v:imagedata r:id="rId8" o:title=""/>
          </v:shape>
          <o:OLEObject Type="Embed" ProgID="Equation.AxMath" ShapeID="_x0000_i1035" DrawAspect="Content" ObjectID="_1656341773" r:id="rId9"/>
        </w:object>
      </w:r>
    </w:p>
    <w:p w14:paraId="5A26D474" w14:textId="262CEAF7" w:rsidR="00CB5B01" w:rsidRDefault="003B01F6" w:rsidP="00CB5B01">
      <w:r>
        <w:rPr>
          <w:rFonts w:hint="eastAsia"/>
        </w:rPr>
        <w:t>计算矩阵R的特征值</w:t>
      </w:r>
      <w:r w:rsidRPr="003B01F6">
        <w:rPr>
          <w:position w:val="-10"/>
        </w:rPr>
        <w:object w:dxaOrig="1943" w:dyaOrig="315" w14:anchorId="0D884E18">
          <v:shape id="_x0000_i1038" type="#_x0000_t75" style="width:97.2pt;height:15.6pt" o:ole="">
            <v:imagedata r:id="rId10" o:title=""/>
          </v:shape>
          <o:OLEObject Type="Embed" ProgID="Equation.AxMath" ShapeID="_x0000_i1038" DrawAspect="Content" ObjectID="_1656341774" r:id="rId11"/>
        </w:object>
      </w:r>
      <w:r>
        <w:rPr>
          <w:rFonts w:hint="eastAsia"/>
        </w:rPr>
        <w:t>，特征向量</w:t>
      </w:r>
      <w:r w:rsidRPr="003B01F6">
        <w:rPr>
          <w:position w:val="-54"/>
        </w:rPr>
        <w:object w:dxaOrig="3471" w:dyaOrig="1209" w14:anchorId="72F5CF5A">
          <v:shape id="_x0000_i1041" type="#_x0000_t75" style="width:173.4pt;height:60.6pt" o:ole="">
            <v:imagedata r:id="rId12" o:title=""/>
          </v:shape>
          <o:OLEObject Type="Embed" ProgID="Equation.AxMath" ShapeID="_x0000_i1041" DrawAspect="Content" ObjectID="_1656341775" r:id="rId13"/>
        </w:object>
      </w:r>
    </w:p>
    <w:p w14:paraId="243ED169" w14:textId="29934BB2" w:rsidR="003B01F6" w:rsidRDefault="003B01F6" w:rsidP="00CB5B01">
      <w:r>
        <w:rPr>
          <w:rFonts w:hint="eastAsia"/>
        </w:rPr>
        <w:t>计算主成分贡献率以及累计贡献率，</w:t>
      </w:r>
    </w:p>
    <w:p w14:paraId="12CBB82B" w14:textId="62A8D780" w:rsidR="003B01F6" w:rsidRDefault="003B01F6" w:rsidP="003B01F6">
      <w:pPr>
        <w:pStyle w:val="AMDisplayEquation"/>
      </w:pPr>
      <w:r>
        <w:tab/>
      </w:r>
      <w:r w:rsidRPr="003B01F6">
        <w:rPr>
          <w:position w:val="-103"/>
        </w:rPr>
        <w:object w:dxaOrig="3437" w:dyaOrig="2189" w14:anchorId="61BE4337">
          <v:shape id="_x0000_i1048" type="#_x0000_t75" style="width:171.6pt;height:109.2pt" o:ole="">
            <v:imagedata r:id="rId14" o:title=""/>
          </v:shape>
          <o:OLEObject Type="Embed" ProgID="Equation.AxMath" ShapeID="_x0000_i1048" DrawAspect="Content" ObjectID="_1656341776" r:id="rId15"/>
        </w:object>
      </w:r>
    </w:p>
    <w:p w14:paraId="026041D7" w14:textId="1E84B46D" w:rsidR="003B01F6" w:rsidRDefault="003B01F6" w:rsidP="003B01F6">
      <w:r>
        <w:rPr>
          <w:rFonts w:hint="eastAsia"/>
        </w:rPr>
        <w:t>选取贡献率较高的(一般为前两个</w:t>
      </w:r>
      <w:r>
        <w:t>)</w:t>
      </w:r>
      <w:r>
        <w:rPr>
          <w:rFonts w:hint="eastAsia"/>
        </w:rPr>
        <w:t>主成分，则第i个主成分：</w:t>
      </w:r>
      <w:r w:rsidRPr="003B01F6">
        <w:rPr>
          <w:position w:val="-11"/>
        </w:rPr>
        <w:object w:dxaOrig="4619" w:dyaOrig="325" w14:anchorId="7735E87F">
          <v:shape id="_x0000_i1052" type="#_x0000_t75" style="width:231pt;height:16.2pt" o:ole="">
            <v:imagedata r:id="rId16" o:title=""/>
          </v:shape>
          <o:OLEObject Type="Embed" ProgID="Equation.AxMath" ShapeID="_x0000_i1052" DrawAspect="Content" ObjectID="_1656341777" r:id="rId17"/>
        </w:object>
      </w:r>
      <w:r>
        <w:rPr>
          <w:rFonts w:hint="eastAsia"/>
        </w:rPr>
        <w:t>。</w:t>
      </w:r>
    </w:p>
    <w:p w14:paraId="640A73BD" w14:textId="0F3D53CE" w:rsidR="003B01F6" w:rsidRDefault="003B01F6" w:rsidP="003B01F6">
      <w:r>
        <w:rPr>
          <w:rFonts w:hint="eastAsia"/>
        </w:rPr>
        <w:t>对于某个主成分而言，指标前面的系数越大，表明该指标对该主成分的影响越大。</w:t>
      </w:r>
    </w:p>
    <w:p w14:paraId="3EC4C5FA" w14:textId="0F9760E9" w:rsidR="003B01F6" w:rsidRDefault="003B01F6" w:rsidP="003B01F6">
      <w:r>
        <w:rPr>
          <w:rFonts w:hint="eastAsia"/>
        </w:rPr>
        <w:t>模型的求解</w:t>
      </w:r>
    </w:p>
    <w:p w14:paraId="3D6D90C7" w14:textId="5418E212" w:rsidR="003B01F6" w:rsidRDefault="008E7D31" w:rsidP="003B01F6">
      <w:r>
        <w:rPr>
          <w:rFonts w:hint="eastAsia"/>
        </w:rPr>
        <w:t>关系系数矩阵</w:t>
      </w:r>
    </w:p>
    <w:p w14:paraId="59A5A314" w14:textId="42474F80" w:rsidR="008E7D31" w:rsidRDefault="008E7D31" w:rsidP="003B01F6">
      <w:r w:rsidRPr="008E7D31">
        <w:lastRenderedPageBreak/>
        <w:drawing>
          <wp:inline distT="0" distB="0" distL="0" distR="0" wp14:anchorId="7A5BC052" wp14:editId="2CEE051F">
            <wp:extent cx="4915326" cy="46943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C827" w14:textId="29419453" w:rsidR="008E7D31" w:rsidRDefault="008E7D31" w:rsidP="003B01F6">
      <w:r>
        <w:rPr>
          <w:rFonts w:hint="eastAsia"/>
        </w:rPr>
        <w:t>可以看出，许多变量之间具有很强的相关性，因此数据适合利用主成分分析进行降维。</w:t>
      </w:r>
    </w:p>
    <w:p w14:paraId="53E4048D" w14:textId="2D2B1FF8" w:rsidR="005A62A5" w:rsidRPr="003B01F6" w:rsidRDefault="005A62A5" w:rsidP="003B01F6">
      <w:pPr>
        <w:rPr>
          <w:rFonts w:hint="eastAsia"/>
        </w:rPr>
      </w:pPr>
      <w:r>
        <w:rPr>
          <w:rFonts w:hint="eastAsia"/>
        </w:rPr>
        <w:t>进行主成分降维</w:t>
      </w:r>
      <w:r w:rsidR="00BC75A9">
        <w:rPr>
          <w:rFonts w:hint="eastAsia"/>
        </w:rPr>
        <w:t>：</w:t>
      </w:r>
    </w:p>
    <w:p w14:paraId="3BEC3B9F" w14:textId="16D68AB8" w:rsidR="003B01F6" w:rsidRDefault="003B01F6" w:rsidP="00CB5B01">
      <w:r w:rsidRPr="003B01F6">
        <w:drawing>
          <wp:inline distT="0" distB="0" distL="0" distR="0" wp14:anchorId="7D9B7152" wp14:editId="4F57496E">
            <wp:extent cx="3886537" cy="2903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C42" w14:textId="7CC858D6" w:rsidR="008E7D31" w:rsidRDefault="008E7D31" w:rsidP="00CB5B01">
      <w:r>
        <w:rPr>
          <w:rFonts w:hint="eastAsia"/>
        </w:rPr>
        <w:t>从图表中可以看到，前两个主成分的累计贡献率已经达到了90%，已经代表了原始数据大部分的信息，从而可以选取前两个主成分来代表原始数据。其中</w:t>
      </w:r>
    </w:p>
    <w:p w14:paraId="617F571B" w14:textId="46D01A38" w:rsidR="008E7D31" w:rsidRDefault="008E7D31" w:rsidP="00CB5B01">
      <w:pPr>
        <w:rPr>
          <w:rFonts w:hint="eastAsia"/>
        </w:rPr>
      </w:pPr>
      <w:r w:rsidRPr="008E7D31">
        <w:lastRenderedPageBreak/>
        <w:drawing>
          <wp:inline distT="0" distB="0" distL="0" distR="0" wp14:anchorId="388AB49B" wp14:editId="3C3F651E">
            <wp:extent cx="4724809" cy="48772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15F" w14:textId="5473B18D" w:rsidR="008E7D31" w:rsidRDefault="008E7D31" w:rsidP="00CB5B01">
      <w:r w:rsidRPr="008E7D31">
        <w:drawing>
          <wp:inline distT="0" distB="0" distL="0" distR="0" wp14:anchorId="389E7E11" wp14:editId="4F245F4A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C68" w14:textId="352AF1DD" w:rsidR="008E7D31" w:rsidRDefault="00E26DA6" w:rsidP="00CB5B01">
      <w:r>
        <w:rPr>
          <w:rFonts w:hint="eastAsia"/>
        </w:rPr>
        <w:t>(颜色深度表示贡献率</w:t>
      </w:r>
      <w:r>
        <w:t>)</w:t>
      </w:r>
    </w:p>
    <w:p w14:paraId="4B8D7FCE" w14:textId="1DF6DD16" w:rsidR="00E26DA6" w:rsidRDefault="00E26DA6" w:rsidP="00CB5B01">
      <w:pPr>
        <w:rPr>
          <w:rFonts w:hint="eastAsia"/>
        </w:rPr>
      </w:pPr>
      <w:r w:rsidRPr="00E26DA6">
        <w:rPr>
          <w:rFonts w:hint="eastAsia"/>
          <w:highlight w:val="yellow"/>
        </w:rPr>
        <w:t>一通解释</w:t>
      </w:r>
    </w:p>
    <w:sectPr w:rsidR="00E2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51"/>
    <w:rsid w:val="003B01F6"/>
    <w:rsid w:val="005A62A5"/>
    <w:rsid w:val="005A656C"/>
    <w:rsid w:val="005D0651"/>
    <w:rsid w:val="008E7D31"/>
    <w:rsid w:val="00BC75A9"/>
    <w:rsid w:val="00CB5B01"/>
    <w:rsid w:val="00E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E89E"/>
  <w15:chartTrackingRefBased/>
  <w15:docId w15:val="{6FD23727-484C-4B4A-BAAC-C9AF142A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CB5B01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B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2020-07-15T09:34:00Z</dcterms:created>
  <dcterms:modified xsi:type="dcterms:W3CDTF">2020-07-15T10:09:00Z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