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0.826</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5293.059</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KMO检验的结果显示，KMO的值为0.826，同时，Bartlett球形检验的结果显示，显著性P值为0.000***，水平上呈现显著性，拒绝原假设，各变量间具有相关性，主成分分析有效，程度为适合。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5.339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59.317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80.454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88.835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92.975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96.52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98.702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99.355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99.969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方差解释表中，在主成分3时，总方差解释的特征根低于1，变量解释的贡献率达到88.835，以上仅为参考，若特征根小于1临界值过大，也可以集合具体情况具体分析。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217296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172961"/>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8"/>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主成分8</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供货数量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供货稳定指数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供货偏移指数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订货数量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订货稳定指数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重要订单接受频次</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供应商细分市场份额</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供应商占用率</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供应商守约率</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0.698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0.571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-0.258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0.146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因子载荷图通过将多因子降维成双主成分或者三主成分，通过象限图的方式呈现主成分的空间分布。</w:t>
      </w:r>
      <w:r>
        <w:rPr>
          <w:b w:val="false"/>
          <w:bCs w:val="false"/>
          <w:color w:val="000000"/>
          <w:sz w:val="21"/>
          <w:szCs w:val="21"/>
        </w:rPr>
        <w:br/>
        <w:t xml:space="preserve">如果提取2个主成分时，无法呈现三维载荷因子散点图。</w:t>
      </w:r>
    </w:p>
    <w:p>
      <w:pPr>
        <w:widowControl/>
        <w:spacing w:after="0" w:before="0"/>
        <w:ind w:left="720" w:right="720"/>
        <w:jc w:val="left"/>
      </w:pPr>
      <w:r>
        <w:rPr>
          <w:b/>
          <w:bCs/>
          <w:color w:val="000000"/>
          <w:sz w:val="22"/>
          <w:szCs w:val="22"/>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8"/>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供货数量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-1.924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供货稳定指数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供货偏移指数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订货数量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3.012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订货稳定指数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重要订单接受频次</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1.058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供应商细分市场份额</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供应商占用率</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供应商守约率</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-0.342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-0.803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0.167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-0.415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2.485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-0.247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F1=0.164×供货数量+0.114×供货稳定指数+0.16×供货偏移指数+0.151×订货数量+0.1×订货稳定指数+0.158×重要订单接受频次+0.164×供应商细分市场份额+0.142×供应商占用率+0.131×供应商守约率</w:t>
      </w:r>
      <w:r>
        <w:rPr>
          <w:b w:val="false"/>
          <w:bCs w:val="false"/>
          <w:color w:val="000000"/>
          <w:sz w:val="21"/>
          <w:szCs w:val="21"/>
        </w:rPr>
        <w:br/>
        <w:t xml:space="preserve">F2=-0.24×供货数量+0.337×供货稳定指数+0.211×供货偏移指数-0.267×订货数量+0.25×订货稳定指数-0.163×重要订单接受频次-0.238×供应商细分市场份额+0.057×供应商占用率+0.3×供应商守约率</w:t>
      </w:r>
      <w:r>
        <w:rPr>
          <w:b w:val="false"/>
          <w:bCs w:val="false"/>
          <w:color w:val="000000"/>
          <w:sz w:val="21"/>
          <w:szCs w:val="21"/>
        </w:rPr>
        <w:br/>
        <w:t xml:space="preserve">F3=0.095×供货数量+0.205×供货稳定指数-0.261×供货偏移指数+0.034×订货数量+0.83×订货稳定指数+0.185×重要订单接受频次+0.093×供应商细分市场份额-0.597×供应商占用率-0.342×供应商守约率</w:t>
      </w:r>
      <w:r>
        <w:rPr>
          <w:b w:val="false"/>
          <w:bCs w:val="false"/>
          <w:color w:val="000000"/>
          <w:sz w:val="21"/>
          <w:szCs w:val="21"/>
        </w:rPr>
        <w:br/>
        <w:t xml:space="preserve">F4=-0.191×供货数量+0.076×供货稳定指数-0.268×供货偏移指数-0.519×订货数量+0.302×订货稳定指数+0.555×重要订单接受频次-0.164×供应商细分市场份额+1.109×供应商占用率-0.803×供应商守约率</w:t>
      </w:r>
      <w:r>
        <w:rPr>
          <w:b w:val="false"/>
          <w:bCs w:val="false"/>
          <w:color w:val="000000"/>
          <w:sz w:val="21"/>
          <w:szCs w:val="21"/>
        </w:rPr>
        <w:br/>
        <w:t xml:space="preserve">F5=-0.04×供货数量-1.256×供货稳定指数+0.288×供货偏移指数+0.229×订货数量+0.913×订货稳定指数-0.612×重要订单接受频次-0.047×供应商细分市场份额+0.426×供应商占用率+0.167×供应商守约率</w:t>
      </w:r>
      <w:r>
        <w:rPr>
          <w:b w:val="false"/>
          <w:bCs w:val="false"/>
          <w:color w:val="000000"/>
          <w:sz w:val="21"/>
          <w:szCs w:val="21"/>
        </w:rPr>
        <w:br/>
        <w:t xml:space="preserve">F6=0.292×供货数量+0.925×供货稳定指数-0.739×供货偏移指数+0.792×订货数量+0.083×订货稳定指数-1.522×重要订单接受频次+0.234×供应商细分市场份额+0.652×供应商占用率-0.415×供应商守约率</w:t>
      </w:r>
      <w:r>
        <w:rPr>
          <w:b w:val="false"/>
          <w:bCs w:val="false"/>
          <w:color w:val="000000"/>
          <w:sz w:val="21"/>
          <w:szCs w:val="21"/>
        </w:rPr>
        <w:br/>
        <w:t xml:space="preserve">F7=-0.07×供货数量-0.35×供货稳定指数-3.106×供货偏移指数-0.036×订货数量+0.349×订货稳定指数+0.821×重要订单接受频次-0.068×供应商细分市场份额+0.529×供应商占用率+2.485×供应商守约率</w:t>
      </w:r>
      <w:r>
        <w:rPr>
          <w:b w:val="false"/>
          <w:bCs w:val="false"/>
          <w:color w:val="000000"/>
          <w:sz w:val="21"/>
          <w:szCs w:val="21"/>
        </w:rPr>
        <w:br/>
        <w:t xml:space="preserve">F8=-1.924×供货数量+0.214×供货稳定指数+0.128×供货偏移指数+3.012×订货数量+0.029×订货稳定指数+1.058×重要订单接受频次-2.017×供应商细分市场份额+0.078×供应商占用率-0.247×供应商守约率</w:t>
      </w:r>
      <w:r>
        <w:rPr>
          <w:b w:val="false"/>
          <w:bCs w:val="false"/>
          <w:color w:val="000000"/>
          <w:sz w:val="21"/>
          <w:szCs w:val="21"/>
        </w:rPr>
        <w:br/>
        <w:t xml:space="preserve">由上可以得到：</w:t>
      </w:r>
      <w:r>
        <w:rPr>
          <w:b w:val="false"/>
          <w:bCs w:val="false"/>
          <w:color w:val="000000"/>
          <w:sz w:val="21"/>
          <w:szCs w:val="21"/>
        </w:rPr>
        <w:br/>
        <w:t xml:space="preserve">F=(0.593/1.0)×F1+(0.211/1.0)×F2+(0.084/1.0)×F3+(0.041/1.0)×F4+(0.035/1.0)×F5+(0.022/1.0)×F6+(0.007/1.0)×F7+(0.006/1.0)×F8</w:t>
      </w:r>
    </w:p>
    <w:p>
      <w:pPr>
        <w:widowControl/>
        <w:spacing w:after="0" w:before="0"/>
        <w:ind w:left="720" w:right="720"/>
        <w:jc w:val="left"/>
      </w:pPr>
      <w:r>
        <w:rPr>
          <w:b/>
          <w:bCs/>
          <w:color w:val="000000"/>
          <w:sz w:val="22"/>
          <w:szCs w:val="22"/>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59.336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80.454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21.143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88.835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8.384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92.975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4.142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96.52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3.546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98.702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2.183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0.653</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0.614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99.969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0.614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59.336%、主成分2的权重为21.143%、主成分3的权重为8.384%、主成分4的权重为4.142%、主成分5的权重为3.546%、主成分6的权重为2.183%、主成分7的权重为0.653%、主成分8的权重为0.614%，其中指标权重最大值为主成分1（59.336%），最小值为主成分8（0.614%）。</w:t>
      </w:r>
    </w:p>
    <w:p>
      <w:pPr>
        <w:widowControl/>
        <w:spacing w:after="0" w:before="0"/>
        <w:ind w:left="720" w:right="720"/>
        <w:jc w:val="left"/>
      </w:pPr>
      <w:r>
        <w:rPr>
          <w:b/>
          <w:bCs/>
          <w:color w:val="000000"/>
          <w:sz w:val="22"/>
          <w:szCs w:val="22"/>
        </w:rPr>
        <w:br/>
        <w:t xml:space="preserve">输出结果9：综合得分表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主成分5</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主成分6</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主成分7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228.0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2.7820491728044496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6.147112074108831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-4.6422342961052285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2.4834229515242265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-2.3706221990022396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-1.1538024687723654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3.971767705138355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-0.15034836162663445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2.6012858830077055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5.448524839555226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-3.470918706492308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2.2402538226796676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-0.9311442735993742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-1.4732297124574794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1.918050702353134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0.1163595100175564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274.0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2.352505199884032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3.998820206844831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-0.7856232315474314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1.9534616902867752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1.8077286155295347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-1.937019398102899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-1.4573259446595923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0.5639318524782252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328.0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2.33397353258893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3.9655085574270514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-0.7665138804282365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1.9097025436487822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1.823175769544694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-1.9043648085543685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-1.5158211593014226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0.5633401051452919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2.278486776345122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3.959401087606295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-0.9189009149771898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1.7559445205169522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1.7146897072144596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-1.8257737257341793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-1.6045799069107038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0.5682542516634933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2.2782096292518754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3.5302594093242106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0.12278660017827374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1.9068178285393103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2.725828157577993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-2.100254706854356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-2.4264973320881893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0.6294621554741237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193.0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2.1294560611748725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3.085738022575619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0.6869150310886132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1.5436206878656997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2.6962755612951073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-1.6174622900036073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-1.8188876864249315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0.0219589091970801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2.1260817713502314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3.5562960104965966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-0.4465375341907606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1.4615418154095734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2.2704900149419367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-1.8343768778135403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-2.542129793229254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0.8588065783981752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2.1200792870074183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3.392758666471862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-0.03949332468021911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1.4748266694971381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2.5948047522640465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-1.8665640770274488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-2.8052682810448073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0.5870750465584164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281.0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1.9054873411776012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3.7261365802792654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-1.573974757100612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0.6766983061290769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0.7190404036841714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-0.7718724978567086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-1.2014475393205992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0.02936139834202145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上表格为预览结果，只显示综合排序的前10条数据，全部数据请点击下载按钮导出。</w:t>
      </w:r>
      <w:r>
        <w:rPr>
          <w:b w:val="false"/>
          <w:bCs w:val="false"/>
          <w:color w:val="000000"/>
          <w:sz w:val="21"/>
          <w:szCs w:val="21"/>
        </w:rPr>
        <w:br/>
        <w:t xml:space="preserve">综合得分根据F值计算得到的综合得分进行降序排序，可得到各个样本的综合得分与排名情况，同时输出因子浓缩后的结果。</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hz1jvs4sdcmdvhkgjcbgk.png"/><Relationship Id="rId6" Type="http://schemas.openxmlformats.org/officeDocument/2006/relationships/image" Target="media/xtv_ti7csd2obqrg0ewr6.png"/><Relationship Id="rId7" Type="http://schemas.openxmlformats.org/officeDocument/2006/relationships/image" Target="media/9uifsmtrrqkr5fnsek9x_.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2022-09-01T08:33:09.406Z</dcterms:created>
  <dcterms:modified xsi:type="dcterms:W3CDTF">2022-09-01T08:33:09.406Z</dcterms:modified>
</cp:coreProperties>
</file>

<file path=docProps/custom.xml><?xml version="1.0" encoding="utf-8"?>
<Properties xmlns="http://schemas.openxmlformats.org/officeDocument/2006/custom-properties" xmlns:vt="http://schemas.openxmlformats.org/officeDocument/2006/docPropsVTypes"/>
</file>