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5A798A1F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1D628E">
        <w:rPr>
          <w:rFonts w:ascii="宋体" w:eastAsia="宋体" w:hAnsi="宋体" w:hint="eastAsia"/>
          <w:sz w:val="24"/>
        </w:rPr>
        <w:t>15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759AD123" w14:textId="73C31004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5BBA0BD4" w:rsidR="004E2164" w:rsidRDefault="004E2164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62C7816A" w:rsidR="004E2164" w:rsidRDefault="004E2164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13C29911" w:rsidR="0062117D" w:rsidRDefault="0062117D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6702D329" w:rsidR="002C1247" w:rsidRDefault="002C1247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6E24E10A" w:rsidR="00D57417" w:rsidRDefault="00D57417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(5)</w:t>
      </w: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708858B2" w:rsidR="00147B4C" w:rsidRDefault="00147B4C" w:rsidP="004E2164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51C371BF" w:rsidR="001D628E" w:rsidRDefault="001D628E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D75EDD" w:rsidR="00473DF6" w:rsidRPr="004E2164" w:rsidRDefault="00473DF6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72F97034" w14:textId="0DA7BA7A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计算的</w:t>
      </w:r>
      <w:r>
        <w:rPr>
          <w:rFonts w:ascii="Times New Roman" w:eastAsia="宋体" w:hAnsi="Times New Roman" w:cs="Times New Roman" w:hint="eastAsia"/>
        </w:rPr>
        <w:t>bug</w:t>
      </w:r>
    </w:p>
    <w:p w14:paraId="60E2A617" w14:textId="35742A0F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1889D703" w:rsidR="00AD6D47" w:rsidRDefault="00AD6D4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3236A343" w:rsidR="0006463A" w:rsidRDefault="0006463A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1AC62664" w:rsidR="00633AC5" w:rsidRDefault="00633AC5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D314A7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235987F" w:rsidR="00D314A7" w:rsidRDefault="00D314A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(6)</w:t>
      </w: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1A863947" w:rsidR="00645D63" w:rsidRDefault="00645D63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0B6B9DDF" w:rsidR="00B5443E" w:rsidRDefault="00B5443E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B5443E">
        <w:rPr>
          <w:rStyle w:val="ae"/>
          <w:rFonts w:ascii="Times New Roman" w:eastAsia="宋体" w:hAnsi="Times New Roman" w:cs="Times New Roman" w:hint="eastAsia"/>
        </w:rPr>
        <w:t>pr#45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144DF165" w:rsidR="00E27A41" w:rsidRDefault="00E27A41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10970D31" w:rsidR="008951D9" w:rsidRPr="00BB38FC" w:rsidRDefault="008951D9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35470CD3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3DDC9DDD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 w:rsidR="005250A8">
        <w:rPr>
          <w:rFonts w:ascii="Times New Roman" w:eastAsia="宋体" w:hAnsi="Times New Roman" w:cs="Times New Roman" w:hint="eastAsia"/>
        </w:rPr>
        <w:t>可以设置</w:t>
      </w:r>
      <w:r>
        <w:rPr>
          <w:rFonts w:ascii="Times New Roman" w:eastAsia="宋体" w:hAnsi="Times New Roman" w:cs="Times New Roman" w:hint="eastAsia"/>
        </w:rPr>
        <w:t>建筑“</w:t>
      </w:r>
      <w:r w:rsidR="005250A8">
        <w:rPr>
          <w:rFonts w:ascii="Times New Roman" w:eastAsia="宋体" w:hAnsi="Times New Roman" w:cs="Times New Roman" w:hint="eastAsia"/>
        </w:rPr>
        <w:t>AI</w:t>
      </w:r>
      <w:r w:rsidR="005250A8">
        <w:rPr>
          <w:rFonts w:ascii="Times New Roman" w:eastAsia="宋体" w:hAnsi="Times New Roman" w:cs="Times New Roman" w:hint="eastAsia"/>
        </w:rPr>
        <w:t>变卖</w:t>
      </w:r>
      <w:r>
        <w:rPr>
          <w:rFonts w:ascii="Times New Roman" w:eastAsia="宋体" w:hAnsi="Times New Roman" w:cs="Times New Roman" w:hint="eastAsia"/>
        </w:rPr>
        <w:t>”</w:t>
      </w:r>
      <w:r w:rsidR="005250A8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默认值</w:t>
      </w:r>
      <w:r w:rsidR="005250A8">
        <w:rPr>
          <w:rFonts w:ascii="Times New Roman" w:eastAsia="宋体" w:hAnsi="Times New Roman" w:cs="Times New Roman" w:hint="eastAsia"/>
        </w:rPr>
        <w:t>，由</w:t>
      </w:r>
      <w:proofErr w:type="spellStart"/>
      <w:r w:rsidR="005250A8"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="005250A8">
        <w:rPr>
          <w:rFonts w:ascii="Times New Roman" w:eastAsia="宋体" w:hAnsi="Times New Roman" w:cs="Times New Roman" w:hint="eastAsia"/>
        </w:rPr>
        <w:t>控制</w:t>
      </w:r>
    </w:p>
    <w:p w14:paraId="70B73160" w14:textId="149AF4DD" w:rsidR="00F06E48" w:rsidRDefault="00F06E48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B4B1AE0" w:rsidR="0095400A" w:rsidRDefault="0095400A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23B9D9BA" w:rsidR="00A200EF" w:rsidRDefault="00A200EF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3B004B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62A574C6" w:rsidR="003B004B" w:rsidRDefault="003B004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6C32FAB6" w:rsidR="007D7471" w:rsidRDefault="007D7471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0B4008CC" w:rsidR="00CB0FD6" w:rsidRDefault="00CB0FD6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CA4170C" w:rsidR="00643EFC" w:rsidRDefault="00643EFC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6CC5E8D3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6BA13168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(11)</w:t>
      </w: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4730503C" w:rsidR="001B547B" w:rsidRPr="001B547B" w:rsidRDefault="001B547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 w:rsidR="00E341CF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 w:rsidR="00ED2374"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 w:rsidR="00ED2374">
        <w:rPr>
          <w:rFonts w:ascii="Times New Roman" w:eastAsia="宋体" w:hAnsi="Times New Roman" w:cs="Times New Roman" w:hint="eastAsia"/>
        </w:rPr>
        <w:t>Ctrl+Alt+S</w:t>
      </w:r>
      <w:proofErr w:type="spellEnd"/>
      <w:r w:rsidR="00ED2374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E5C8853" w14:textId="508D734A" w:rsid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 w:rsidR="00AC7695">
        <w:rPr>
          <w:rFonts w:ascii="Times New Roman" w:eastAsia="宋体" w:hAnsi="Times New Roman" w:cs="Times New Roman" w:hint="eastAsia"/>
        </w:rPr>
        <w:t>新增两项</w:t>
      </w:r>
      <w:r w:rsidR="00AC7695">
        <w:rPr>
          <w:rFonts w:ascii="Times New Roman" w:eastAsia="宋体" w:hAnsi="Times New Roman" w:cs="Times New Roman" w:hint="eastAsia"/>
        </w:rPr>
        <w:t>FAData.ini</w:t>
      </w:r>
      <w:r w:rsidR="00AC7695"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70182F6" w14:textId="0247001C" w:rsidR="00AC7695" w:rsidRPr="00B838AD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55434E28" w14:textId="254E16C5" w:rsidR="00AC7695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lastRenderedPageBreak/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433E84FD" w:rsidR="007579C3" w:rsidRP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</w:t>
      </w:r>
      <w:r w:rsidRPr="004055FF">
        <w:rPr>
          <w:rFonts w:ascii="Times New Roman" w:eastAsia="宋体" w:hAnsi="Times New Roman" w:cs="Times New Roman"/>
        </w:rPr>
        <w:lastRenderedPageBreak/>
        <w:t>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3506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5E35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617CD97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;</w:t>
      </w: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</w:t>
      </w:r>
      <w:r w:rsidRPr="004055FF">
        <w:rPr>
          <w:rFonts w:ascii="Times New Roman" w:eastAsia="宋体" w:hAnsi="Times New Roman" w:cs="Times New Roman"/>
        </w:rPr>
        <w:lastRenderedPageBreak/>
        <w:t>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2AEEA36E" w:rsid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lastRenderedPageBreak/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A3ED" w14:textId="77777777" w:rsidR="0081191A" w:rsidRDefault="0081191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2003BEF" w14:textId="77777777" w:rsidR="0081191A" w:rsidRDefault="0081191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CFDE6" w14:textId="77777777" w:rsidR="0081191A" w:rsidRDefault="0081191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2DA48B1" w14:textId="77777777" w:rsidR="0081191A" w:rsidRDefault="0081191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1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1"/>
  </w:num>
  <w:num w:numId="2" w16cid:durableId="1043553556">
    <w:abstractNumId w:val="3"/>
  </w:num>
  <w:num w:numId="3" w16cid:durableId="1084181015">
    <w:abstractNumId w:val="9"/>
  </w:num>
  <w:num w:numId="4" w16cid:durableId="2091466153">
    <w:abstractNumId w:val="6"/>
  </w:num>
  <w:num w:numId="5" w16cid:durableId="1501850326">
    <w:abstractNumId w:val="5"/>
  </w:num>
  <w:num w:numId="6" w16cid:durableId="52123616">
    <w:abstractNumId w:val="0"/>
  </w:num>
  <w:num w:numId="7" w16cid:durableId="207955741">
    <w:abstractNumId w:val="8"/>
  </w:num>
  <w:num w:numId="8" w16cid:durableId="1969385433">
    <w:abstractNumId w:val="2"/>
  </w:num>
  <w:num w:numId="9" w16cid:durableId="1667517596">
    <w:abstractNumId w:val="4"/>
  </w:num>
  <w:num w:numId="10" w16cid:durableId="115456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5287D"/>
    <w:rsid w:val="00056C99"/>
    <w:rsid w:val="0006463A"/>
    <w:rsid w:val="000714D2"/>
    <w:rsid w:val="00072D81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33C3"/>
    <w:rsid w:val="002179AD"/>
    <w:rsid w:val="002259E3"/>
    <w:rsid w:val="0024717B"/>
    <w:rsid w:val="0025155A"/>
    <w:rsid w:val="00273BC0"/>
    <w:rsid w:val="002763A0"/>
    <w:rsid w:val="00281E04"/>
    <w:rsid w:val="00290083"/>
    <w:rsid w:val="002A386C"/>
    <w:rsid w:val="002B3B5E"/>
    <w:rsid w:val="002C1247"/>
    <w:rsid w:val="002D0585"/>
    <w:rsid w:val="002D1186"/>
    <w:rsid w:val="00302405"/>
    <w:rsid w:val="00307E06"/>
    <w:rsid w:val="00327224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73DF6"/>
    <w:rsid w:val="004B5E54"/>
    <w:rsid w:val="004C187D"/>
    <w:rsid w:val="004E2164"/>
    <w:rsid w:val="004F4F67"/>
    <w:rsid w:val="004F7F85"/>
    <w:rsid w:val="005038C6"/>
    <w:rsid w:val="00513D97"/>
    <w:rsid w:val="00524587"/>
    <w:rsid w:val="005250A8"/>
    <w:rsid w:val="00553102"/>
    <w:rsid w:val="0059136E"/>
    <w:rsid w:val="005A71C9"/>
    <w:rsid w:val="005B6BE7"/>
    <w:rsid w:val="005C6720"/>
    <w:rsid w:val="005D021E"/>
    <w:rsid w:val="005E1624"/>
    <w:rsid w:val="005E3506"/>
    <w:rsid w:val="005E7DCA"/>
    <w:rsid w:val="005F06C9"/>
    <w:rsid w:val="0061485C"/>
    <w:rsid w:val="0062117D"/>
    <w:rsid w:val="00622D21"/>
    <w:rsid w:val="00633AC5"/>
    <w:rsid w:val="00643EFC"/>
    <w:rsid w:val="00644906"/>
    <w:rsid w:val="00645D63"/>
    <w:rsid w:val="00660227"/>
    <w:rsid w:val="00663D5E"/>
    <w:rsid w:val="006745A5"/>
    <w:rsid w:val="006D488B"/>
    <w:rsid w:val="006E2BEF"/>
    <w:rsid w:val="006E3193"/>
    <w:rsid w:val="006E7EAC"/>
    <w:rsid w:val="006F2073"/>
    <w:rsid w:val="0072686D"/>
    <w:rsid w:val="0074079A"/>
    <w:rsid w:val="0074587B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191A"/>
    <w:rsid w:val="00816243"/>
    <w:rsid w:val="00832484"/>
    <w:rsid w:val="00833D34"/>
    <w:rsid w:val="0084017E"/>
    <w:rsid w:val="008433D2"/>
    <w:rsid w:val="008459D1"/>
    <w:rsid w:val="00853C53"/>
    <w:rsid w:val="00867235"/>
    <w:rsid w:val="00867DA8"/>
    <w:rsid w:val="008727E8"/>
    <w:rsid w:val="008951D9"/>
    <w:rsid w:val="008B1F6E"/>
    <w:rsid w:val="008B6ADF"/>
    <w:rsid w:val="008B73FA"/>
    <w:rsid w:val="0090436C"/>
    <w:rsid w:val="009166B1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6745"/>
    <w:rsid w:val="00993FC2"/>
    <w:rsid w:val="009A5244"/>
    <w:rsid w:val="009B1881"/>
    <w:rsid w:val="009C2A8A"/>
    <w:rsid w:val="00A04B34"/>
    <w:rsid w:val="00A055A4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46D88"/>
    <w:rsid w:val="00C4781D"/>
    <w:rsid w:val="00C54BE1"/>
    <w:rsid w:val="00C561E8"/>
    <w:rsid w:val="00C61EAB"/>
    <w:rsid w:val="00C8223B"/>
    <w:rsid w:val="00CA6330"/>
    <w:rsid w:val="00CB0FD6"/>
    <w:rsid w:val="00CF441D"/>
    <w:rsid w:val="00D04F7B"/>
    <w:rsid w:val="00D054CC"/>
    <w:rsid w:val="00D05E4C"/>
    <w:rsid w:val="00D066A5"/>
    <w:rsid w:val="00D314A7"/>
    <w:rsid w:val="00D337EC"/>
    <w:rsid w:val="00D35D26"/>
    <w:rsid w:val="00D377CC"/>
    <w:rsid w:val="00D41328"/>
    <w:rsid w:val="00D57417"/>
    <w:rsid w:val="00D64225"/>
    <w:rsid w:val="00D72DB6"/>
    <w:rsid w:val="00DA40A1"/>
    <w:rsid w:val="00DB1EBA"/>
    <w:rsid w:val="00DC0131"/>
    <w:rsid w:val="00DD1DBA"/>
    <w:rsid w:val="00DE159E"/>
    <w:rsid w:val="00DF37B7"/>
    <w:rsid w:val="00E24F8D"/>
    <w:rsid w:val="00E27A41"/>
    <w:rsid w:val="00E30905"/>
    <w:rsid w:val="00E32713"/>
    <w:rsid w:val="00E341CF"/>
    <w:rsid w:val="00E46128"/>
    <w:rsid w:val="00E71F84"/>
    <w:rsid w:val="00E8677E"/>
    <w:rsid w:val="00E955EA"/>
    <w:rsid w:val="00E96238"/>
    <w:rsid w:val="00EA436E"/>
    <w:rsid w:val="00EC154F"/>
    <w:rsid w:val="00ED2374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84B85"/>
    <w:rsid w:val="00F95246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16</Pages>
  <Words>2224</Words>
  <Characters>12677</Characters>
  <Application>Microsoft Office Word</Application>
  <DocSecurity>0</DocSecurity>
  <Lines>105</Lines>
  <Paragraphs>29</Paragraphs>
  <ScaleCrop>false</ScaleCrop>
  <Company/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183</cp:revision>
  <dcterms:created xsi:type="dcterms:W3CDTF">2025-01-22T18:59:00Z</dcterms:created>
  <dcterms:modified xsi:type="dcterms:W3CDTF">2025-02-16T11:12:00Z</dcterms:modified>
</cp:coreProperties>
</file>