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 Z</w:t>
      </w:r>
      <w:r>
        <w:t xml:space="preserve">UTNLP-Text 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周周报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2018-2019-2</w:t>
      </w:r>
      <w:r>
        <w:t xml:space="preserve"> </w:t>
      </w:r>
      <w:r>
        <w:rPr>
          <w:rFonts w:hint="eastAsia"/>
        </w:rPr>
        <w:t>学期， 2018/1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10</w:t>
      </w:r>
      <w:r>
        <w:t xml:space="preserve"> – </w:t>
      </w:r>
      <w:r>
        <w:rPr>
          <w:rFonts w:hint="eastAsia"/>
        </w:rPr>
        <w:t>2018/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15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60"/>
        <w:gridCol w:w="6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" w:hRule="atLeast"/>
        </w:trPr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2018-1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 xml:space="preserve"> 17 16:00-16:30</w:t>
            </w:r>
            <w:r>
              <w:t xml:space="preserve"> </w:t>
            </w:r>
            <w:r>
              <w:rPr>
                <w:rFonts w:hint="eastAsia"/>
              </w:rPr>
              <w:t>刘小明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1、结合上周学习情况对我们的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学习方法进行指正和改进。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2、明确小组及个人的目标。</w:t>
            </w:r>
          </w:p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3、要求小组成员多研究，多讨论理论知识，细化理论知识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上周工作总结</w:t>
            </w: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团队工作总结：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深入学习理论知识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对MEMM重新编写PPT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团队成员工作总结：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曾辉祥</w:t>
            </w:r>
          </w:p>
        </w:tc>
        <w:tc>
          <w:tcPr>
            <w:tcW w:w="69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1.看了其他组员编写的PPT，学习了NB、HMM、MEMM和CRF理论知识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2.将自己的模块和CRF联系起来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3.将之前的前端翻新了一遍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卢思童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1.深入学习HMM模型以及维特比算法，结合维特比算法对HMM问题进行求解。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2.改进关于HMM模型以及维特比算法相关解释的PPT。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3.观看机器学习有关的视频以及文章。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1.详细学习最大熵模型原理和算法理论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陈金</w:t>
            </w:r>
            <w:r>
              <w:rPr>
                <w:rFonts w:hint="eastAsia"/>
                <w:lang w:val="en-US" w:eastAsia="zh-CN"/>
              </w:rPr>
              <w:t>新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1.学习条件随机场的预测算法，使用的场景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2.看了李航的统计学习方法的相关知识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房晔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1.学习贝叶斯分类的原理流程；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2.学习使用贝叶斯，CRF，HMM对分词，分类的使用。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张欣欣</w:t>
            </w:r>
          </w:p>
        </w:tc>
        <w:tc>
          <w:tcPr>
            <w:tcW w:w="69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支友盟</w:t>
            </w:r>
          </w:p>
        </w:tc>
        <w:tc>
          <w:tcPr>
            <w:tcW w:w="69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本周存在问题</w:t>
            </w: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团队共性问题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1.理论知识这一块虽然理解了，但是用不起来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2.深入理论知识时遇到一些难题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团队成员问题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曾辉祥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卢思童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1.能够用维特比算法有了一定的，但是将HMM用于词性标注还有一定难度。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2.对拉格朗日中值定理的理解不够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陈金</w:t>
            </w:r>
            <w:r>
              <w:rPr>
                <w:rFonts w:hint="eastAsia"/>
                <w:lang w:val="en-US" w:eastAsia="zh-CN"/>
              </w:rPr>
              <w:t>新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3.预测问题转化为概率最大的路径问题，了解了理论不知道怎么去运用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4.Ontones语料处理还有点问题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房晔</w:t>
            </w:r>
          </w:p>
        </w:tc>
        <w:tc>
          <w:tcPr>
            <w:tcW w:w="69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1.还只是在理论上，没有实际运用；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张欣欣</w:t>
            </w:r>
          </w:p>
        </w:tc>
        <w:tc>
          <w:tcPr>
            <w:tcW w:w="69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支友盟</w:t>
            </w:r>
          </w:p>
        </w:tc>
        <w:tc>
          <w:tcPr>
            <w:tcW w:w="691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80" w:type="dxa"/>
            <w:vMerge w:val="restart"/>
          </w:tcPr>
          <w:p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</w:rPr>
              <w:t>周工作计划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团队总体计划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整理型学习，将理论知识整一整，深度理解，能够将PPT流畅的讲解出来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细化理论模块，各模型的优缺点罗列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成员个人计划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曾辉祥</w:t>
            </w:r>
          </w:p>
        </w:tc>
        <w:tc>
          <w:tcPr>
            <w:tcW w:w="6916" w:type="dxa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理论细化，也就是深入了解算法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搞定情感分析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卢思童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1.结合HMM模型进行词性标注。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2.进行深度学习，理解LSTM、RNN等模型。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1.对算法的渗透理解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2.把算法函数运用到代码里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支友盟</w:t>
            </w:r>
          </w:p>
        </w:tc>
        <w:tc>
          <w:tcPr>
            <w:tcW w:w="6916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陈金新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1.结合CRF，用简单的例子表明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2.细化理论模块，各模型的优缺点罗列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  <w:lang w:val="en-US" w:eastAsia="zh-CN"/>
              </w:rPr>
              <w:t>房晔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1.更加清晰的了解HMM，CRF，朴素贝叶斯在实际项目中的应用；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2.结合代码学习实践。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  <w:lang w:val="en-US" w:eastAsia="zh-CN"/>
              </w:rPr>
              <w:t>张欣欣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0A4607"/>
    <w:multiLevelType w:val="singleLevel"/>
    <w:tmpl w:val="C50A46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872FF8"/>
    <w:multiLevelType w:val="singleLevel"/>
    <w:tmpl w:val="61872F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35A79"/>
    <w:rsid w:val="04AE084F"/>
    <w:rsid w:val="070D0A6F"/>
    <w:rsid w:val="11880311"/>
    <w:rsid w:val="12C80570"/>
    <w:rsid w:val="16022395"/>
    <w:rsid w:val="1E4C0871"/>
    <w:rsid w:val="2747270C"/>
    <w:rsid w:val="2A6D3B7F"/>
    <w:rsid w:val="3FC70322"/>
    <w:rsid w:val="5A286EF5"/>
    <w:rsid w:val="5B377420"/>
    <w:rsid w:val="64A35A79"/>
    <w:rsid w:val="68940558"/>
    <w:rsid w:val="6D535020"/>
    <w:rsid w:val="766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before="0" w:after="240"/>
      <w:jc w:val="left"/>
    </w:pPr>
    <w:rPr>
      <w:rFonts w:ascii="Arial" w:hAnsi="Arial" w:eastAsia="宋体" w:cs="Times New Roman"/>
      <w:kern w:val="0"/>
      <w:sz w:val="20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366;&#36745;&#31077;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2018-11-25T14:54:00Z</dcterms:created>
  <dc:creator>向幸福看齐</dc:creator>
  <cp:lastModifiedBy>曾辉祥</cp:lastModifiedBy>
  <dcterms:modified xsi:type="dcterms:W3CDTF">2018-12-17T15:05:20Z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