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大创结题思路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最终呈现</w:t>
      </w:r>
      <w:r>
        <w:rPr>
          <w:rFonts w:hint="eastAsia"/>
          <w:lang w:val="en-US" w:eastAsia="zh-CN"/>
        </w:rPr>
        <w:t>：ppt+论文+可视化预测界面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数据集1：100万个数据点，包含风速，温度，功率等7维数据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缺点：时间连续性很差，无法填补缺失值，故只用作相关性分析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数据集2：4万个数据点，只包含风速和功率，时间连续性较好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数据处理</w:t>
      </w:r>
      <w:r>
        <w:rPr>
          <w:rFonts w:hint="eastAsia"/>
          <w:lang w:val="en-US" w:eastAsia="zh-CN"/>
        </w:rPr>
        <w:t>（异常值：dbscan，缺失值：） 拟合风速功率曲线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7505" cy="1734820"/>
            <wp:effectExtent l="0" t="0" r="7620" b="8255"/>
            <wp:docPr id="1" name="图片 1" descr="22242508806376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24250880637662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根据风机规则和数据密度进行筛除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数据分析</w:t>
      </w:r>
      <w:r>
        <w:rPr>
          <w:rFonts w:hint="eastAsia"/>
          <w:lang w:val="en-US" w:eastAsia="zh-CN"/>
        </w:rPr>
        <w:t>：相关性，热力图</w:t>
      </w:r>
    </w:p>
    <w:p>
      <w:pPr>
        <w:jc w:val="center"/>
      </w:pPr>
      <w:r>
        <w:drawing>
          <wp:inline distT="0" distB="0" distL="114300" distR="114300">
            <wp:extent cx="3940175" cy="3152140"/>
            <wp:effectExtent l="0" t="0" r="317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发现功率主要与风速有强相关性，和浆距角有关，和风向，气温相关性较差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数据分解</w:t>
      </w:r>
      <w:r>
        <w:rPr>
          <w:rFonts w:hint="eastAsia"/>
          <w:lang w:val="en-US" w:eastAsia="zh-CN"/>
        </w:rPr>
        <w:t>：STL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将功率数据分解为趋势，季节和残差三项，便于分析数据特征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模型训练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趋势项：较为简单，采用多元非线性回归</w:t>
      </w:r>
    </w:p>
    <w:p>
      <w:r>
        <w:drawing>
          <wp:inline distT="0" distB="0" distL="114300" distR="114300">
            <wp:extent cx="5273040" cy="3954780"/>
            <wp:effectExtent l="0" t="0" r="381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（二次函数拟合，效果并不好，需要选择更好的函数）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季节项：采用ARIMA捕捉季节变化趋势，使用滑动窗口逐步训练模型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根据ACF 和PACF图确定阶数</w:t>
      </w:r>
    </w:p>
    <w:p>
      <w:r>
        <w:drawing>
          <wp:inline distT="0" distB="0" distL="114300" distR="114300">
            <wp:extent cx="5273040" cy="3954780"/>
            <wp:effectExtent l="0" t="0" r="381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381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381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捕捉大概变化趋势，效果不佳是因为数据中有缺失值，得到残差继续输入神经网络(?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残差：输入LSTM神经网络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49880"/>
            <wp:effectExtent l="0" t="0" r="635" b="7620"/>
            <wp:docPr id="7" name="图片 7" descr="90071013467899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007101346789928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模型预测：叠加</w:t>
      </w:r>
    </w:p>
    <w:p>
      <w:pPr>
        <w:rPr>
          <w:rFonts w:hint="eastAsia"/>
          <w:lang w:val="en-US" w:eastAsia="zh-CN"/>
        </w:rPr>
      </w:pPr>
    </w:p>
    <w:p/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99380" cy="342392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l="1385" t="241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可视化：QT，直观显示未来的预测值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yNzgzYzhhYmFiNTI5OTMwZDFjZDc1NzExNGMyNWQifQ=="/>
  </w:docVars>
  <w:rsids>
    <w:rsidRoot w:val="2BBD45A6"/>
    <w:rsid w:val="2BB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2024-03-10T09:11:00Z</dcterms:created>
  <dc:creator>Mr.Triple-double</dc:creator>
  <cp:lastModifiedBy>Mr.Triple-double</cp:lastModifiedBy>
  <dcterms:modified xsi:type="dcterms:W3CDTF">2024-03-13T10:48:05Z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5EE4F2A5039B49B9973954196C11CDB6_11</vt:lpwstr>
  </property>
</Properties>
</file>