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A20BE" w14:textId="77777777" w:rsidR="005C1296" w:rsidRDefault="005C1296" w:rsidP="005C1296">
      <w:pPr>
        <w:rPr>
          <w:rFonts w:ascii="Times New Roman" w:eastAsia="Times New Roman" w:hAnsi="Times New Roman" w:cs="Times New Roman"/>
          <w:b/>
          <w:sz w:val="24"/>
          <w:szCs w:val="24"/>
          <w:lang w:eastAsia="fr-FR"/>
        </w:rPr>
      </w:pPr>
      <w:r w:rsidRPr="007F7832">
        <w:rPr>
          <w:rFonts w:ascii="Times New Roman" w:eastAsia="Times New Roman" w:hAnsi="Times New Roman" w:cs="Times New Roman"/>
          <w:b/>
          <w:sz w:val="24"/>
          <w:szCs w:val="24"/>
          <w:lang w:eastAsia="fr-FR"/>
        </w:rPr>
        <w:t>THÈME 1 : L'INTÉGRATION DE L'ENTREPRISE DANS SON ENVIRONNEMENT</w:t>
      </w:r>
    </w:p>
    <w:p w14:paraId="61470093" w14:textId="77777777" w:rsidR="005C1296" w:rsidRPr="00C303EE" w:rsidRDefault="005C1296" w:rsidP="005C1296">
      <w:pPr>
        <w:pBdr>
          <w:bottom w:val="single" w:sz="4" w:space="1" w:color="auto"/>
        </w:pBdr>
        <w:jc w:val="center"/>
        <w:rPr>
          <w:rFonts w:ascii="Times New Roman" w:eastAsia="Times New Roman" w:hAnsi="Times New Roman" w:cs="Times New Roman"/>
          <w:b/>
          <w:sz w:val="28"/>
          <w:szCs w:val="28"/>
          <w:lang w:eastAsia="fr-FR"/>
        </w:rPr>
      </w:pPr>
      <w:r w:rsidRPr="00C303EE">
        <w:rPr>
          <w:rFonts w:ascii="Times New Roman" w:eastAsia="Times New Roman" w:hAnsi="Times New Roman" w:cs="Times New Roman"/>
          <w:b/>
          <w:sz w:val="28"/>
          <w:szCs w:val="28"/>
          <w:lang w:eastAsia="fr-FR"/>
        </w:rPr>
        <w:t>TD</w:t>
      </w:r>
      <w:r>
        <w:rPr>
          <w:rFonts w:ascii="Times New Roman" w:eastAsia="Times New Roman" w:hAnsi="Times New Roman" w:cs="Times New Roman"/>
          <w:b/>
          <w:sz w:val="28"/>
          <w:szCs w:val="28"/>
          <w:lang w:eastAsia="fr-FR"/>
        </w:rPr>
        <w:t xml:space="preserve"> 2</w:t>
      </w:r>
      <w:r w:rsidRPr="00C303EE">
        <w:rPr>
          <w:rFonts w:ascii="Times New Roman" w:eastAsia="Times New Roman" w:hAnsi="Times New Roman" w:cs="Times New Roman"/>
          <w:b/>
          <w:sz w:val="28"/>
          <w:szCs w:val="28"/>
          <w:lang w:eastAsia="fr-FR"/>
        </w:rPr>
        <w:t xml:space="preserve"> </w:t>
      </w:r>
      <w:r>
        <w:rPr>
          <w:rFonts w:ascii="Times New Roman" w:eastAsia="Times New Roman" w:hAnsi="Times New Roman" w:cs="Times New Roman"/>
          <w:b/>
          <w:sz w:val="28"/>
          <w:szCs w:val="28"/>
          <w:lang w:eastAsia="fr-FR"/>
        </w:rPr>
        <w:t xml:space="preserve">Les enjeux liés à la gestion des actifs informatiques </w:t>
      </w:r>
    </w:p>
    <w:p w14:paraId="7BEDE249" w14:textId="77777777" w:rsidR="005C1296" w:rsidRDefault="00237EE0" w:rsidP="005C1296">
      <w:pPr>
        <w:rPr>
          <w:rFonts w:ascii="Times New Roman" w:eastAsia="Times New Roman" w:hAnsi="Times New Roman" w:cs="Times New Roman"/>
          <w:b/>
          <w:sz w:val="28"/>
          <w:szCs w:val="28"/>
          <w:u w:val="single"/>
          <w:lang w:eastAsia="fr-FR"/>
        </w:rPr>
      </w:pPr>
      <w:r>
        <w:rPr>
          <w:rFonts w:ascii="Times New Roman" w:eastAsia="Times New Roman" w:hAnsi="Times New Roman" w:cs="Times New Roman"/>
          <w:b/>
          <w:sz w:val="28"/>
          <w:szCs w:val="28"/>
          <w:u w:val="single"/>
          <w:lang w:eastAsia="fr-FR"/>
        </w:rPr>
        <w:t>Objectif</w:t>
      </w:r>
    </w:p>
    <w:p w14:paraId="700F1762" w14:textId="0110686E" w:rsidR="00237EE0" w:rsidRPr="00237EE0" w:rsidRDefault="001D597C" w:rsidP="005C1296">
      <w:pPr>
        <w:rPr>
          <w:rFonts w:ascii="Times New Roman" w:eastAsia="Times New Roman" w:hAnsi="Times New Roman" w:cs="Times New Roman"/>
          <w:sz w:val="24"/>
          <w:szCs w:val="24"/>
          <w:lang w:eastAsia="fr-FR"/>
        </w:rPr>
      </w:pPr>
      <w:r w:rsidRPr="00237EE0">
        <w:rPr>
          <w:rFonts w:ascii="Times New Roman" w:eastAsia="Times New Roman" w:hAnsi="Times New Roman" w:cs="Times New Roman"/>
          <w:sz w:val="24"/>
          <w:szCs w:val="24"/>
          <w:lang w:eastAsia="fr-FR"/>
        </w:rPr>
        <w:t xml:space="preserve">Identifier </w:t>
      </w:r>
      <w:r>
        <w:rPr>
          <w:rFonts w:ascii="Times New Roman" w:eastAsia="Times New Roman" w:hAnsi="Times New Roman" w:cs="Times New Roman"/>
          <w:sz w:val="24"/>
          <w:szCs w:val="24"/>
          <w:lang w:eastAsia="fr-FR"/>
        </w:rPr>
        <w:t>les</w:t>
      </w:r>
      <w:r w:rsidR="00237EE0">
        <w:rPr>
          <w:rFonts w:ascii="Times New Roman" w:eastAsia="Times New Roman" w:hAnsi="Times New Roman" w:cs="Times New Roman"/>
          <w:sz w:val="24"/>
          <w:szCs w:val="24"/>
          <w:lang w:eastAsia="fr-FR"/>
        </w:rPr>
        <w:t xml:space="preserve"> enjeux pour une entreprise de la gestion de </w:t>
      </w:r>
      <w:r>
        <w:rPr>
          <w:rFonts w:ascii="Times New Roman" w:eastAsia="Times New Roman" w:hAnsi="Times New Roman" w:cs="Times New Roman"/>
          <w:sz w:val="24"/>
          <w:szCs w:val="24"/>
          <w:lang w:eastAsia="fr-FR"/>
        </w:rPr>
        <w:t>ses actifs</w:t>
      </w:r>
      <w:r w:rsidR="00237EE0">
        <w:rPr>
          <w:rFonts w:ascii="Times New Roman" w:eastAsia="Times New Roman" w:hAnsi="Times New Roman" w:cs="Times New Roman"/>
          <w:sz w:val="24"/>
          <w:szCs w:val="24"/>
          <w:lang w:eastAsia="fr-FR"/>
        </w:rPr>
        <w:t xml:space="preserve"> informatiques </w:t>
      </w:r>
      <w:r>
        <w:rPr>
          <w:rFonts w:ascii="Times New Roman" w:eastAsia="Times New Roman" w:hAnsi="Times New Roman" w:cs="Times New Roman"/>
          <w:sz w:val="24"/>
          <w:szCs w:val="24"/>
          <w:lang w:eastAsia="fr-FR"/>
        </w:rPr>
        <w:t>(IT</w:t>
      </w:r>
      <w:r w:rsidR="00237EE0" w:rsidRPr="00C84075">
        <w:rPr>
          <w:rFonts w:ascii="Times New Roman" w:eastAsia="Times New Roman" w:hAnsi="Times New Roman" w:cs="Times New Roman"/>
          <w:sz w:val="24"/>
          <w:szCs w:val="24"/>
          <w:lang w:eastAsia="fr-FR"/>
        </w:rPr>
        <w:t xml:space="preserve"> Asset Management) </w:t>
      </w:r>
      <w:r w:rsidR="00237EE0" w:rsidRPr="00237EE0">
        <w:rPr>
          <w:rFonts w:ascii="Times New Roman" w:eastAsia="Times New Roman" w:hAnsi="Times New Roman" w:cs="Times New Roman"/>
          <w:sz w:val="24"/>
          <w:szCs w:val="24"/>
          <w:lang w:eastAsia="fr-FR"/>
        </w:rPr>
        <w:t>en repérant les avantages obtenus ainsi que les risques encourus en cas d’une gestion insuffisante ou inexistante</w:t>
      </w:r>
      <w:r w:rsidR="00237EE0">
        <w:rPr>
          <w:rFonts w:ascii="Times New Roman" w:eastAsia="Times New Roman" w:hAnsi="Times New Roman" w:cs="Times New Roman"/>
          <w:sz w:val="24"/>
          <w:szCs w:val="24"/>
          <w:lang w:eastAsia="fr-FR"/>
        </w:rPr>
        <w:t>.</w:t>
      </w:r>
    </w:p>
    <w:p w14:paraId="0E00F707" w14:textId="77777777" w:rsidR="00237EE0" w:rsidRDefault="00237EE0" w:rsidP="00237EE0">
      <w:pPr>
        <w:pStyle w:val="Titre2"/>
        <w:jc w:val="left"/>
        <w:rPr>
          <w:rFonts w:ascii="Times New Roman" w:eastAsia="Times New Roman" w:hAnsi="Times New Roman" w:cs="Times New Roman"/>
          <w:b w:val="0"/>
          <w:color w:val="auto"/>
          <w:sz w:val="24"/>
          <w:szCs w:val="24"/>
        </w:rPr>
      </w:pPr>
      <w:r w:rsidRPr="00237EE0">
        <w:rPr>
          <w:rFonts w:ascii="Times New Roman" w:eastAsia="Times New Roman" w:hAnsi="Times New Roman" w:cs="Times New Roman"/>
          <w:b w:val="0"/>
          <w:color w:val="auto"/>
          <w:sz w:val="24"/>
          <w:szCs w:val="24"/>
        </w:rPr>
        <w:sym w:font="Wingdings" w:char="F0C4"/>
      </w:r>
      <w:bookmarkStart w:id="0" w:name="_Toc35276383"/>
      <w:r w:rsidRPr="00237EE0">
        <w:rPr>
          <w:rFonts w:ascii="Times New Roman" w:eastAsia="Times New Roman" w:hAnsi="Times New Roman" w:cs="Times New Roman"/>
          <w:b w:val="0"/>
          <w:color w:val="auto"/>
          <w:sz w:val="24"/>
          <w:szCs w:val="24"/>
        </w:rPr>
        <w:t xml:space="preserve"> B1.1 Gérer le patrimoine informatique</w:t>
      </w:r>
      <w:bookmarkEnd w:id="0"/>
    </w:p>
    <w:p w14:paraId="561174B9" w14:textId="77777777" w:rsidR="00237EE0" w:rsidRDefault="00237EE0" w:rsidP="00237EE0">
      <w:pPr>
        <w:rPr>
          <w:lang w:eastAsia="fr-FR"/>
        </w:rPr>
      </w:pPr>
    </w:p>
    <w:p w14:paraId="76B7CB59" w14:textId="77777777" w:rsidR="00237EE0" w:rsidRPr="00237EE0" w:rsidRDefault="00237EE0" w:rsidP="00237EE0">
      <w:pPr>
        <w:rPr>
          <w:rFonts w:ascii="Times New Roman" w:eastAsia="Times New Roman" w:hAnsi="Times New Roman" w:cs="Times New Roman"/>
          <w:b/>
          <w:sz w:val="28"/>
          <w:szCs w:val="28"/>
          <w:u w:val="single"/>
          <w:lang w:eastAsia="fr-FR"/>
        </w:rPr>
      </w:pPr>
      <w:r w:rsidRPr="00237EE0">
        <w:rPr>
          <w:rFonts w:ascii="Times New Roman" w:eastAsia="Times New Roman" w:hAnsi="Times New Roman" w:cs="Times New Roman"/>
          <w:b/>
          <w:sz w:val="28"/>
          <w:szCs w:val="28"/>
          <w:u w:val="single"/>
          <w:lang w:eastAsia="fr-FR"/>
        </w:rPr>
        <w:t xml:space="preserve">Travail à faire </w:t>
      </w:r>
    </w:p>
    <w:p w14:paraId="040115FD" w14:textId="77777777" w:rsidR="00D56FB0" w:rsidRPr="00D56FB0" w:rsidRDefault="00D56FB0" w:rsidP="005C1296">
      <w:pPr>
        <w:rPr>
          <w:rFonts w:ascii="Times New Roman" w:eastAsia="Times New Roman" w:hAnsi="Times New Roman" w:cs="Times New Roman"/>
          <w:b/>
          <w:i/>
          <w:sz w:val="24"/>
          <w:szCs w:val="24"/>
          <w:lang w:eastAsia="fr-FR"/>
        </w:rPr>
      </w:pPr>
      <w:r w:rsidRPr="00D56FB0">
        <w:rPr>
          <w:rFonts w:ascii="Times New Roman" w:eastAsia="Times New Roman" w:hAnsi="Times New Roman" w:cs="Times New Roman"/>
          <w:b/>
          <w:i/>
          <w:sz w:val="24"/>
          <w:szCs w:val="24"/>
          <w:lang w:eastAsia="fr-FR"/>
        </w:rPr>
        <w:t>En vous appuyant sur les documents répondez aux questions suivantes.</w:t>
      </w:r>
    </w:p>
    <w:p w14:paraId="322EC8E8" w14:textId="3A0EE21D" w:rsidR="001D597C" w:rsidRDefault="001D597C" w:rsidP="00D56FB0">
      <w:pPr>
        <w:spacing w:after="0"/>
        <w:rPr>
          <w:rFonts w:ascii="Times New Roman" w:eastAsia="Times New Roman" w:hAnsi="Times New Roman" w:cs="Times New Roman"/>
          <w:sz w:val="24"/>
          <w:szCs w:val="24"/>
          <w:lang w:eastAsia="fr-FR"/>
        </w:rPr>
      </w:pPr>
      <w:r w:rsidRPr="00C84075">
        <w:rPr>
          <w:rFonts w:ascii="Times New Roman" w:eastAsia="Times New Roman" w:hAnsi="Times New Roman" w:cs="Times New Roman"/>
          <w:sz w:val="24"/>
          <w:szCs w:val="24"/>
          <w:lang w:eastAsia="fr-FR"/>
        </w:rPr>
        <w:t>1)</w:t>
      </w:r>
      <w:r w:rsidR="00C84075" w:rsidRPr="00C84075">
        <w:rPr>
          <w:rFonts w:ascii="Times New Roman" w:eastAsia="Times New Roman" w:hAnsi="Times New Roman" w:cs="Times New Roman"/>
          <w:sz w:val="24"/>
          <w:szCs w:val="24"/>
          <w:lang w:eastAsia="fr-FR"/>
        </w:rPr>
        <w:t xml:space="preserve"> </w:t>
      </w:r>
      <w:r w:rsidR="00C84075">
        <w:rPr>
          <w:rFonts w:ascii="Times New Roman" w:eastAsia="Times New Roman" w:hAnsi="Times New Roman" w:cs="Times New Roman"/>
          <w:sz w:val="24"/>
          <w:szCs w:val="24"/>
          <w:lang w:eastAsia="fr-FR"/>
        </w:rPr>
        <w:t xml:space="preserve">Définissez la notion d’actifs </w:t>
      </w:r>
      <w:r>
        <w:rPr>
          <w:rFonts w:ascii="Times New Roman" w:eastAsia="Times New Roman" w:hAnsi="Times New Roman" w:cs="Times New Roman"/>
          <w:sz w:val="24"/>
          <w:szCs w:val="24"/>
          <w:lang w:eastAsia="fr-FR"/>
        </w:rPr>
        <w:t>informatiques.</w:t>
      </w:r>
    </w:p>
    <w:p w14:paraId="303F0193" w14:textId="2DD9F5DA" w:rsidR="001D597C" w:rsidRDefault="001D597C" w:rsidP="00D56FB0">
      <w:pPr>
        <w:spacing w:after="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sidR="00A95AEC">
        <w:rPr>
          <w:rFonts w:ascii="Times New Roman" w:eastAsia="Times New Roman" w:hAnsi="Times New Roman" w:cs="Times New Roman"/>
          <w:sz w:val="24"/>
          <w:szCs w:val="24"/>
          <w:lang w:eastAsia="fr-FR"/>
        </w:rPr>
        <w:t xml:space="preserve"> Expliquez en quoi consiste la gestion des actifs informatiques pour une entreprise.</w:t>
      </w:r>
    </w:p>
    <w:p w14:paraId="7100FA61" w14:textId="1B82682B" w:rsidR="00C84075" w:rsidRDefault="001D597C" w:rsidP="00D56FB0">
      <w:pPr>
        <w:spacing w:after="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w:t>
      </w:r>
      <w:r w:rsidR="00474535">
        <w:rPr>
          <w:rFonts w:ascii="Times New Roman" w:eastAsia="Times New Roman" w:hAnsi="Times New Roman" w:cs="Times New Roman"/>
          <w:sz w:val="24"/>
          <w:szCs w:val="24"/>
          <w:lang w:eastAsia="fr-FR"/>
        </w:rPr>
        <w:t xml:space="preserve"> Précisez les avantages pour une entreprise de bien gérer ses actifs informatiques.</w:t>
      </w:r>
    </w:p>
    <w:p w14:paraId="4D925EF6" w14:textId="358F6816" w:rsidR="0020520B" w:rsidRDefault="001D597C" w:rsidP="00D56FB0">
      <w:pPr>
        <w:spacing w:after="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w:t>
      </w:r>
      <w:r w:rsidR="00C84075">
        <w:rPr>
          <w:rFonts w:ascii="Times New Roman" w:eastAsia="Times New Roman" w:hAnsi="Times New Roman" w:cs="Times New Roman"/>
          <w:sz w:val="24"/>
          <w:szCs w:val="24"/>
          <w:lang w:eastAsia="fr-FR"/>
        </w:rPr>
        <w:t xml:space="preserve"> </w:t>
      </w:r>
      <w:r w:rsidR="00474535">
        <w:rPr>
          <w:rFonts w:ascii="Times New Roman" w:eastAsia="Times New Roman" w:hAnsi="Times New Roman" w:cs="Times New Roman"/>
          <w:sz w:val="24"/>
          <w:szCs w:val="24"/>
          <w:lang w:eastAsia="fr-FR"/>
        </w:rPr>
        <w:t xml:space="preserve">Identifiez les </w:t>
      </w:r>
      <w:r>
        <w:rPr>
          <w:rFonts w:ascii="Times New Roman" w:eastAsia="Times New Roman" w:hAnsi="Times New Roman" w:cs="Times New Roman"/>
          <w:sz w:val="24"/>
          <w:szCs w:val="24"/>
          <w:lang w:eastAsia="fr-FR"/>
        </w:rPr>
        <w:t>risques pour</w:t>
      </w:r>
      <w:r w:rsidR="00474535">
        <w:rPr>
          <w:rFonts w:ascii="Times New Roman" w:eastAsia="Times New Roman" w:hAnsi="Times New Roman" w:cs="Times New Roman"/>
          <w:sz w:val="24"/>
          <w:szCs w:val="24"/>
          <w:lang w:eastAsia="fr-FR"/>
        </w:rPr>
        <w:t xml:space="preserve"> une entreprise d’une gestion insuffisante ou inexistante </w:t>
      </w:r>
      <w:r>
        <w:rPr>
          <w:rFonts w:ascii="Times New Roman" w:eastAsia="Times New Roman" w:hAnsi="Times New Roman" w:cs="Times New Roman"/>
          <w:sz w:val="24"/>
          <w:szCs w:val="24"/>
          <w:lang w:eastAsia="fr-FR"/>
        </w:rPr>
        <w:t>de ses actifs</w:t>
      </w:r>
      <w:r w:rsidR="00402BBB">
        <w:rPr>
          <w:rFonts w:ascii="Times New Roman" w:eastAsia="Times New Roman" w:hAnsi="Times New Roman" w:cs="Times New Roman"/>
          <w:sz w:val="24"/>
          <w:szCs w:val="24"/>
          <w:lang w:eastAsia="fr-FR"/>
        </w:rPr>
        <w:t>.</w:t>
      </w:r>
    </w:p>
    <w:p w14:paraId="0351E9CC" w14:textId="01FE82A8" w:rsidR="00402BBB" w:rsidRDefault="001D597C" w:rsidP="00D56FB0">
      <w:pPr>
        <w:spacing w:after="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5)</w:t>
      </w:r>
      <w:r w:rsidR="00402BBB">
        <w:rPr>
          <w:rFonts w:ascii="Times New Roman" w:eastAsia="Times New Roman" w:hAnsi="Times New Roman" w:cs="Times New Roman"/>
          <w:sz w:val="24"/>
          <w:szCs w:val="24"/>
          <w:lang w:eastAsia="fr-FR"/>
        </w:rPr>
        <w:t xml:space="preserve"> Expliquez les différentes étapes de la gestion des actifs </w:t>
      </w:r>
      <w:r>
        <w:rPr>
          <w:rFonts w:ascii="Times New Roman" w:eastAsia="Times New Roman" w:hAnsi="Times New Roman" w:cs="Times New Roman"/>
          <w:sz w:val="24"/>
          <w:szCs w:val="24"/>
          <w:lang w:eastAsia="fr-FR"/>
        </w:rPr>
        <w:t>informatiques.</w:t>
      </w:r>
    </w:p>
    <w:p w14:paraId="7882F632" w14:textId="77777777" w:rsidR="0020520B" w:rsidRDefault="0020520B" w:rsidP="0020520B">
      <w:pPr>
        <w:rPr>
          <w:rFonts w:ascii="Times New Roman" w:eastAsia="Times New Roman" w:hAnsi="Times New Roman" w:cs="Times New Roman"/>
          <w:sz w:val="24"/>
          <w:szCs w:val="24"/>
          <w:lang w:eastAsia="fr-FR"/>
        </w:rPr>
      </w:pPr>
    </w:p>
    <w:p w14:paraId="532BDA1F" w14:textId="77777777" w:rsidR="0020520B" w:rsidRPr="0020520B" w:rsidRDefault="00711968" w:rsidP="0020520B">
      <w:pPr>
        <w:jc w:val="center"/>
        <w:rPr>
          <w:rFonts w:ascii="Times New Roman" w:eastAsia="Times New Roman" w:hAnsi="Times New Roman" w:cs="Times New Roman"/>
          <w:b/>
          <w:sz w:val="28"/>
          <w:szCs w:val="28"/>
          <w:lang w:eastAsia="fr-FR"/>
        </w:rPr>
      </w:pPr>
      <w:r>
        <w:rPr>
          <w:rFonts w:ascii="Times New Roman" w:eastAsia="Times New Roman" w:hAnsi="Times New Roman" w:cs="Times New Roman"/>
          <w:b/>
          <w:sz w:val="28"/>
          <w:szCs w:val="28"/>
          <w:lang w:eastAsia="fr-FR"/>
        </w:rPr>
        <w:t xml:space="preserve">Document 1 </w:t>
      </w:r>
      <w:r w:rsidR="0020520B" w:rsidRPr="0020520B">
        <w:rPr>
          <w:rFonts w:ascii="Times New Roman" w:eastAsia="Times New Roman" w:hAnsi="Times New Roman" w:cs="Times New Roman"/>
          <w:b/>
          <w:sz w:val="28"/>
          <w:szCs w:val="28"/>
          <w:lang w:eastAsia="fr-FR"/>
        </w:rPr>
        <w:t>Qu</w:t>
      </w:r>
      <w:r>
        <w:rPr>
          <w:rFonts w:ascii="Times New Roman" w:eastAsia="Times New Roman" w:hAnsi="Times New Roman" w:cs="Times New Roman"/>
          <w:b/>
          <w:sz w:val="28"/>
          <w:szCs w:val="28"/>
          <w:lang w:eastAsia="fr-FR"/>
        </w:rPr>
        <w:t>’</w:t>
      </w:r>
      <w:r w:rsidR="0020520B" w:rsidRPr="0020520B">
        <w:rPr>
          <w:rFonts w:ascii="Times New Roman" w:eastAsia="Times New Roman" w:hAnsi="Times New Roman" w:cs="Times New Roman"/>
          <w:b/>
          <w:sz w:val="28"/>
          <w:szCs w:val="28"/>
          <w:lang w:eastAsia="fr-FR"/>
        </w:rPr>
        <w:t>est-ce que la gestion des actifs informatiques</w:t>
      </w:r>
      <w:r>
        <w:rPr>
          <w:rFonts w:ascii="Times New Roman" w:eastAsia="Times New Roman" w:hAnsi="Times New Roman" w:cs="Times New Roman"/>
          <w:b/>
          <w:sz w:val="28"/>
          <w:szCs w:val="28"/>
          <w:lang w:eastAsia="fr-FR"/>
        </w:rPr>
        <w:t> </w:t>
      </w:r>
      <w:r w:rsidR="0020520B" w:rsidRPr="0020520B">
        <w:rPr>
          <w:rFonts w:ascii="Times New Roman" w:eastAsia="Times New Roman" w:hAnsi="Times New Roman" w:cs="Times New Roman"/>
          <w:b/>
          <w:sz w:val="28"/>
          <w:szCs w:val="28"/>
          <w:lang w:eastAsia="fr-FR"/>
        </w:rPr>
        <w:t>?</w:t>
      </w:r>
    </w:p>
    <w:p w14:paraId="545BAEB4" w14:textId="77777777" w:rsidR="00C84075" w:rsidRDefault="00C84075" w:rsidP="005C1296">
      <w:pPr>
        <w:rPr>
          <w:rFonts w:ascii="Times New Roman" w:eastAsia="Times New Roman" w:hAnsi="Times New Roman" w:cs="Times New Roman"/>
          <w:sz w:val="24"/>
          <w:szCs w:val="24"/>
          <w:lang w:eastAsia="fr-FR"/>
        </w:rPr>
      </w:pPr>
    </w:p>
    <w:p w14:paraId="5C4A0841" w14:textId="77777777" w:rsidR="00C84075" w:rsidRDefault="00C84075" w:rsidP="0020520B">
      <w:pPr>
        <w:pStyle w:val="NormalWeb"/>
        <w:jc w:val="both"/>
      </w:pPr>
      <w:r>
        <w:t>La gestion des actifs informatiques (également connue sous le nom d</w:t>
      </w:r>
      <w:r w:rsidR="00711968">
        <w:t>’</w:t>
      </w:r>
      <w:r>
        <w:t>ITAM pour IT Asset Management) désigne le processus qui permet de s</w:t>
      </w:r>
      <w:r w:rsidR="00711968">
        <w:t>’</w:t>
      </w:r>
      <w:r>
        <w:t>assurer que les actifs d</w:t>
      </w:r>
      <w:r w:rsidR="00711968">
        <w:t>’</w:t>
      </w:r>
      <w:r>
        <w:t>une organisation sont comptabilisés, déployés, gérés, mis à niveau et mis au rebut le moment venu. En d</w:t>
      </w:r>
      <w:r w:rsidR="00711968">
        <w:t>’</w:t>
      </w:r>
      <w:r>
        <w:t>autres termes, il s</w:t>
      </w:r>
      <w:r w:rsidR="00711968">
        <w:t>’</w:t>
      </w:r>
      <w:r>
        <w:t>agit de s</w:t>
      </w:r>
      <w:r w:rsidR="00711968">
        <w:t>’</w:t>
      </w:r>
      <w:r>
        <w:t xml:space="preserve">assurer que les biens de valeur, matériels et immatériels de votre organisation sont suivis et utilisés. </w:t>
      </w:r>
    </w:p>
    <w:p w14:paraId="1F2B8FCA" w14:textId="78E871B1" w:rsidR="00C84075" w:rsidRDefault="00C84075" w:rsidP="0020520B">
      <w:pPr>
        <w:pStyle w:val="NormalWeb"/>
        <w:jc w:val="both"/>
      </w:pPr>
      <w:r>
        <w:t>Qu</w:t>
      </w:r>
      <w:r w:rsidR="00711968">
        <w:t>’</w:t>
      </w:r>
      <w:r>
        <w:t>est-ce qu</w:t>
      </w:r>
      <w:r w:rsidR="00711968">
        <w:t>’</w:t>
      </w:r>
      <w:r>
        <w:t>un actif informatique</w:t>
      </w:r>
      <w:r w:rsidR="00711968">
        <w:t> </w:t>
      </w:r>
      <w:r>
        <w:t xml:space="preserve">? Défini simplement, un actif informatique comprend le matériel, les systèmes logiciels ou les informations précieuses pour une organisation. Parmi ses principaux actifs, </w:t>
      </w:r>
      <w:r w:rsidR="001D597C">
        <w:t>un service</w:t>
      </w:r>
      <w:r>
        <w:t xml:space="preserve"> informatique compte des ordinateurs et des licences logicielles qui nous aident à développer, à vendre et à prendre en charge nos logiciels et les serveurs sur lesquels nous les hébergeons. </w:t>
      </w:r>
    </w:p>
    <w:p w14:paraId="6537FA9E" w14:textId="77777777" w:rsidR="00C84075" w:rsidRDefault="00C84075" w:rsidP="0020520B">
      <w:pPr>
        <w:pStyle w:val="NormalWeb"/>
        <w:jc w:val="both"/>
      </w:pPr>
      <w:r>
        <w:t>La durée d</w:t>
      </w:r>
      <w:r w:rsidR="00711968">
        <w:t>’</w:t>
      </w:r>
      <w:r>
        <w:t>utilisation des actifs informatiques est limitée. Pour maximiser la valeur qu</w:t>
      </w:r>
      <w:r w:rsidR="00711968">
        <w:t>’</w:t>
      </w:r>
      <w:r>
        <w:t>une organisation peut générer grâce à eux, le cycle de vie des actifs informatiques peut être géré de manière proactive. Chaque organisation peut définir des étapes uniques de ce cycle de vie, mais elles comprennent généralement la planification, l</w:t>
      </w:r>
      <w:r w:rsidR="00711968">
        <w:t>’</w:t>
      </w:r>
      <w:r>
        <w:t>approvisionnement, le déploiement, la maintenance et le retrait. Une part importante de la gestion des actifs informatiques consiste à appliquer le processus à toutes les étapes du cycle de vie pour déterminer le coût total de possession et optimiser l</w:t>
      </w:r>
      <w:r w:rsidR="00711968">
        <w:t>’</w:t>
      </w:r>
      <w:r>
        <w:t>utilisation des actifs.</w:t>
      </w:r>
    </w:p>
    <w:p w14:paraId="2F966F1E" w14:textId="77777777" w:rsidR="00C84075" w:rsidRDefault="00C84075" w:rsidP="0020520B">
      <w:pPr>
        <w:pStyle w:val="NormalWeb"/>
        <w:jc w:val="both"/>
      </w:pPr>
      <w:r>
        <w:lastRenderedPageBreak/>
        <w:t>Par le passé, les services informatiques étaient en mesure de contrôler les actifs dans leur propre domaine. Aujourd</w:t>
      </w:r>
      <w:r w:rsidR="00711968">
        <w:t>’</w:t>
      </w:r>
      <w:r>
        <w:t>hui, la pratique de gestion des actifs d</w:t>
      </w:r>
      <w:r w:rsidR="00711968">
        <w:t>’</w:t>
      </w:r>
      <w:r>
        <w:t>une organisation va bien au-delà du matériel qui est livré avec un sceau d</w:t>
      </w:r>
      <w:r w:rsidR="00711968">
        <w:t>’</w:t>
      </w:r>
      <w:r>
        <w:t>approbation officiel de l</w:t>
      </w:r>
      <w:r w:rsidR="00711968">
        <w:t>’</w:t>
      </w:r>
      <w:r>
        <w:t xml:space="preserve">équipe informatique. Les logiciels sur abonnement et la volonté des employés de personnaliser les outils avec lesquels ils travaillent via les marchés et les boutiques </w:t>
      </w:r>
      <w:proofErr w:type="gramStart"/>
      <w:r>
        <w:t>d</w:t>
      </w:r>
      <w:r w:rsidR="00711968">
        <w:t>’</w:t>
      </w:r>
      <w:r>
        <w:t>app</w:t>
      </w:r>
      <w:r w:rsidR="00711968">
        <w:t xml:space="preserve">lications </w:t>
      </w:r>
      <w:r>
        <w:t xml:space="preserve"> présentent</w:t>
      </w:r>
      <w:proofErr w:type="gramEnd"/>
      <w:r>
        <w:t xml:space="preserve"> de nouveaux défis en matière de gestion des actifs. Les méthodes de travail des équipes modernes exigent que les équipes informatiques soient flexibles et adaptent leur processus de gestion des actifs pour optimiser l</w:t>
      </w:r>
      <w:r w:rsidR="00711968">
        <w:t>’</w:t>
      </w:r>
      <w:r>
        <w:t>efficacité de l</w:t>
      </w:r>
      <w:r w:rsidR="00711968">
        <w:t>’</w:t>
      </w:r>
      <w:r>
        <w:t xml:space="preserve">entreprise. </w:t>
      </w:r>
    </w:p>
    <w:p w14:paraId="3931A512" w14:textId="77777777" w:rsidR="00C84075" w:rsidRDefault="00C84075" w:rsidP="0020520B">
      <w:pPr>
        <w:pStyle w:val="NormalWeb"/>
        <w:jc w:val="both"/>
      </w:pPr>
      <w:r>
        <w:t>Alors que diverses équipes demandent à travailler avec les outils qui répondent le mieux à leurs besoins, la gestion des actifs est un élément encore plus important de la stratégie globale d</w:t>
      </w:r>
      <w:r w:rsidR="00711968">
        <w:t>’</w:t>
      </w:r>
      <w:r>
        <w:t>une organisation et fournit des informations à jour pour réduire les risques et les coûts. Un processus de gestion des actifs crée une source de référence unique lors de l</w:t>
      </w:r>
      <w:r w:rsidR="00711968">
        <w:t>’</w:t>
      </w:r>
      <w:r>
        <w:t>optimisation des budgets, de la prise en charge de la gestion du cycle de vie et de la prise de décisions qui influent sur l</w:t>
      </w:r>
      <w:r w:rsidR="00711968">
        <w:t>’</w:t>
      </w:r>
      <w:r>
        <w:t>ensemble de l</w:t>
      </w:r>
      <w:r w:rsidR="00711968">
        <w:t>’</w:t>
      </w:r>
      <w:r>
        <w:t xml:space="preserve">organisation. </w:t>
      </w:r>
    </w:p>
    <w:p w14:paraId="40966ED8" w14:textId="77777777" w:rsidR="00C84075" w:rsidRDefault="00C84075" w:rsidP="0020520B">
      <w:pPr>
        <w:pStyle w:val="NormalWeb"/>
        <w:jc w:val="both"/>
      </w:pPr>
      <w:r>
        <w:t>Alors que des équipes non informatiques commencent à adopter la gestion des services, la gestion des actifs est également devenue importante pour divers départements. Certaines organisations utilisent des logiciels de gestion des actifs pour gérer différents éléments</w:t>
      </w:r>
      <w:r w:rsidR="00711968">
        <w:t> </w:t>
      </w:r>
      <w:r>
        <w:t xml:space="preserve">: des flottes, des poissons, des assurances, ou encore des instruments de musique. </w:t>
      </w:r>
    </w:p>
    <w:p w14:paraId="66271CFF" w14:textId="77777777" w:rsidR="00C84075" w:rsidRPr="0020520B" w:rsidRDefault="00C84075" w:rsidP="0020520B">
      <w:pPr>
        <w:pStyle w:val="Titre2"/>
        <w:jc w:val="center"/>
        <w:rPr>
          <w:rFonts w:ascii="Times New Roman" w:eastAsia="Times New Roman" w:hAnsi="Times New Roman" w:cs="Times New Roman"/>
          <w:color w:val="auto"/>
          <w:sz w:val="28"/>
          <w:szCs w:val="28"/>
        </w:rPr>
      </w:pPr>
      <w:r w:rsidRPr="0020520B">
        <w:rPr>
          <w:rFonts w:ascii="Times New Roman" w:eastAsia="Times New Roman" w:hAnsi="Times New Roman" w:cs="Times New Roman"/>
          <w:color w:val="auto"/>
          <w:sz w:val="28"/>
          <w:szCs w:val="28"/>
        </w:rPr>
        <w:t>Pourquoi la gestion des actifs informatiques est-elle importante</w:t>
      </w:r>
      <w:r w:rsidR="00711968">
        <w:rPr>
          <w:rFonts w:ascii="Times New Roman" w:eastAsia="Times New Roman" w:hAnsi="Times New Roman" w:cs="Times New Roman"/>
          <w:color w:val="auto"/>
          <w:sz w:val="28"/>
          <w:szCs w:val="28"/>
        </w:rPr>
        <w:t> </w:t>
      </w:r>
      <w:r w:rsidRPr="0020520B">
        <w:rPr>
          <w:rFonts w:ascii="Times New Roman" w:eastAsia="Times New Roman" w:hAnsi="Times New Roman" w:cs="Times New Roman"/>
          <w:color w:val="auto"/>
          <w:sz w:val="28"/>
          <w:szCs w:val="28"/>
        </w:rPr>
        <w:t>?</w:t>
      </w:r>
    </w:p>
    <w:p w14:paraId="05905C40" w14:textId="77777777" w:rsidR="00C84075" w:rsidRPr="0020520B" w:rsidRDefault="00C84075" w:rsidP="0020520B">
      <w:pPr>
        <w:pStyle w:val="Titre3"/>
        <w:jc w:val="both"/>
        <w:rPr>
          <w:rFonts w:ascii="Times New Roman" w:eastAsia="Times New Roman" w:hAnsi="Times New Roman" w:cs="Times New Roman"/>
          <w:bCs w:val="0"/>
          <w:color w:val="auto"/>
          <w:sz w:val="24"/>
          <w:szCs w:val="24"/>
          <w:lang w:eastAsia="fr-FR"/>
        </w:rPr>
      </w:pPr>
      <w:r w:rsidRPr="0020520B">
        <w:rPr>
          <w:rFonts w:ascii="Times New Roman" w:eastAsia="Times New Roman" w:hAnsi="Times New Roman" w:cs="Times New Roman"/>
          <w:bCs w:val="0"/>
          <w:color w:val="auto"/>
          <w:sz w:val="24"/>
          <w:szCs w:val="24"/>
          <w:lang w:eastAsia="fr-FR"/>
        </w:rPr>
        <w:t xml:space="preserve">Fournir une source de référence unique </w:t>
      </w:r>
    </w:p>
    <w:p w14:paraId="0E2FAF29" w14:textId="77777777" w:rsidR="00C84075" w:rsidRDefault="00C84075" w:rsidP="0020520B">
      <w:pPr>
        <w:pStyle w:val="NormalWeb"/>
        <w:jc w:val="both"/>
      </w:pPr>
      <w:r>
        <w:t>Trop souvent, les actifs sont suivis dans beaucoup d</w:t>
      </w:r>
      <w:r w:rsidR="00711968">
        <w:t>’</w:t>
      </w:r>
      <w:r>
        <w:t>endroits différents, par beaucoup de personnes différentes. Personne ne possède quoi que ce soit, et aucun outil unique ne recueille et ne centralise les informations. Naturellement, chaos et inexactitude en résultent. La prise de décisions éclairées devient difficile. Certaines entreprises emploient même des personnes uniquement chargées d</w:t>
      </w:r>
      <w:r w:rsidR="00711968">
        <w:t>’</w:t>
      </w:r>
      <w:r>
        <w:t>effectuer le suivi des actifs informatiques. Les systèmes devraient effectuer ce travail. S</w:t>
      </w:r>
      <w:r w:rsidR="00711968">
        <w:t>’</w:t>
      </w:r>
      <w:r>
        <w:t>ils ne doivent pas consacrer leur temps et leur énergie à surveiller l</w:t>
      </w:r>
      <w:r w:rsidR="00711968">
        <w:t>’</w:t>
      </w:r>
      <w:r>
        <w:t>utilisation et à comprendre les dépendances, les informaticiens peuvent se concentrer davantage sur les tâches essentielles à l</w:t>
      </w:r>
      <w:r w:rsidR="00711968">
        <w:t>’</w:t>
      </w:r>
      <w:r>
        <w:t>organisation. La gestion des actifs met de l</w:t>
      </w:r>
      <w:r w:rsidR="00711968">
        <w:t>’</w:t>
      </w:r>
      <w:r>
        <w:t>ordre et offre une source de référence unique aux équipes informatiques, aux gestionnaires et, in fine, aux organisations dans leur ensemble.</w:t>
      </w:r>
    </w:p>
    <w:p w14:paraId="565F7C4E" w14:textId="77777777" w:rsidR="00C84075" w:rsidRPr="0020520B" w:rsidRDefault="00C84075" w:rsidP="0020520B">
      <w:pPr>
        <w:pStyle w:val="Titre3"/>
        <w:jc w:val="both"/>
        <w:rPr>
          <w:rFonts w:ascii="Times New Roman" w:eastAsia="Times New Roman" w:hAnsi="Times New Roman" w:cs="Times New Roman"/>
          <w:bCs w:val="0"/>
          <w:color w:val="auto"/>
          <w:sz w:val="24"/>
          <w:szCs w:val="24"/>
          <w:lang w:eastAsia="fr-FR"/>
        </w:rPr>
      </w:pPr>
      <w:r w:rsidRPr="0020520B">
        <w:rPr>
          <w:rFonts w:ascii="Times New Roman" w:eastAsia="Times New Roman" w:hAnsi="Times New Roman" w:cs="Times New Roman"/>
          <w:bCs w:val="0"/>
          <w:color w:val="auto"/>
          <w:sz w:val="24"/>
          <w:szCs w:val="24"/>
          <w:lang w:eastAsia="fr-FR"/>
        </w:rPr>
        <w:t>Améliorer l</w:t>
      </w:r>
      <w:r w:rsidR="00711968">
        <w:rPr>
          <w:rFonts w:ascii="Times New Roman" w:eastAsia="Times New Roman" w:hAnsi="Times New Roman" w:cs="Times New Roman"/>
          <w:bCs w:val="0"/>
          <w:color w:val="auto"/>
          <w:sz w:val="24"/>
          <w:szCs w:val="24"/>
          <w:lang w:eastAsia="fr-FR"/>
        </w:rPr>
        <w:t>’</w:t>
      </w:r>
      <w:r w:rsidRPr="0020520B">
        <w:rPr>
          <w:rFonts w:ascii="Times New Roman" w:eastAsia="Times New Roman" w:hAnsi="Times New Roman" w:cs="Times New Roman"/>
          <w:bCs w:val="0"/>
          <w:color w:val="auto"/>
          <w:sz w:val="24"/>
          <w:szCs w:val="24"/>
          <w:lang w:eastAsia="fr-FR"/>
        </w:rPr>
        <w:t xml:space="preserve">utilisation et éliminer les pertes </w:t>
      </w:r>
    </w:p>
    <w:p w14:paraId="28308FF5" w14:textId="77777777" w:rsidR="00C84075" w:rsidRDefault="00C84075" w:rsidP="0020520B">
      <w:pPr>
        <w:pStyle w:val="NormalWeb"/>
        <w:jc w:val="both"/>
      </w:pPr>
      <w:r>
        <w:t>La gestion des actifs maintient les informations à jour, de sorte que les équipes évitent les pertes et améliorent l</w:t>
      </w:r>
      <w:r w:rsidR="00711968">
        <w:t>’</w:t>
      </w:r>
      <w:r>
        <w:t>utilisation. Elle permet d</w:t>
      </w:r>
      <w:r w:rsidR="00711968">
        <w:t>’</w:t>
      </w:r>
      <w:r>
        <w:t>économiser de l</w:t>
      </w:r>
      <w:r w:rsidR="00711968">
        <w:t>’</w:t>
      </w:r>
      <w:r>
        <w:t>argent en évitant les achats inutiles et en réduisant les coûts liés aux licences et au support. Un contrôle accru renforce également la conformité aux politiques de sécurité et juridiques et réduit les risques. Les répercussions positives sur les coûts et la productivité profitent à l</w:t>
      </w:r>
      <w:r w:rsidR="00711968">
        <w:t>’</w:t>
      </w:r>
      <w:r>
        <w:t>ensemble de l</w:t>
      </w:r>
      <w:r w:rsidR="00711968">
        <w:t>’</w:t>
      </w:r>
      <w:r>
        <w:t>organisation.</w:t>
      </w:r>
    </w:p>
    <w:p w14:paraId="6A0F78C0" w14:textId="77777777" w:rsidR="00C84075" w:rsidRPr="0020520B" w:rsidRDefault="00C84075" w:rsidP="0020520B">
      <w:pPr>
        <w:pStyle w:val="Titre3"/>
        <w:jc w:val="both"/>
        <w:rPr>
          <w:rFonts w:ascii="Times New Roman" w:eastAsia="Times New Roman" w:hAnsi="Times New Roman" w:cs="Times New Roman"/>
          <w:bCs w:val="0"/>
          <w:color w:val="auto"/>
          <w:sz w:val="24"/>
          <w:szCs w:val="24"/>
          <w:lang w:eastAsia="fr-FR"/>
        </w:rPr>
      </w:pPr>
      <w:r w:rsidRPr="0020520B">
        <w:rPr>
          <w:rFonts w:ascii="Times New Roman" w:eastAsia="Times New Roman" w:hAnsi="Times New Roman" w:cs="Times New Roman"/>
          <w:bCs w:val="0"/>
          <w:color w:val="auto"/>
          <w:sz w:val="24"/>
          <w:szCs w:val="24"/>
          <w:lang w:eastAsia="fr-FR"/>
        </w:rPr>
        <w:t xml:space="preserve">Améliorer la productivité sans nuire à la fiabilité </w:t>
      </w:r>
    </w:p>
    <w:p w14:paraId="6E985A47" w14:textId="77777777" w:rsidR="00C84075" w:rsidRDefault="00C84075" w:rsidP="0020520B">
      <w:pPr>
        <w:pStyle w:val="NormalWeb"/>
        <w:jc w:val="both"/>
      </w:pPr>
      <w:r>
        <w:t>Alors que la transformation digitale modifie le mode de fonctionnement des organisations, la gestion moderne des actifs va bien au-delà du suivi des ordinateurs portables et des souris. Les équipes ont besoin de processus et d</w:t>
      </w:r>
      <w:r w:rsidR="00711968">
        <w:t>’</w:t>
      </w:r>
      <w:r>
        <w:t xml:space="preserve">outils de gestion des actifs afin de fournir rapidement de nouvelles fonctionnalités et services sans nuire à la fiabilité. Dans son rapport </w:t>
      </w:r>
      <w:hyperlink r:id="rId7" w:history="1">
        <w:proofErr w:type="spellStart"/>
        <w:r w:rsidRPr="0020520B">
          <w:t>Prepare</w:t>
        </w:r>
        <w:proofErr w:type="spellEnd"/>
        <w:r w:rsidRPr="0020520B">
          <w:t xml:space="preserve"> </w:t>
        </w:r>
        <w:proofErr w:type="spellStart"/>
        <w:r w:rsidRPr="0020520B">
          <w:t>Your</w:t>
        </w:r>
        <w:proofErr w:type="spellEnd"/>
        <w:r w:rsidRPr="0020520B">
          <w:t xml:space="preserve"> IT Asset Management for 2020</w:t>
        </w:r>
      </w:hyperlink>
      <w:r>
        <w:t>, Gartner note qu</w:t>
      </w:r>
      <w:r w:rsidR="00711968">
        <w:t>’</w:t>
      </w:r>
      <w:r>
        <w:t>étant donné la dépendance accrue à l</w:t>
      </w:r>
      <w:r w:rsidR="00711968">
        <w:t>’</w:t>
      </w:r>
      <w:r>
        <w:t>égard des services de plateforme et d</w:t>
      </w:r>
      <w:r w:rsidR="00711968">
        <w:t>’</w:t>
      </w:r>
      <w:r>
        <w:t xml:space="preserve">infrastructure, une gestion efficace des actifs peut permettre aux entreprises de gérer leur consommation de « services à la demande ». Grâce à un contrôle accru, une visibilité et une responsabilité assignée, les équipes peuvent réduire la consommation excessive, notamment le </w:t>
      </w:r>
      <w:proofErr w:type="spellStart"/>
      <w:r>
        <w:t>surprovisionnement</w:t>
      </w:r>
      <w:proofErr w:type="spellEnd"/>
      <w:r>
        <w:t xml:space="preserve"> et les instances inactives, afin d</w:t>
      </w:r>
      <w:r w:rsidR="00711968">
        <w:t>’</w:t>
      </w:r>
      <w:r>
        <w:t xml:space="preserve">éviter des coûts inutiles. </w:t>
      </w:r>
    </w:p>
    <w:p w14:paraId="65CC51A6" w14:textId="77777777" w:rsidR="00C84075" w:rsidRPr="0020520B" w:rsidRDefault="00C84075" w:rsidP="0020520B">
      <w:pPr>
        <w:pStyle w:val="Titre3"/>
        <w:jc w:val="both"/>
        <w:rPr>
          <w:rFonts w:ascii="Times New Roman" w:eastAsia="Times New Roman" w:hAnsi="Times New Roman" w:cs="Times New Roman"/>
          <w:bCs w:val="0"/>
          <w:color w:val="auto"/>
          <w:sz w:val="24"/>
          <w:szCs w:val="24"/>
          <w:lang w:eastAsia="fr-FR"/>
        </w:rPr>
      </w:pPr>
      <w:r w:rsidRPr="0020520B">
        <w:rPr>
          <w:rFonts w:ascii="Times New Roman" w:eastAsia="Times New Roman" w:hAnsi="Times New Roman" w:cs="Times New Roman"/>
          <w:bCs w:val="0"/>
          <w:color w:val="auto"/>
          <w:sz w:val="24"/>
          <w:szCs w:val="24"/>
          <w:lang w:eastAsia="fr-FR"/>
        </w:rPr>
        <w:t xml:space="preserve">Soutenir les pratiques ITSM et habiliter les équipes au sein des organisations </w:t>
      </w:r>
    </w:p>
    <w:p w14:paraId="6A6530E2" w14:textId="77777777" w:rsidR="00C84075" w:rsidRDefault="00C84075" w:rsidP="0020520B">
      <w:pPr>
        <w:pStyle w:val="NormalWeb"/>
        <w:jc w:val="both"/>
      </w:pPr>
      <w:r>
        <w:t xml:space="preserve">La gestion des actifs informatiques est essentielle à la prise en charge des processus ITIL, y compris la gestion des </w:t>
      </w:r>
      <w:hyperlink r:id="rId8" w:history="1">
        <w:r w:rsidRPr="0020520B">
          <w:t>changements</w:t>
        </w:r>
      </w:hyperlink>
      <w:r>
        <w:t xml:space="preserve">, des </w:t>
      </w:r>
      <w:hyperlink r:id="rId9" w:history="1">
        <w:r w:rsidRPr="0020520B">
          <w:t>incidents</w:t>
        </w:r>
      </w:hyperlink>
      <w:r>
        <w:t xml:space="preserve"> et des </w:t>
      </w:r>
      <w:hyperlink r:id="rId10" w:history="1">
        <w:r w:rsidRPr="0020520B">
          <w:t>problèmes</w:t>
        </w:r>
      </w:hyperlink>
      <w:r>
        <w:t>. L</w:t>
      </w:r>
      <w:r w:rsidR="00711968">
        <w:t>’</w:t>
      </w:r>
      <w:r>
        <w:t>équipe informatique permet à l</w:t>
      </w:r>
      <w:r w:rsidR="00711968">
        <w:t>’</w:t>
      </w:r>
      <w:r>
        <w:t>ensemble de l</w:t>
      </w:r>
      <w:r w:rsidR="00711968">
        <w:t>’</w:t>
      </w:r>
      <w:r>
        <w:t>organisation d</w:t>
      </w:r>
      <w:r w:rsidR="00711968">
        <w:t>’</w:t>
      </w:r>
      <w:r>
        <w:t>être plus innovante et d</w:t>
      </w:r>
      <w:r w:rsidR="00711968">
        <w:t>’</w:t>
      </w:r>
      <w:r>
        <w:t>apporter de la valeur plus rapidement. En disposant des bonnes données, les équipes peuvent avancer à un rythme soutenu et prévoir l</w:t>
      </w:r>
      <w:r w:rsidR="00711968">
        <w:t>’</w:t>
      </w:r>
      <w:r>
        <w:t>impact des changements avant qu</w:t>
      </w:r>
      <w:r w:rsidR="00711968">
        <w:t>’</w:t>
      </w:r>
      <w:r>
        <w:t>ils ne surviennent. En démocratisant l</w:t>
      </w:r>
      <w:r w:rsidR="00711968">
        <w:t>’</w:t>
      </w:r>
      <w:r>
        <w:t>accès aux informations, l</w:t>
      </w:r>
      <w:r w:rsidR="00711968">
        <w:t>’</w:t>
      </w:r>
      <w:r>
        <w:t>organisation acquiert un avantage concurrentiel et fournit de la valeur plus rapidement. Toute organisation qui tente de s</w:t>
      </w:r>
      <w:r w:rsidR="00711968">
        <w:t>’</w:t>
      </w:r>
      <w:r>
        <w:t>adapter au rythme de l</w:t>
      </w:r>
      <w:r w:rsidR="00711968">
        <w:t>’</w:t>
      </w:r>
      <w:r>
        <w:t>innovation moderne doit se montrer stratégique en matière de contrôle, de suivi et de maîtrise des données informatiques.</w:t>
      </w:r>
    </w:p>
    <w:p w14:paraId="4711374D" w14:textId="77777777" w:rsidR="00711968" w:rsidRDefault="00711968" w:rsidP="0020520B">
      <w:pPr>
        <w:pStyle w:val="NormalWeb"/>
        <w:jc w:val="both"/>
      </w:pPr>
    </w:p>
    <w:p w14:paraId="7A835FB5" w14:textId="77777777" w:rsidR="00C84075" w:rsidRDefault="00C84075" w:rsidP="0020520B">
      <w:pPr>
        <w:jc w:val="right"/>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Source</w:t>
      </w:r>
      <w:r w:rsidR="00711968">
        <w:rPr>
          <w:rFonts w:ascii="Times New Roman" w:eastAsia="Times New Roman" w:hAnsi="Times New Roman" w:cs="Times New Roman"/>
          <w:sz w:val="24"/>
          <w:szCs w:val="24"/>
          <w:lang w:eastAsia="fr-FR"/>
        </w:rPr>
        <w:t> </w:t>
      </w:r>
      <w:r w:rsidR="0020520B">
        <w:rPr>
          <w:rFonts w:ascii="Times New Roman" w:eastAsia="Times New Roman" w:hAnsi="Times New Roman" w:cs="Times New Roman"/>
          <w:sz w:val="24"/>
          <w:szCs w:val="24"/>
          <w:lang w:eastAsia="fr-FR"/>
        </w:rPr>
        <w:t>:</w:t>
      </w:r>
      <w:r w:rsidR="0020520B" w:rsidRPr="0020520B">
        <w:t xml:space="preserve"> </w:t>
      </w:r>
      <w:hyperlink r:id="rId11" w:history="1">
        <w:r w:rsidR="00C0009D" w:rsidRPr="000F5C38">
          <w:rPr>
            <w:rStyle w:val="Lienhypertexte"/>
            <w:rFonts w:ascii="Times New Roman" w:eastAsia="Times New Roman" w:hAnsi="Times New Roman" w:cs="Times New Roman"/>
            <w:sz w:val="24"/>
            <w:szCs w:val="24"/>
            <w:lang w:eastAsia="fr-FR"/>
          </w:rPr>
          <w:t>https</w:t>
        </w:r>
        <w:r w:rsidR="00711968">
          <w:rPr>
            <w:rStyle w:val="Lienhypertexte"/>
            <w:rFonts w:ascii="Times New Roman" w:eastAsia="Times New Roman" w:hAnsi="Times New Roman" w:cs="Times New Roman"/>
            <w:sz w:val="24"/>
            <w:szCs w:val="24"/>
            <w:lang w:eastAsia="fr-FR"/>
          </w:rPr>
          <w:t> </w:t>
        </w:r>
        <w:r w:rsidR="00C0009D" w:rsidRPr="000F5C38">
          <w:rPr>
            <w:rStyle w:val="Lienhypertexte"/>
            <w:rFonts w:ascii="Times New Roman" w:eastAsia="Times New Roman" w:hAnsi="Times New Roman" w:cs="Times New Roman"/>
            <w:sz w:val="24"/>
            <w:szCs w:val="24"/>
            <w:lang w:eastAsia="fr-FR"/>
          </w:rPr>
          <w:t>://www.atlassian.com</w:t>
        </w:r>
      </w:hyperlink>
    </w:p>
    <w:p w14:paraId="1CFBA1AF" w14:textId="77777777" w:rsidR="00711968" w:rsidRPr="00711968" w:rsidRDefault="00711968" w:rsidP="00711968">
      <w:pPr>
        <w:pStyle w:val="NormalWeb"/>
        <w:jc w:val="both"/>
        <w:rPr>
          <w:i/>
        </w:rPr>
      </w:pPr>
      <w:r w:rsidRPr="00711968">
        <w:rPr>
          <w:i/>
        </w:rPr>
        <w:t>* L</w:t>
      </w:r>
      <w:r>
        <w:rPr>
          <w:i/>
        </w:rPr>
        <w:t>’</w:t>
      </w:r>
      <w:r w:rsidRPr="00711968">
        <w:rPr>
          <w:i/>
        </w:rPr>
        <w:t xml:space="preserve">ITIL (IT Infrastructure Library </w:t>
      </w:r>
      <w:r>
        <w:rPr>
          <w:i/>
        </w:rPr>
        <w:t>–</w:t>
      </w:r>
      <w:r w:rsidRPr="00711968">
        <w:rPr>
          <w:i/>
        </w:rPr>
        <w:t xml:space="preserve"> Bibliothèque d</w:t>
      </w:r>
      <w:r>
        <w:rPr>
          <w:i/>
        </w:rPr>
        <w:t>’</w:t>
      </w:r>
      <w:r w:rsidRPr="00711968">
        <w:rPr>
          <w:i/>
        </w:rPr>
        <w:t>infrastructures IT) désigne un ensemble de documents qui fournit une structure et définit des pratiques d</w:t>
      </w:r>
      <w:r>
        <w:rPr>
          <w:i/>
        </w:rPr>
        <w:t>’</w:t>
      </w:r>
      <w:r w:rsidRPr="00711968">
        <w:rPr>
          <w:i/>
        </w:rPr>
        <w:t>excellence pour la mise en place d</w:t>
      </w:r>
      <w:r>
        <w:rPr>
          <w:i/>
        </w:rPr>
        <w:t>’</w:t>
      </w:r>
      <w:r w:rsidRPr="00711968">
        <w:rPr>
          <w:i/>
        </w:rPr>
        <w:t>une solution d</w:t>
      </w:r>
      <w:r>
        <w:rPr>
          <w:i/>
        </w:rPr>
        <w:t>’</w:t>
      </w:r>
      <w:r w:rsidRPr="00711968">
        <w:rPr>
          <w:i/>
        </w:rPr>
        <w:t>ITSM (Gestion des services IT). Les entreprises qui assurent le support d</w:t>
      </w:r>
      <w:r>
        <w:rPr>
          <w:i/>
        </w:rPr>
        <w:t>’</w:t>
      </w:r>
      <w:r w:rsidRPr="00711968">
        <w:rPr>
          <w:i/>
        </w:rPr>
        <w:t>une infrastructure IT peuvent améliorer leur efficacité tout en limitant les coûts de gestion des services, si elles suivent les processus d</w:t>
      </w:r>
      <w:r>
        <w:rPr>
          <w:i/>
        </w:rPr>
        <w:t>’</w:t>
      </w:r>
      <w:r w:rsidRPr="00711968">
        <w:rPr>
          <w:i/>
        </w:rPr>
        <w:t>ITIL recommandés.</w:t>
      </w:r>
    </w:p>
    <w:p w14:paraId="7C768505" w14:textId="77777777" w:rsidR="00711968" w:rsidRPr="00711968" w:rsidRDefault="00711968" w:rsidP="00711968">
      <w:pPr>
        <w:pStyle w:val="NormalWeb"/>
        <w:jc w:val="both"/>
        <w:rPr>
          <w:i/>
        </w:rPr>
      </w:pPr>
      <w:r w:rsidRPr="00711968">
        <w:rPr>
          <w:i/>
        </w:rPr>
        <w:t>* Définition de l</w:t>
      </w:r>
      <w:r>
        <w:rPr>
          <w:i/>
        </w:rPr>
        <w:t>’</w:t>
      </w:r>
      <w:r w:rsidRPr="00711968">
        <w:rPr>
          <w:i/>
        </w:rPr>
        <w:t>ITSM</w:t>
      </w:r>
      <w:r>
        <w:rPr>
          <w:i/>
        </w:rPr>
        <w:t> </w:t>
      </w:r>
      <w:r w:rsidRPr="00711968">
        <w:rPr>
          <w:i/>
        </w:rPr>
        <w:t>:</w:t>
      </w:r>
      <w:r>
        <w:rPr>
          <w:i/>
        </w:rPr>
        <w:t xml:space="preserve"> </w:t>
      </w:r>
      <w:r w:rsidRPr="00711968">
        <w:rPr>
          <w:i/>
        </w:rPr>
        <w:t xml:space="preserve">La </w:t>
      </w:r>
      <w:hyperlink r:id="rId12" w:tgtFrame="_blank" w:history="1">
        <w:r w:rsidRPr="00711968">
          <w:rPr>
            <w:i/>
          </w:rPr>
          <w:t>gestion des services IT</w:t>
        </w:r>
      </w:hyperlink>
      <w:r w:rsidRPr="00711968">
        <w:rPr>
          <w:i/>
        </w:rPr>
        <w:t xml:space="preserve"> (ITSM) est une approche stratégique permettant de concevoir, de distribuer, de gérer et d</w:t>
      </w:r>
      <w:r>
        <w:rPr>
          <w:i/>
        </w:rPr>
        <w:t>’</w:t>
      </w:r>
      <w:r w:rsidRPr="00711968">
        <w:rPr>
          <w:i/>
        </w:rPr>
        <w:t>améliorer la manière dont la technologie de l</w:t>
      </w:r>
      <w:r>
        <w:rPr>
          <w:i/>
        </w:rPr>
        <w:t>’</w:t>
      </w:r>
      <w:r w:rsidRPr="00711968">
        <w:rPr>
          <w:i/>
        </w:rPr>
        <w:t>information (IT) est utilisée au sein d</w:t>
      </w:r>
      <w:r>
        <w:rPr>
          <w:i/>
        </w:rPr>
        <w:t>’</w:t>
      </w:r>
      <w:r w:rsidRPr="00711968">
        <w:rPr>
          <w:i/>
        </w:rPr>
        <w:t>une entreprise.</w:t>
      </w:r>
    </w:p>
    <w:p w14:paraId="69DA17D6" w14:textId="77777777" w:rsidR="00711968" w:rsidRPr="00711968" w:rsidRDefault="00711968" w:rsidP="00711968">
      <w:pPr>
        <w:jc w:val="center"/>
        <w:rPr>
          <w:rFonts w:ascii="Times New Roman" w:eastAsia="Times New Roman" w:hAnsi="Times New Roman" w:cs="Times New Roman"/>
          <w:b/>
          <w:sz w:val="28"/>
          <w:szCs w:val="28"/>
          <w:lang w:eastAsia="fr-FR"/>
        </w:rPr>
      </w:pPr>
      <w:r w:rsidRPr="00711968">
        <w:rPr>
          <w:rFonts w:ascii="Times New Roman" w:eastAsia="Times New Roman" w:hAnsi="Times New Roman" w:cs="Times New Roman"/>
          <w:b/>
          <w:sz w:val="28"/>
          <w:szCs w:val="28"/>
          <w:lang w:eastAsia="fr-FR"/>
        </w:rPr>
        <w:t>Document 2</w:t>
      </w:r>
      <w:r>
        <w:rPr>
          <w:rFonts w:ascii="Times New Roman" w:eastAsia="Times New Roman" w:hAnsi="Times New Roman" w:cs="Times New Roman"/>
          <w:b/>
          <w:sz w:val="28"/>
          <w:szCs w:val="28"/>
          <w:lang w:eastAsia="fr-FR"/>
        </w:rPr>
        <w:t xml:space="preserve"> : Définition de la gestion des actifs informatiques </w:t>
      </w:r>
    </w:p>
    <w:p w14:paraId="6ED152DE" w14:textId="77777777" w:rsidR="00C0009D" w:rsidRPr="00C0009D" w:rsidRDefault="00C0009D" w:rsidP="00C0009D">
      <w:pPr>
        <w:spacing w:before="100" w:beforeAutospacing="1" w:after="100" w:afterAutospacing="1" w:line="240" w:lineRule="auto"/>
        <w:rPr>
          <w:rFonts w:ascii="Times New Roman" w:eastAsia="Times New Roman" w:hAnsi="Times New Roman" w:cs="Times New Roman"/>
          <w:sz w:val="24"/>
          <w:szCs w:val="24"/>
          <w:lang w:eastAsia="fr-FR"/>
        </w:rPr>
      </w:pPr>
      <w:r w:rsidRPr="00C0009D">
        <w:rPr>
          <w:rFonts w:ascii="Times New Roman" w:eastAsia="Times New Roman" w:hAnsi="Times New Roman" w:cs="Times New Roman"/>
          <w:sz w:val="24"/>
          <w:szCs w:val="24"/>
          <w:lang w:eastAsia="fr-FR"/>
        </w:rPr>
        <w:t>La gestion des actifs informatiques (IT Asset Management/ITAM) est définie dans l'ISO/CEI 19770 et aborde spécifiquement les défis modernes tels que la sécurité (conforme à l'ISO/CEI 27001), les services en nuage et l'informatique mobile, notamment :</w:t>
      </w:r>
    </w:p>
    <w:p w14:paraId="6F64FE97" w14:textId="77777777" w:rsidR="00C0009D" w:rsidRPr="00C0009D" w:rsidRDefault="00C0009D" w:rsidP="00C000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009D">
        <w:rPr>
          <w:rFonts w:ascii="Times New Roman" w:eastAsia="Times New Roman" w:hAnsi="Times New Roman" w:cs="Times New Roman"/>
          <w:sz w:val="24"/>
          <w:szCs w:val="24"/>
          <w:lang w:eastAsia="fr-FR"/>
        </w:rPr>
        <w:t>Logiciel</w:t>
      </w:r>
    </w:p>
    <w:p w14:paraId="1087CF15" w14:textId="77777777" w:rsidR="00C0009D" w:rsidRPr="00C0009D" w:rsidRDefault="00C0009D" w:rsidP="00C000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009D">
        <w:rPr>
          <w:rFonts w:ascii="Times New Roman" w:eastAsia="Times New Roman" w:hAnsi="Times New Roman" w:cs="Times New Roman"/>
          <w:sz w:val="24"/>
          <w:szCs w:val="24"/>
          <w:lang w:eastAsia="fr-FR"/>
        </w:rPr>
        <w:t>Supports physiques et numériques</w:t>
      </w:r>
    </w:p>
    <w:p w14:paraId="45202595" w14:textId="77777777" w:rsidR="00C0009D" w:rsidRPr="00C0009D" w:rsidRDefault="00C0009D" w:rsidP="00C000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009D">
        <w:rPr>
          <w:rFonts w:ascii="Times New Roman" w:eastAsia="Times New Roman" w:hAnsi="Times New Roman" w:cs="Times New Roman"/>
          <w:sz w:val="24"/>
          <w:szCs w:val="24"/>
          <w:lang w:eastAsia="fr-FR"/>
        </w:rPr>
        <w:t>Équipements informatiques physiques et virtuels</w:t>
      </w:r>
    </w:p>
    <w:p w14:paraId="7D4E8D82" w14:textId="77777777" w:rsidR="00C0009D" w:rsidRPr="00C0009D" w:rsidRDefault="00C0009D" w:rsidP="00C000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009D">
        <w:rPr>
          <w:rFonts w:ascii="Times New Roman" w:eastAsia="Times New Roman" w:hAnsi="Times New Roman" w:cs="Times New Roman"/>
          <w:sz w:val="24"/>
          <w:szCs w:val="24"/>
          <w:lang w:eastAsia="fr-FR"/>
        </w:rPr>
        <w:t>Licences (y compris preuve d'acquisition de licences)</w:t>
      </w:r>
    </w:p>
    <w:p w14:paraId="49979FE6" w14:textId="77777777" w:rsidR="00C0009D" w:rsidRDefault="00C0009D" w:rsidP="00C0009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C0009D">
        <w:rPr>
          <w:rFonts w:ascii="Times New Roman" w:eastAsia="Times New Roman" w:hAnsi="Times New Roman" w:cs="Times New Roman"/>
          <w:sz w:val="24"/>
          <w:szCs w:val="24"/>
          <w:lang w:eastAsia="fr-FR"/>
        </w:rPr>
        <w:t>Contrats</w:t>
      </w:r>
    </w:p>
    <w:p w14:paraId="58DE1524" w14:textId="77777777" w:rsidR="00C0009D" w:rsidRPr="00C0009D" w:rsidRDefault="00C0009D" w:rsidP="00C0009D">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Source :</w:t>
      </w:r>
      <w:r w:rsidRPr="00C0009D">
        <w:t xml:space="preserve"> </w:t>
      </w:r>
      <w:r w:rsidRPr="00C0009D">
        <w:rPr>
          <w:rFonts w:ascii="Times New Roman" w:eastAsia="Times New Roman" w:hAnsi="Times New Roman" w:cs="Times New Roman"/>
          <w:sz w:val="24"/>
          <w:szCs w:val="24"/>
          <w:lang w:eastAsia="fr-FR"/>
        </w:rPr>
        <w:t>https://www.nlyte.com</w:t>
      </w:r>
    </w:p>
    <w:p w14:paraId="5ADDF712" w14:textId="77777777" w:rsidR="00C0009D" w:rsidRDefault="00C0009D" w:rsidP="00C0009D">
      <w:pPr>
        <w:rPr>
          <w:rFonts w:ascii="Times New Roman" w:eastAsia="Times New Roman" w:hAnsi="Times New Roman" w:cs="Times New Roman"/>
          <w:sz w:val="24"/>
          <w:szCs w:val="24"/>
          <w:lang w:eastAsia="fr-FR"/>
        </w:rPr>
      </w:pPr>
    </w:p>
    <w:p w14:paraId="3F850D78" w14:textId="77777777" w:rsidR="00B3653A" w:rsidRDefault="00B3653A" w:rsidP="00C0009D">
      <w:pPr>
        <w:rPr>
          <w:rFonts w:ascii="Times New Roman" w:eastAsia="Times New Roman" w:hAnsi="Times New Roman" w:cs="Times New Roman"/>
          <w:sz w:val="24"/>
          <w:szCs w:val="24"/>
          <w:lang w:eastAsia="fr-FR"/>
        </w:rPr>
      </w:pPr>
    </w:p>
    <w:p w14:paraId="54559D23" w14:textId="77125539" w:rsidR="00B3653A" w:rsidRPr="00793F8C" w:rsidRDefault="00B3653A" w:rsidP="00C0009D">
      <w:pPr>
        <w:rPr>
          <w:rFonts w:ascii="Times New Roman" w:eastAsia="Times New Roman" w:hAnsi="Times New Roman" w:cs="Times New Roman"/>
          <w:b/>
          <w:sz w:val="24"/>
          <w:szCs w:val="24"/>
          <w:lang w:eastAsia="fr-FR"/>
        </w:rPr>
      </w:pPr>
      <w:r w:rsidRPr="00711968">
        <w:rPr>
          <w:rFonts w:ascii="Times New Roman" w:eastAsia="Times New Roman" w:hAnsi="Times New Roman" w:cs="Times New Roman"/>
          <w:b/>
          <w:sz w:val="28"/>
          <w:szCs w:val="28"/>
          <w:lang w:eastAsia="fr-FR"/>
        </w:rPr>
        <w:lastRenderedPageBreak/>
        <w:t xml:space="preserve">Document </w:t>
      </w:r>
      <w:r>
        <w:rPr>
          <w:rFonts w:ascii="Times New Roman" w:eastAsia="Times New Roman" w:hAnsi="Times New Roman" w:cs="Times New Roman"/>
          <w:b/>
          <w:sz w:val="28"/>
          <w:szCs w:val="28"/>
          <w:lang w:eastAsia="fr-FR"/>
        </w:rPr>
        <w:t>3 :</w:t>
      </w:r>
      <w:r w:rsidR="00793F8C">
        <w:rPr>
          <w:rFonts w:ascii="Times New Roman" w:eastAsia="Times New Roman" w:hAnsi="Times New Roman" w:cs="Times New Roman"/>
          <w:b/>
          <w:sz w:val="28"/>
          <w:szCs w:val="28"/>
          <w:lang w:eastAsia="fr-FR"/>
        </w:rPr>
        <w:t xml:space="preserve"> La gestions des actifs </w:t>
      </w:r>
      <w:proofErr w:type="gramStart"/>
      <w:r w:rsidR="00793F8C">
        <w:rPr>
          <w:rFonts w:ascii="Times New Roman" w:eastAsia="Times New Roman" w:hAnsi="Times New Roman" w:cs="Times New Roman"/>
          <w:b/>
          <w:sz w:val="28"/>
          <w:szCs w:val="28"/>
          <w:lang w:eastAsia="fr-FR"/>
        </w:rPr>
        <w:t>informatiques  (</w:t>
      </w:r>
      <w:proofErr w:type="gramEnd"/>
      <w:r w:rsidR="00793F8C">
        <w:rPr>
          <w:rFonts w:ascii="Times New Roman" w:eastAsia="Times New Roman" w:hAnsi="Times New Roman" w:cs="Times New Roman"/>
          <w:b/>
          <w:sz w:val="28"/>
          <w:szCs w:val="28"/>
          <w:lang w:eastAsia="fr-FR"/>
        </w:rPr>
        <w:t xml:space="preserve"> </w:t>
      </w:r>
      <w:r w:rsidR="00793F8C" w:rsidRPr="00793F8C">
        <w:rPr>
          <w:rFonts w:ascii="Times New Roman" w:eastAsia="Times New Roman" w:hAnsi="Times New Roman" w:cs="Times New Roman"/>
          <w:b/>
          <w:sz w:val="24"/>
          <w:szCs w:val="24"/>
          <w:lang w:eastAsia="fr-FR"/>
        </w:rPr>
        <w:t>Source :</w:t>
      </w:r>
      <w:r w:rsidR="00793F8C" w:rsidRPr="00793F8C">
        <w:t xml:space="preserve"> </w:t>
      </w:r>
      <w:hyperlink r:id="rId13" w:history="1">
        <w:r w:rsidR="00793F8C" w:rsidRPr="00793F8C">
          <w:rPr>
            <w:rStyle w:val="Lienhypertexte"/>
            <w:rFonts w:ascii="Times New Roman" w:eastAsia="Times New Roman" w:hAnsi="Times New Roman" w:cs="Times New Roman"/>
            <w:b/>
            <w:sz w:val="24"/>
            <w:szCs w:val="24"/>
            <w:lang w:eastAsia="fr-FR"/>
          </w:rPr>
          <w:t xml:space="preserve">C'est quoi l'Asset Management Software ? | </w:t>
        </w:r>
        <w:proofErr w:type="spellStart"/>
        <w:r w:rsidR="00793F8C" w:rsidRPr="00793F8C">
          <w:rPr>
            <w:rStyle w:val="Lienhypertexte"/>
            <w:rFonts w:ascii="Times New Roman" w:eastAsia="Times New Roman" w:hAnsi="Times New Roman" w:cs="Times New Roman"/>
            <w:b/>
            <w:sz w:val="24"/>
            <w:szCs w:val="24"/>
            <w:lang w:eastAsia="fr-FR"/>
          </w:rPr>
          <w:t>Freshservice</w:t>
        </w:r>
        <w:proofErr w:type="spellEnd"/>
        <w:r w:rsidR="00793F8C" w:rsidRPr="00793F8C">
          <w:rPr>
            <w:rStyle w:val="Lienhypertexte"/>
            <w:rFonts w:ascii="Times New Roman" w:eastAsia="Times New Roman" w:hAnsi="Times New Roman" w:cs="Times New Roman"/>
            <w:b/>
            <w:sz w:val="24"/>
            <w:szCs w:val="24"/>
            <w:lang w:eastAsia="fr-FR"/>
          </w:rPr>
          <w:t xml:space="preserve"> (freshworks.com)</w:t>
        </w:r>
      </w:hyperlink>
      <w:r w:rsidR="00793F8C">
        <w:rPr>
          <w:rFonts w:ascii="Times New Roman" w:eastAsia="Times New Roman" w:hAnsi="Times New Roman" w:cs="Times New Roman"/>
          <w:b/>
          <w:sz w:val="24"/>
          <w:szCs w:val="24"/>
          <w:lang w:eastAsia="fr-FR"/>
        </w:rPr>
        <w:t xml:space="preserve"> )</w:t>
      </w:r>
    </w:p>
    <w:p w14:paraId="3DD1A4BA"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 xml:space="preserve">Alors que les environnements IT deviennent de plus en plus complexes et diversifiés à mesure que la technologie évolue et que des tierces parties proposent de plus en plus d’offres, il peut devenir difficile de fournir une définition claire de ce qu'est un actif informatique.  Beaucoup d'entreprises ont commencé à s’éloigner des définitions strictes </w:t>
      </w:r>
      <w:proofErr w:type="gramStart"/>
      <w:r w:rsidRPr="00B3653A">
        <w:rPr>
          <w:rFonts w:ascii="Times New Roman" w:eastAsia="Times New Roman" w:hAnsi="Times New Roman" w:cs="Times New Roman"/>
          <w:sz w:val="24"/>
          <w:szCs w:val="24"/>
          <w:lang w:eastAsia="fr-FR"/>
        </w:rPr>
        <w:t>et ,</w:t>
      </w:r>
      <w:proofErr w:type="gramEnd"/>
      <w:r w:rsidRPr="00B3653A">
        <w:rPr>
          <w:rFonts w:ascii="Times New Roman" w:eastAsia="Times New Roman" w:hAnsi="Times New Roman" w:cs="Times New Roman"/>
          <w:sz w:val="24"/>
          <w:szCs w:val="24"/>
          <w:lang w:eastAsia="fr-FR"/>
        </w:rPr>
        <w:t xml:space="preserve"> on voit plutôt la définition des actifs informatiques varier d’une organisation à une autre selon la nature du business, le rôle des différents types d’éléments au sein de l’écosystème informatique dans son ensemble, ainsi que la façon dont les informations doivent soutenir la prise de décisions.</w:t>
      </w:r>
    </w:p>
    <w:p w14:paraId="2EA95B1F"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Matériel d’infrastructure</w:t>
      </w:r>
    </w:p>
    <w:p w14:paraId="32198F27"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Les appareils du réseau, centres de données, serveurs physiques, etc. que votre entreprise a acheté ou exploite.</w:t>
      </w:r>
    </w:p>
    <w:p w14:paraId="19958B4F"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Contrats de location pour les installations et l’infrastructure</w:t>
      </w:r>
    </w:p>
    <w:p w14:paraId="190E1BC3"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L’infrastructure fournie par des parties tierces n'est pas considérée comme un actif de votre entreprise. Les accords qui permettent d’accéder à ou d’utiliser l’infrastructure tierce peuvent être considérés comme des actifs.</w:t>
      </w:r>
    </w:p>
    <w:p w14:paraId="4D4BB4F2"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Logiciel développé en interne</w:t>
      </w:r>
    </w:p>
    <w:p w14:paraId="6C698F17"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Tout ce qui a été écrit ou construit en interne par votre équipe IT et que votre entreprise possède.</w:t>
      </w:r>
    </w:p>
    <w:p w14:paraId="28A343C4"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Licences logicielles</w:t>
      </w:r>
    </w:p>
    <w:p w14:paraId="1A6B8AF3"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Parfois appelés logiciels prêts à l’emploi (COTS - commercial off-the-shelf), ce sont les logiciels créés par quelqu’un d’autre pour lesquels vous avez acheté une licence d’utilisation pour une période de temps donnée. N'oubliez pas que l'actif est la licence, et non pas le logiciel en lui-même.</w:t>
      </w:r>
    </w:p>
    <w:p w14:paraId="2ABE5077"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Appareils pour les utilisateurs qui appartiennent à l’entreprise</w:t>
      </w:r>
    </w:p>
    <w:p w14:paraId="6221A3F2"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 xml:space="preserve">Les ordinateurs de bureau, les moniteurs, les imprimantes, les téléphones et tous les autres appareils pour les utilisateurs sont traditionnellement considérés comme des actifs informatiques. N’oubliez pas que les appareils fournis par ou appartenant à l’employé ne sont pas des actifs de l'entreprise. Ceci est important car le BYOD (« </w:t>
      </w:r>
      <w:proofErr w:type="spellStart"/>
      <w:r w:rsidRPr="00B3653A">
        <w:rPr>
          <w:rFonts w:ascii="Times New Roman" w:eastAsia="Times New Roman" w:hAnsi="Times New Roman" w:cs="Times New Roman"/>
          <w:sz w:val="24"/>
          <w:szCs w:val="24"/>
          <w:lang w:eastAsia="fr-FR"/>
        </w:rPr>
        <w:t>bring</w:t>
      </w:r>
      <w:proofErr w:type="spellEnd"/>
      <w:r w:rsidRPr="00B3653A">
        <w:rPr>
          <w:rFonts w:ascii="Times New Roman" w:eastAsia="Times New Roman" w:hAnsi="Times New Roman" w:cs="Times New Roman"/>
          <w:sz w:val="24"/>
          <w:szCs w:val="24"/>
          <w:lang w:eastAsia="fr-FR"/>
        </w:rPr>
        <w:t xml:space="preserve"> </w:t>
      </w:r>
      <w:proofErr w:type="spellStart"/>
      <w:r w:rsidRPr="00B3653A">
        <w:rPr>
          <w:rFonts w:ascii="Times New Roman" w:eastAsia="Times New Roman" w:hAnsi="Times New Roman" w:cs="Times New Roman"/>
          <w:sz w:val="24"/>
          <w:szCs w:val="24"/>
          <w:lang w:eastAsia="fr-FR"/>
        </w:rPr>
        <w:t>your</w:t>
      </w:r>
      <w:proofErr w:type="spellEnd"/>
      <w:r w:rsidRPr="00B3653A">
        <w:rPr>
          <w:rFonts w:ascii="Times New Roman" w:eastAsia="Times New Roman" w:hAnsi="Times New Roman" w:cs="Times New Roman"/>
          <w:sz w:val="24"/>
          <w:szCs w:val="24"/>
          <w:lang w:eastAsia="fr-FR"/>
        </w:rPr>
        <w:t xml:space="preserve"> </w:t>
      </w:r>
      <w:proofErr w:type="spellStart"/>
      <w:r w:rsidRPr="00B3653A">
        <w:rPr>
          <w:rFonts w:ascii="Times New Roman" w:eastAsia="Times New Roman" w:hAnsi="Times New Roman" w:cs="Times New Roman"/>
          <w:sz w:val="24"/>
          <w:szCs w:val="24"/>
          <w:lang w:eastAsia="fr-FR"/>
        </w:rPr>
        <w:t>own</w:t>
      </w:r>
      <w:proofErr w:type="spellEnd"/>
      <w:r w:rsidRPr="00B3653A">
        <w:rPr>
          <w:rFonts w:ascii="Times New Roman" w:eastAsia="Times New Roman" w:hAnsi="Times New Roman" w:cs="Times New Roman"/>
          <w:sz w:val="24"/>
          <w:szCs w:val="24"/>
          <w:lang w:eastAsia="fr-FR"/>
        </w:rPr>
        <w:t xml:space="preserve"> </w:t>
      </w:r>
      <w:proofErr w:type="spellStart"/>
      <w:r w:rsidRPr="00B3653A">
        <w:rPr>
          <w:rFonts w:ascii="Times New Roman" w:eastAsia="Times New Roman" w:hAnsi="Times New Roman" w:cs="Times New Roman"/>
          <w:sz w:val="24"/>
          <w:szCs w:val="24"/>
          <w:lang w:eastAsia="fr-FR"/>
        </w:rPr>
        <w:t>device</w:t>
      </w:r>
      <w:proofErr w:type="spellEnd"/>
      <w:r w:rsidRPr="00B3653A">
        <w:rPr>
          <w:rFonts w:ascii="Times New Roman" w:eastAsia="Times New Roman" w:hAnsi="Times New Roman" w:cs="Times New Roman"/>
          <w:sz w:val="24"/>
          <w:szCs w:val="24"/>
          <w:lang w:eastAsia="fr-FR"/>
        </w:rPr>
        <w:t xml:space="preserve"> » = apportez vos appareils personnels) est de plus en plus accepté.</w:t>
      </w:r>
    </w:p>
    <w:p w14:paraId="3F9B5607"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Données numériques provenant des opérations</w:t>
      </w:r>
    </w:p>
    <w:p w14:paraId="45401F96"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Les données sont de plus en plus traitées comme un actif informatique auquel on attribue une valeur, un coût et qui est géré et entretenu tout au long de son cycle de vie. Les données opérationnelles sont particulièrement importantes pour les entreprises numériques</w:t>
      </w:r>
    </w:p>
    <w:p w14:paraId="48089D8D"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Qu'est-ce que le cycle de vie d’un actif informatique ?</w:t>
      </w:r>
    </w:p>
    <w:p w14:paraId="0D90FED2"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lastRenderedPageBreak/>
        <w:t>Les actifs sont des choses qui ont une durée de vie utile définie. Pour maximiser la valeur créée pour l’entreprise, les processus de gestion des actifs utilisent le concept du cycle de vie de l'actif pour structurer les activités et soutenir la prise de décisions. Comme il a déjà été dit, chaque type de fonction de gestion des actifs au sein d’une organisation peut avoir sa propre définition des étapes du cycle de vie et de l’information auxquels ils se rapportent, mais qu’on parle d’immeubles, d’équipement ou de logiciel, le cycle sous-jacent est le même. La gestion des actifs est le processus systématique de développer, exploiter, maintenir, mettre à jour et éliminer les actifs de manière rentable.</w:t>
      </w:r>
    </w:p>
    <w:p w14:paraId="0E8C748A"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Dans le contexte de la gestion des actifs informatiques, le cycle de vie de l'actif est souvent structuré comme suit :</w:t>
      </w:r>
    </w:p>
    <w:p w14:paraId="3D5F9917" w14:textId="67453C7F"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noProof/>
          <w:sz w:val="24"/>
          <w:szCs w:val="24"/>
          <w:lang w:eastAsia="fr-FR"/>
        </w:rPr>
        <w:drawing>
          <wp:inline distT="0" distB="0" distL="0" distR="0" wp14:anchorId="2FD5F2D5" wp14:editId="20AB50BE">
            <wp:extent cx="5429250" cy="5429250"/>
            <wp:effectExtent l="0" t="0" r="0" b="0"/>
            <wp:docPr id="1764276142" name="Image 2" descr="asset lifecycle diagram 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set lifecycle diagram 2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29250" cy="5429250"/>
                    </a:xfrm>
                    <a:prstGeom prst="rect">
                      <a:avLst/>
                    </a:prstGeom>
                    <a:noFill/>
                    <a:ln>
                      <a:noFill/>
                    </a:ln>
                  </pic:spPr>
                </pic:pic>
              </a:graphicData>
            </a:graphic>
          </wp:inline>
        </w:drawing>
      </w:r>
    </w:p>
    <w:p w14:paraId="1780E1B9"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Planifier</w:t>
      </w:r>
    </w:p>
    <w:p w14:paraId="46602BEE"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La stratégie et les décisions quant aux actifs nécessaires dans l’organisation, comment se les procurer, comment les utiliser et les financer. La planification inclut souvent le coût total de possession (TCO) et l’analyse coûts-bénéfices des options alternatives.</w:t>
      </w:r>
    </w:p>
    <w:p w14:paraId="72822C5D"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lastRenderedPageBreak/>
        <w:t>Acquérir</w:t>
      </w:r>
    </w:p>
    <w:p w14:paraId="06ECE300"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L’approvisionnement en actifs par leur construction, achat, location ou octroi de licence</w:t>
      </w:r>
    </w:p>
    <w:p w14:paraId="48CD2A2D"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Mettre en service</w:t>
      </w:r>
    </w:p>
    <w:p w14:paraId="01D7DC83"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Introduction de l'actif dans l’écosystème informatique. Ceci comprend l’installation, l’intégration avec d’autres composants, la mise en place de processus d'exploitation et de support et la fourniture d'accès utilisateur.</w:t>
      </w:r>
    </w:p>
    <w:p w14:paraId="51335119"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Entretenir</w:t>
      </w:r>
    </w:p>
    <w:p w14:paraId="38BB1F2D"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Une fois que l'actif est exploité et utilisé, la maintenance, les réparations, les mises à jour et les révisions peuvent s’avérer nécessaires pour maximiser la valeur pour les utilisateurs, allonger la durée de vie utile de l’actif, réduire les risques et les coûts de support.</w:t>
      </w:r>
    </w:p>
    <w:p w14:paraId="7DA7CBD3" w14:textId="77777777" w:rsidR="00B3653A" w:rsidRPr="00B3653A" w:rsidRDefault="00B3653A" w:rsidP="00B3653A">
      <w:pPr>
        <w:rPr>
          <w:rFonts w:ascii="Times New Roman" w:eastAsia="Times New Roman" w:hAnsi="Times New Roman" w:cs="Times New Roman"/>
          <w:b/>
          <w:bCs/>
          <w:sz w:val="24"/>
          <w:szCs w:val="24"/>
          <w:lang w:eastAsia="fr-FR"/>
        </w:rPr>
      </w:pPr>
      <w:r w:rsidRPr="00B3653A">
        <w:rPr>
          <w:rFonts w:ascii="Times New Roman" w:eastAsia="Times New Roman" w:hAnsi="Times New Roman" w:cs="Times New Roman"/>
          <w:b/>
          <w:bCs/>
          <w:sz w:val="24"/>
          <w:szCs w:val="24"/>
          <w:lang w:eastAsia="fr-FR"/>
        </w:rPr>
        <w:t>Mettre hors service</w:t>
      </w:r>
    </w:p>
    <w:p w14:paraId="29434C9F"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À la fin de la durée de vie utile des actifs, il faut céder ou éliminer l'actif. La mise hors service inclut souvent la migration des utilisateurs vers d’autres ressources, la mise à jour des dossiers de l'actif, l’annulation des accords de support, la résiliation des renouvellements de licence et commencer à planifier des actifs de remplacement.</w:t>
      </w:r>
    </w:p>
    <w:p w14:paraId="15DF4A0E" w14:textId="77777777" w:rsidR="00B3653A" w:rsidRPr="00B3653A" w:rsidRDefault="00B3653A" w:rsidP="00B3653A">
      <w:pPr>
        <w:rPr>
          <w:rFonts w:ascii="Times New Roman" w:eastAsia="Times New Roman" w:hAnsi="Times New Roman" w:cs="Times New Roman"/>
          <w:sz w:val="24"/>
          <w:szCs w:val="24"/>
          <w:lang w:eastAsia="fr-FR"/>
        </w:rPr>
      </w:pPr>
      <w:r w:rsidRPr="00B3653A">
        <w:rPr>
          <w:rFonts w:ascii="Times New Roman" w:eastAsia="Times New Roman" w:hAnsi="Times New Roman" w:cs="Times New Roman"/>
          <w:sz w:val="24"/>
          <w:szCs w:val="24"/>
          <w:lang w:eastAsia="fr-FR"/>
        </w:rPr>
        <w:t>Tout le monde doit gérer le changement et peut avoir un point de vue différent sur ce qu'est la gestion des changements. En comprenant les points communs et les différences, vous serez mieux équipés pour sélectionner le meilleur cadre de gestion des changements et le logiciel de gestion des changements qui répondra aux besoins de votre organisation.</w:t>
      </w:r>
    </w:p>
    <w:p w14:paraId="2DAE722D" w14:textId="77777777" w:rsidR="00B3653A" w:rsidRPr="00C84075" w:rsidRDefault="00B3653A" w:rsidP="00C0009D">
      <w:pPr>
        <w:rPr>
          <w:rFonts w:ascii="Times New Roman" w:eastAsia="Times New Roman" w:hAnsi="Times New Roman" w:cs="Times New Roman"/>
          <w:sz w:val="24"/>
          <w:szCs w:val="24"/>
          <w:lang w:eastAsia="fr-FR"/>
        </w:rPr>
      </w:pPr>
    </w:p>
    <w:sectPr w:rsidR="00B3653A" w:rsidRPr="00C84075" w:rsidSect="00EB3602">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1C1DB" w14:textId="77777777" w:rsidR="00CF7CCE" w:rsidRDefault="00CF7CCE" w:rsidP="005C1296">
      <w:pPr>
        <w:spacing w:after="0" w:line="240" w:lineRule="auto"/>
      </w:pPr>
      <w:r>
        <w:separator/>
      </w:r>
    </w:p>
  </w:endnote>
  <w:endnote w:type="continuationSeparator" w:id="0">
    <w:p w14:paraId="32CC3BE4" w14:textId="77777777" w:rsidR="00CF7CCE" w:rsidRDefault="00CF7CCE" w:rsidP="005C1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43F9" w14:textId="77777777" w:rsidR="005C1296" w:rsidRDefault="005C1296">
    <w:pPr>
      <w:pStyle w:val="Pieddepage"/>
      <w:pBdr>
        <w:top w:val="thinThickSmallGap" w:sz="24" w:space="1" w:color="622423" w:themeColor="accent2" w:themeShade="7F"/>
      </w:pBdr>
      <w:rPr>
        <w:rFonts w:asciiTheme="majorHAnsi" w:hAnsiTheme="majorHAnsi"/>
      </w:rPr>
    </w:pPr>
    <w:proofErr w:type="spellStart"/>
    <w:proofErr w:type="gramStart"/>
    <w:r>
      <w:rPr>
        <w:rFonts w:asciiTheme="majorHAnsi" w:hAnsiTheme="majorHAnsi"/>
      </w:rPr>
      <w:t>H.Meslem</w:t>
    </w:r>
    <w:proofErr w:type="spellEnd"/>
    <w:proofErr w:type="gramEnd"/>
    <w:r>
      <w:rPr>
        <w:rFonts w:asciiTheme="majorHAnsi" w:hAnsiTheme="majorHAnsi"/>
      </w:rPr>
      <w:tab/>
      <w:t>BTS SIO 1</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402BBB" w:rsidRPr="00402BBB">
      <w:rPr>
        <w:rFonts w:asciiTheme="majorHAnsi" w:hAnsiTheme="majorHAnsi"/>
        <w:noProof/>
      </w:rPr>
      <w:t>1</w:t>
    </w:r>
    <w:r>
      <w:rPr>
        <w:rFonts w:asciiTheme="majorHAnsi" w:hAnsiTheme="majorHAnsi"/>
        <w:noProof/>
      </w:rPr>
      <w:fldChar w:fldCharType="end"/>
    </w:r>
  </w:p>
  <w:p w14:paraId="428C58AF" w14:textId="77777777" w:rsidR="005C1296" w:rsidRDefault="005C129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88867" w14:textId="77777777" w:rsidR="00CF7CCE" w:rsidRDefault="00CF7CCE" w:rsidP="005C1296">
      <w:pPr>
        <w:spacing w:after="0" w:line="240" w:lineRule="auto"/>
      </w:pPr>
      <w:r>
        <w:separator/>
      </w:r>
    </w:p>
  </w:footnote>
  <w:footnote w:type="continuationSeparator" w:id="0">
    <w:p w14:paraId="13E7D716" w14:textId="77777777" w:rsidR="00CF7CCE" w:rsidRDefault="00CF7CCE" w:rsidP="005C12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239E3"/>
    <w:multiLevelType w:val="multilevel"/>
    <w:tmpl w:val="D694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93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1296"/>
    <w:rsid w:val="000A29D5"/>
    <w:rsid w:val="001532F3"/>
    <w:rsid w:val="00172479"/>
    <w:rsid w:val="001D597C"/>
    <w:rsid w:val="0020520B"/>
    <w:rsid w:val="00237EE0"/>
    <w:rsid w:val="00352497"/>
    <w:rsid w:val="003A2359"/>
    <w:rsid w:val="00402BBB"/>
    <w:rsid w:val="0040481B"/>
    <w:rsid w:val="00474535"/>
    <w:rsid w:val="00500F01"/>
    <w:rsid w:val="005C1296"/>
    <w:rsid w:val="00711968"/>
    <w:rsid w:val="00793F8C"/>
    <w:rsid w:val="007B1A90"/>
    <w:rsid w:val="008B05E3"/>
    <w:rsid w:val="00A95AEC"/>
    <w:rsid w:val="00B3653A"/>
    <w:rsid w:val="00BA47CB"/>
    <w:rsid w:val="00C0009D"/>
    <w:rsid w:val="00C84075"/>
    <w:rsid w:val="00CF7CCE"/>
    <w:rsid w:val="00D56FB0"/>
    <w:rsid w:val="00EB3602"/>
    <w:rsid w:val="00F652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77BF"/>
  <w15:docId w15:val="{130442EB-2928-4AC5-8373-CA36FAA6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296"/>
  </w:style>
  <w:style w:type="paragraph" w:styleId="Titre1">
    <w:name w:val="heading 1"/>
    <w:basedOn w:val="Normal"/>
    <w:next w:val="Normal"/>
    <w:link w:val="Titre1Car"/>
    <w:uiPriority w:val="9"/>
    <w:qFormat/>
    <w:rsid w:val="0020520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237EE0"/>
    <w:pPr>
      <w:widowControl w:val="0"/>
      <w:pBdr>
        <w:top w:val="nil"/>
        <w:left w:val="nil"/>
        <w:bottom w:val="nil"/>
        <w:right w:val="nil"/>
        <w:between w:val="nil"/>
      </w:pBdr>
      <w:spacing w:before="100" w:after="100" w:line="240" w:lineRule="auto"/>
      <w:jc w:val="both"/>
      <w:outlineLvl w:val="1"/>
    </w:pPr>
    <w:rPr>
      <w:rFonts w:ascii="Arial" w:eastAsia="Arial" w:hAnsi="Arial" w:cs="Arial"/>
      <w:b/>
      <w:color w:val="B02200"/>
      <w:sz w:val="26"/>
      <w:szCs w:val="26"/>
      <w:lang w:eastAsia="fr-FR"/>
    </w:rPr>
  </w:style>
  <w:style w:type="paragraph" w:styleId="Titre3">
    <w:name w:val="heading 3"/>
    <w:basedOn w:val="Normal"/>
    <w:next w:val="Normal"/>
    <w:link w:val="Titre3Car"/>
    <w:uiPriority w:val="9"/>
    <w:semiHidden/>
    <w:unhideWhenUsed/>
    <w:qFormat/>
    <w:rsid w:val="00C84075"/>
    <w:pPr>
      <w:keepNext/>
      <w:keepLines/>
      <w:spacing w:before="200" w:after="0"/>
      <w:outlineLvl w:val="2"/>
    </w:pPr>
    <w:rPr>
      <w:rFonts w:asciiTheme="majorHAnsi" w:eastAsiaTheme="majorEastAsia" w:hAnsiTheme="majorHAnsi" w:cstheme="majorBidi"/>
      <w:b/>
      <w:bCs/>
      <w:color w:val="4F81BD" w:themeColor="accent1"/>
    </w:rPr>
  </w:style>
  <w:style w:type="paragraph" w:styleId="Titre6">
    <w:name w:val="heading 6"/>
    <w:basedOn w:val="Normal"/>
    <w:next w:val="Normal"/>
    <w:link w:val="Titre6Car"/>
    <w:uiPriority w:val="9"/>
    <w:semiHidden/>
    <w:unhideWhenUsed/>
    <w:qFormat/>
    <w:rsid w:val="00B3653A"/>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5C129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5C1296"/>
  </w:style>
  <w:style w:type="paragraph" w:styleId="Pieddepage">
    <w:name w:val="footer"/>
    <w:basedOn w:val="Normal"/>
    <w:link w:val="PieddepageCar"/>
    <w:uiPriority w:val="99"/>
    <w:unhideWhenUsed/>
    <w:rsid w:val="005C129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1296"/>
  </w:style>
  <w:style w:type="paragraph" w:styleId="Textedebulles">
    <w:name w:val="Balloon Text"/>
    <w:basedOn w:val="Normal"/>
    <w:link w:val="TextedebullesCar"/>
    <w:uiPriority w:val="99"/>
    <w:semiHidden/>
    <w:unhideWhenUsed/>
    <w:rsid w:val="005C129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C1296"/>
    <w:rPr>
      <w:rFonts w:ascii="Tahoma" w:hAnsi="Tahoma" w:cs="Tahoma"/>
      <w:sz w:val="16"/>
      <w:szCs w:val="16"/>
    </w:rPr>
  </w:style>
  <w:style w:type="character" w:customStyle="1" w:styleId="Titre2Car">
    <w:name w:val="Titre 2 Car"/>
    <w:basedOn w:val="Policepardfaut"/>
    <w:link w:val="Titre2"/>
    <w:uiPriority w:val="9"/>
    <w:rsid w:val="00237EE0"/>
    <w:rPr>
      <w:rFonts w:ascii="Arial" w:eastAsia="Arial" w:hAnsi="Arial" w:cs="Arial"/>
      <w:b/>
      <w:color w:val="B02200"/>
      <w:sz w:val="26"/>
      <w:szCs w:val="26"/>
      <w:lang w:eastAsia="fr-FR"/>
    </w:rPr>
  </w:style>
  <w:style w:type="character" w:customStyle="1" w:styleId="Titre3Car">
    <w:name w:val="Titre 3 Car"/>
    <w:basedOn w:val="Policepardfaut"/>
    <w:link w:val="Titre3"/>
    <w:uiPriority w:val="9"/>
    <w:semiHidden/>
    <w:rsid w:val="00C84075"/>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8407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C84075"/>
    <w:rPr>
      <w:color w:val="0000FF"/>
      <w:u w:val="single"/>
    </w:rPr>
  </w:style>
  <w:style w:type="character" w:customStyle="1" w:styleId="Titre1Car">
    <w:name w:val="Titre 1 Car"/>
    <w:basedOn w:val="Policepardfaut"/>
    <w:link w:val="Titre1"/>
    <w:uiPriority w:val="9"/>
    <w:rsid w:val="0020520B"/>
    <w:rPr>
      <w:rFonts w:asciiTheme="majorHAnsi" w:eastAsiaTheme="majorEastAsia" w:hAnsiTheme="majorHAnsi" w:cstheme="majorBidi"/>
      <w:b/>
      <w:bCs/>
      <w:color w:val="365F91" w:themeColor="accent1" w:themeShade="BF"/>
      <w:sz w:val="28"/>
      <w:szCs w:val="28"/>
    </w:rPr>
  </w:style>
  <w:style w:type="paragraph" w:customStyle="1" w:styleId="p1">
    <w:name w:val="p1"/>
    <w:basedOn w:val="Normal"/>
    <w:rsid w:val="00C0009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1">
    <w:name w:val="s1"/>
    <w:basedOn w:val="Policepardfaut"/>
    <w:rsid w:val="00C0009D"/>
  </w:style>
  <w:style w:type="character" w:customStyle="1" w:styleId="Titre6Car">
    <w:name w:val="Titre 6 Car"/>
    <w:basedOn w:val="Policepardfaut"/>
    <w:link w:val="Titre6"/>
    <w:uiPriority w:val="9"/>
    <w:semiHidden/>
    <w:rsid w:val="00B3653A"/>
    <w:rPr>
      <w:rFonts w:asciiTheme="majorHAnsi" w:eastAsiaTheme="majorEastAsia" w:hAnsiTheme="majorHAnsi" w:cstheme="majorBidi"/>
      <w:color w:val="243F60" w:themeColor="accent1" w:themeShade="7F"/>
    </w:rPr>
  </w:style>
  <w:style w:type="character" w:styleId="Mentionnonrsolue">
    <w:name w:val="Unresolved Mention"/>
    <w:basedOn w:val="Policepardfaut"/>
    <w:uiPriority w:val="99"/>
    <w:semiHidden/>
    <w:unhideWhenUsed/>
    <w:rsid w:val="00793F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24355">
      <w:bodyDiv w:val="1"/>
      <w:marLeft w:val="0"/>
      <w:marRight w:val="0"/>
      <w:marTop w:val="0"/>
      <w:marBottom w:val="0"/>
      <w:divBdr>
        <w:top w:val="none" w:sz="0" w:space="0" w:color="auto"/>
        <w:left w:val="none" w:sz="0" w:space="0" w:color="auto"/>
        <w:bottom w:val="none" w:sz="0" w:space="0" w:color="auto"/>
        <w:right w:val="none" w:sz="0" w:space="0" w:color="auto"/>
      </w:divBdr>
    </w:div>
    <w:div w:id="349066046">
      <w:bodyDiv w:val="1"/>
      <w:marLeft w:val="0"/>
      <w:marRight w:val="0"/>
      <w:marTop w:val="0"/>
      <w:marBottom w:val="0"/>
      <w:divBdr>
        <w:top w:val="none" w:sz="0" w:space="0" w:color="auto"/>
        <w:left w:val="none" w:sz="0" w:space="0" w:color="auto"/>
        <w:bottom w:val="none" w:sz="0" w:space="0" w:color="auto"/>
        <w:right w:val="none" w:sz="0" w:space="0" w:color="auto"/>
      </w:divBdr>
    </w:div>
    <w:div w:id="370691578">
      <w:bodyDiv w:val="1"/>
      <w:marLeft w:val="0"/>
      <w:marRight w:val="0"/>
      <w:marTop w:val="0"/>
      <w:marBottom w:val="0"/>
      <w:divBdr>
        <w:top w:val="none" w:sz="0" w:space="0" w:color="auto"/>
        <w:left w:val="none" w:sz="0" w:space="0" w:color="auto"/>
        <w:bottom w:val="none" w:sz="0" w:space="0" w:color="auto"/>
        <w:right w:val="none" w:sz="0" w:space="0" w:color="auto"/>
      </w:divBdr>
      <w:divsChild>
        <w:div w:id="500435021">
          <w:marLeft w:val="0"/>
          <w:marRight w:val="0"/>
          <w:marTop w:val="0"/>
          <w:marBottom w:val="0"/>
          <w:divBdr>
            <w:top w:val="none" w:sz="0" w:space="0" w:color="auto"/>
            <w:left w:val="none" w:sz="0" w:space="0" w:color="auto"/>
            <w:bottom w:val="none" w:sz="0" w:space="0" w:color="auto"/>
            <w:right w:val="none" w:sz="0" w:space="0" w:color="auto"/>
          </w:divBdr>
          <w:divsChild>
            <w:div w:id="809831481">
              <w:marLeft w:val="0"/>
              <w:marRight w:val="0"/>
              <w:marTop w:val="0"/>
              <w:marBottom w:val="0"/>
              <w:divBdr>
                <w:top w:val="none" w:sz="0" w:space="0" w:color="auto"/>
                <w:left w:val="none" w:sz="0" w:space="0" w:color="auto"/>
                <w:bottom w:val="none" w:sz="0" w:space="0" w:color="auto"/>
                <w:right w:val="none" w:sz="0" w:space="0" w:color="auto"/>
              </w:divBdr>
            </w:div>
            <w:div w:id="336424327">
              <w:marLeft w:val="0"/>
              <w:marRight w:val="0"/>
              <w:marTop w:val="0"/>
              <w:marBottom w:val="450"/>
              <w:divBdr>
                <w:top w:val="none" w:sz="0" w:space="0" w:color="auto"/>
                <w:left w:val="none" w:sz="0" w:space="0" w:color="auto"/>
                <w:bottom w:val="none" w:sz="0" w:space="0" w:color="auto"/>
                <w:right w:val="none" w:sz="0" w:space="0" w:color="auto"/>
              </w:divBdr>
              <w:divsChild>
                <w:div w:id="1970354107">
                  <w:marLeft w:val="1395"/>
                  <w:marRight w:val="0"/>
                  <w:marTop w:val="0"/>
                  <w:marBottom w:val="0"/>
                  <w:divBdr>
                    <w:top w:val="none" w:sz="0" w:space="0" w:color="auto"/>
                    <w:left w:val="none" w:sz="0" w:space="0" w:color="auto"/>
                    <w:bottom w:val="none" w:sz="0" w:space="0" w:color="auto"/>
                    <w:right w:val="none" w:sz="0" w:space="0" w:color="auto"/>
                  </w:divBdr>
                </w:div>
              </w:divsChild>
            </w:div>
            <w:div w:id="37164502">
              <w:marLeft w:val="0"/>
              <w:marRight w:val="0"/>
              <w:marTop w:val="0"/>
              <w:marBottom w:val="450"/>
              <w:divBdr>
                <w:top w:val="none" w:sz="0" w:space="0" w:color="auto"/>
                <w:left w:val="none" w:sz="0" w:space="0" w:color="auto"/>
                <w:bottom w:val="none" w:sz="0" w:space="0" w:color="auto"/>
                <w:right w:val="none" w:sz="0" w:space="0" w:color="auto"/>
              </w:divBdr>
              <w:divsChild>
                <w:div w:id="109325642">
                  <w:marLeft w:val="1395"/>
                  <w:marRight w:val="0"/>
                  <w:marTop w:val="0"/>
                  <w:marBottom w:val="0"/>
                  <w:divBdr>
                    <w:top w:val="none" w:sz="0" w:space="0" w:color="auto"/>
                    <w:left w:val="none" w:sz="0" w:space="0" w:color="auto"/>
                    <w:bottom w:val="none" w:sz="0" w:space="0" w:color="auto"/>
                    <w:right w:val="none" w:sz="0" w:space="0" w:color="auto"/>
                  </w:divBdr>
                </w:div>
              </w:divsChild>
            </w:div>
            <w:div w:id="93212287">
              <w:marLeft w:val="0"/>
              <w:marRight w:val="0"/>
              <w:marTop w:val="0"/>
              <w:marBottom w:val="450"/>
              <w:divBdr>
                <w:top w:val="none" w:sz="0" w:space="0" w:color="auto"/>
                <w:left w:val="none" w:sz="0" w:space="0" w:color="auto"/>
                <w:bottom w:val="none" w:sz="0" w:space="0" w:color="auto"/>
                <w:right w:val="none" w:sz="0" w:space="0" w:color="auto"/>
              </w:divBdr>
              <w:divsChild>
                <w:div w:id="1004745008">
                  <w:marLeft w:val="1395"/>
                  <w:marRight w:val="0"/>
                  <w:marTop w:val="0"/>
                  <w:marBottom w:val="0"/>
                  <w:divBdr>
                    <w:top w:val="none" w:sz="0" w:space="0" w:color="auto"/>
                    <w:left w:val="none" w:sz="0" w:space="0" w:color="auto"/>
                    <w:bottom w:val="none" w:sz="0" w:space="0" w:color="auto"/>
                    <w:right w:val="none" w:sz="0" w:space="0" w:color="auto"/>
                  </w:divBdr>
                </w:div>
              </w:divsChild>
            </w:div>
            <w:div w:id="1488738824">
              <w:marLeft w:val="0"/>
              <w:marRight w:val="0"/>
              <w:marTop w:val="0"/>
              <w:marBottom w:val="450"/>
              <w:divBdr>
                <w:top w:val="none" w:sz="0" w:space="0" w:color="auto"/>
                <w:left w:val="none" w:sz="0" w:space="0" w:color="auto"/>
                <w:bottom w:val="none" w:sz="0" w:space="0" w:color="auto"/>
                <w:right w:val="none" w:sz="0" w:space="0" w:color="auto"/>
              </w:divBdr>
              <w:divsChild>
                <w:div w:id="148600012">
                  <w:marLeft w:val="1395"/>
                  <w:marRight w:val="0"/>
                  <w:marTop w:val="0"/>
                  <w:marBottom w:val="0"/>
                  <w:divBdr>
                    <w:top w:val="none" w:sz="0" w:space="0" w:color="auto"/>
                    <w:left w:val="none" w:sz="0" w:space="0" w:color="auto"/>
                    <w:bottom w:val="none" w:sz="0" w:space="0" w:color="auto"/>
                    <w:right w:val="none" w:sz="0" w:space="0" w:color="auto"/>
                  </w:divBdr>
                </w:div>
              </w:divsChild>
            </w:div>
            <w:div w:id="747845131">
              <w:marLeft w:val="0"/>
              <w:marRight w:val="0"/>
              <w:marTop w:val="0"/>
              <w:marBottom w:val="450"/>
              <w:divBdr>
                <w:top w:val="none" w:sz="0" w:space="0" w:color="auto"/>
                <w:left w:val="none" w:sz="0" w:space="0" w:color="auto"/>
                <w:bottom w:val="none" w:sz="0" w:space="0" w:color="auto"/>
                <w:right w:val="none" w:sz="0" w:space="0" w:color="auto"/>
              </w:divBdr>
              <w:divsChild>
                <w:div w:id="293800011">
                  <w:marLeft w:val="1395"/>
                  <w:marRight w:val="0"/>
                  <w:marTop w:val="0"/>
                  <w:marBottom w:val="0"/>
                  <w:divBdr>
                    <w:top w:val="none" w:sz="0" w:space="0" w:color="auto"/>
                    <w:left w:val="none" w:sz="0" w:space="0" w:color="auto"/>
                    <w:bottom w:val="none" w:sz="0" w:space="0" w:color="auto"/>
                    <w:right w:val="none" w:sz="0" w:space="0" w:color="auto"/>
                  </w:divBdr>
                </w:div>
              </w:divsChild>
            </w:div>
            <w:div w:id="875848168">
              <w:marLeft w:val="0"/>
              <w:marRight w:val="0"/>
              <w:marTop w:val="0"/>
              <w:marBottom w:val="450"/>
              <w:divBdr>
                <w:top w:val="none" w:sz="0" w:space="0" w:color="auto"/>
                <w:left w:val="none" w:sz="0" w:space="0" w:color="auto"/>
                <w:bottom w:val="none" w:sz="0" w:space="0" w:color="auto"/>
                <w:right w:val="none" w:sz="0" w:space="0" w:color="auto"/>
              </w:divBdr>
              <w:divsChild>
                <w:div w:id="1418794273">
                  <w:marLeft w:val="1395"/>
                  <w:marRight w:val="0"/>
                  <w:marTop w:val="0"/>
                  <w:marBottom w:val="0"/>
                  <w:divBdr>
                    <w:top w:val="none" w:sz="0" w:space="0" w:color="auto"/>
                    <w:left w:val="none" w:sz="0" w:space="0" w:color="auto"/>
                    <w:bottom w:val="none" w:sz="0" w:space="0" w:color="auto"/>
                    <w:right w:val="none" w:sz="0" w:space="0" w:color="auto"/>
                  </w:divBdr>
                </w:div>
              </w:divsChild>
            </w:div>
          </w:divsChild>
        </w:div>
        <w:div w:id="777943064">
          <w:marLeft w:val="0"/>
          <w:marRight w:val="0"/>
          <w:marTop w:val="0"/>
          <w:marBottom w:val="0"/>
          <w:divBdr>
            <w:top w:val="none" w:sz="0" w:space="0" w:color="auto"/>
            <w:left w:val="none" w:sz="0" w:space="0" w:color="auto"/>
            <w:bottom w:val="none" w:sz="0" w:space="0" w:color="auto"/>
            <w:right w:val="none" w:sz="0" w:space="0" w:color="auto"/>
          </w:divBdr>
          <w:divsChild>
            <w:div w:id="1685135176">
              <w:marLeft w:val="0"/>
              <w:marRight w:val="0"/>
              <w:marTop w:val="0"/>
              <w:marBottom w:val="0"/>
              <w:divBdr>
                <w:top w:val="none" w:sz="0" w:space="0" w:color="auto"/>
                <w:left w:val="none" w:sz="0" w:space="0" w:color="auto"/>
                <w:bottom w:val="none" w:sz="0" w:space="0" w:color="auto"/>
                <w:right w:val="none" w:sz="0" w:space="0" w:color="auto"/>
              </w:divBdr>
              <w:divsChild>
                <w:div w:id="26877756">
                  <w:marLeft w:val="-225"/>
                  <w:marRight w:val="-225"/>
                  <w:marTop w:val="0"/>
                  <w:marBottom w:val="0"/>
                  <w:divBdr>
                    <w:top w:val="none" w:sz="0" w:space="0" w:color="auto"/>
                    <w:left w:val="none" w:sz="0" w:space="0" w:color="auto"/>
                    <w:bottom w:val="none" w:sz="0" w:space="0" w:color="auto"/>
                    <w:right w:val="none" w:sz="0" w:space="0" w:color="auto"/>
                  </w:divBdr>
                  <w:divsChild>
                    <w:div w:id="235478487">
                      <w:marLeft w:val="0"/>
                      <w:marRight w:val="0"/>
                      <w:marTop w:val="0"/>
                      <w:marBottom w:val="0"/>
                      <w:divBdr>
                        <w:top w:val="none" w:sz="0" w:space="0" w:color="auto"/>
                        <w:left w:val="none" w:sz="0" w:space="0" w:color="auto"/>
                        <w:bottom w:val="none" w:sz="0" w:space="0" w:color="auto"/>
                        <w:right w:val="none" w:sz="0" w:space="0" w:color="auto"/>
                      </w:divBdr>
                    </w:div>
                    <w:div w:id="862404919">
                      <w:marLeft w:val="0"/>
                      <w:marRight w:val="0"/>
                      <w:marTop w:val="150"/>
                      <w:marBottom w:val="0"/>
                      <w:divBdr>
                        <w:top w:val="none" w:sz="0" w:space="0" w:color="auto"/>
                        <w:left w:val="none" w:sz="0" w:space="0" w:color="auto"/>
                        <w:bottom w:val="none" w:sz="0" w:space="0" w:color="auto"/>
                        <w:right w:val="none" w:sz="0" w:space="0" w:color="auto"/>
                      </w:divBdr>
                      <w:divsChild>
                        <w:div w:id="111293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789118">
          <w:marLeft w:val="0"/>
          <w:marRight w:val="0"/>
          <w:marTop w:val="0"/>
          <w:marBottom w:val="0"/>
          <w:divBdr>
            <w:top w:val="none" w:sz="0" w:space="0" w:color="auto"/>
            <w:left w:val="none" w:sz="0" w:space="0" w:color="auto"/>
            <w:bottom w:val="none" w:sz="0" w:space="0" w:color="auto"/>
            <w:right w:val="none" w:sz="0" w:space="0" w:color="auto"/>
          </w:divBdr>
          <w:divsChild>
            <w:div w:id="1444767743">
              <w:marLeft w:val="0"/>
              <w:marRight w:val="0"/>
              <w:marTop w:val="0"/>
              <w:marBottom w:val="450"/>
              <w:divBdr>
                <w:top w:val="none" w:sz="0" w:space="0" w:color="auto"/>
                <w:left w:val="none" w:sz="0" w:space="0" w:color="auto"/>
                <w:bottom w:val="none" w:sz="0" w:space="0" w:color="auto"/>
                <w:right w:val="none" w:sz="0" w:space="0" w:color="auto"/>
              </w:divBdr>
              <w:divsChild>
                <w:div w:id="1807311624">
                  <w:marLeft w:val="1395"/>
                  <w:marRight w:val="0"/>
                  <w:marTop w:val="0"/>
                  <w:marBottom w:val="0"/>
                  <w:divBdr>
                    <w:top w:val="none" w:sz="0" w:space="0" w:color="auto"/>
                    <w:left w:val="none" w:sz="0" w:space="0" w:color="auto"/>
                    <w:bottom w:val="none" w:sz="0" w:space="0" w:color="auto"/>
                    <w:right w:val="none" w:sz="0" w:space="0" w:color="auto"/>
                  </w:divBdr>
                </w:div>
              </w:divsChild>
            </w:div>
            <w:div w:id="1537766124">
              <w:marLeft w:val="0"/>
              <w:marRight w:val="0"/>
              <w:marTop w:val="0"/>
              <w:marBottom w:val="450"/>
              <w:divBdr>
                <w:top w:val="none" w:sz="0" w:space="0" w:color="auto"/>
                <w:left w:val="none" w:sz="0" w:space="0" w:color="auto"/>
                <w:bottom w:val="none" w:sz="0" w:space="0" w:color="auto"/>
                <w:right w:val="none" w:sz="0" w:space="0" w:color="auto"/>
              </w:divBdr>
              <w:divsChild>
                <w:div w:id="1400053114">
                  <w:marLeft w:val="1395"/>
                  <w:marRight w:val="0"/>
                  <w:marTop w:val="0"/>
                  <w:marBottom w:val="0"/>
                  <w:divBdr>
                    <w:top w:val="none" w:sz="0" w:space="0" w:color="auto"/>
                    <w:left w:val="none" w:sz="0" w:space="0" w:color="auto"/>
                    <w:bottom w:val="none" w:sz="0" w:space="0" w:color="auto"/>
                    <w:right w:val="none" w:sz="0" w:space="0" w:color="auto"/>
                  </w:divBdr>
                </w:div>
              </w:divsChild>
            </w:div>
            <w:div w:id="755906861">
              <w:marLeft w:val="0"/>
              <w:marRight w:val="0"/>
              <w:marTop w:val="0"/>
              <w:marBottom w:val="450"/>
              <w:divBdr>
                <w:top w:val="none" w:sz="0" w:space="0" w:color="auto"/>
                <w:left w:val="none" w:sz="0" w:space="0" w:color="auto"/>
                <w:bottom w:val="none" w:sz="0" w:space="0" w:color="auto"/>
                <w:right w:val="none" w:sz="0" w:space="0" w:color="auto"/>
              </w:divBdr>
              <w:divsChild>
                <w:div w:id="1910967918">
                  <w:marLeft w:val="1395"/>
                  <w:marRight w:val="0"/>
                  <w:marTop w:val="0"/>
                  <w:marBottom w:val="0"/>
                  <w:divBdr>
                    <w:top w:val="none" w:sz="0" w:space="0" w:color="auto"/>
                    <w:left w:val="none" w:sz="0" w:space="0" w:color="auto"/>
                    <w:bottom w:val="none" w:sz="0" w:space="0" w:color="auto"/>
                    <w:right w:val="none" w:sz="0" w:space="0" w:color="auto"/>
                  </w:divBdr>
                </w:div>
              </w:divsChild>
            </w:div>
            <w:div w:id="612321012">
              <w:marLeft w:val="0"/>
              <w:marRight w:val="0"/>
              <w:marTop w:val="0"/>
              <w:marBottom w:val="450"/>
              <w:divBdr>
                <w:top w:val="none" w:sz="0" w:space="0" w:color="auto"/>
                <w:left w:val="none" w:sz="0" w:space="0" w:color="auto"/>
                <w:bottom w:val="none" w:sz="0" w:space="0" w:color="auto"/>
                <w:right w:val="none" w:sz="0" w:space="0" w:color="auto"/>
              </w:divBdr>
              <w:divsChild>
                <w:div w:id="174348275">
                  <w:marLeft w:val="1395"/>
                  <w:marRight w:val="0"/>
                  <w:marTop w:val="0"/>
                  <w:marBottom w:val="0"/>
                  <w:divBdr>
                    <w:top w:val="none" w:sz="0" w:space="0" w:color="auto"/>
                    <w:left w:val="none" w:sz="0" w:space="0" w:color="auto"/>
                    <w:bottom w:val="none" w:sz="0" w:space="0" w:color="auto"/>
                    <w:right w:val="none" w:sz="0" w:space="0" w:color="auto"/>
                  </w:divBdr>
                </w:div>
              </w:divsChild>
            </w:div>
            <w:div w:id="1199274263">
              <w:marLeft w:val="0"/>
              <w:marRight w:val="0"/>
              <w:marTop w:val="0"/>
              <w:marBottom w:val="450"/>
              <w:divBdr>
                <w:top w:val="none" w:sz="0" w:space="0" w:color="auto"/>
                <w:left w:val="none" w:sz="0" w:space="0" w:color="auto"/>
                <w:bottom w:val="none" w:sz="0" w:space="0" w:color="auto"/>
                <w:right w:val="none" w:sz="0" w:space="0" w:color="auto"/>
              </w:divBdr>
              <w:divsChild>
                <w:div w:id="441654659">
                  <w:marLeft w:val="1395"/>
                  <w:marRight w:val="0"/>
                  <w:marTop w:val="0"/>
                  <w:marBottom w:val="0"/>
                  <w:divBdr>
                    <w:top w:val="none" w:sz="0" w:space="0" w:color="auto"/>
                    <w:left w:val="none" w:sz="0" w:space="0" w:color="auto"/>
                    <w:bottom w:val="none" w:sz="0" w:space="0" w:color="auto"/>
                    <w:right w:val="none" w:sz="0" w:space="0" w:color="auto"/>
                  </w:divBdr>
                </w:div>
              </w:divsChild>
            </w:div>
          </w:divsChild>
        </w:div>
        <w:div w:id="914704453">
          <w:marLeft w:val="0"/>
          <w:marRight w:val="0"/>
          <w:marTop w:val="0"/>
          <w:marBottom w:val="0"/>
          <w:divBdr>
            <w:top w:val="none" w:sz="0" w:space="0" w:color="auto"/>
            <w:left w:val="none" w:sz="0" w:space="0" w:color="auto"/>
            <w:bottom w:val="none" w:sz="0" w:space="0" w:color="auto"/>
            <w:right w:val="none" w:sz="0" w:space="0" w:color="auto"/>
          </w:divBdr>
        </w:div>
      </w:divsChild>
    </w:div>
    <w:div w:id="910388688">
      <w:bodyDiv w:val="1"/>
      <w:marLeft w:val="0"/>
      <w:marRight w:val="0"/>
      <w:marTop w:val="0"/>
      <w:marBottom w:val="0"/>
      <w:divBdr>
        <w:top w:val="none" w:sz="0" w:space="0" w:color="auto"/>
        <w:left w:val="none" w:sz="0" w:space="0" w:color="auto"/>
        <w:bottom w:val="none" w:sz="0" w:space="0" w:color="auto"/>
        <w:right w:val="none" w:sz="0" w:space="0" w:color="auto"/>
      </w:divBdr>
    </w:div>
    <w:div w:id="1893808481">
      <w:bodyDiv w:val="1"/>
      <w:marLeft w:val="0"/>
      <w:marRight w:val="0"/>
      <w:marTop w:val="0"/>
      <w:marBottom w:val="0"/>
      <w:divBdr>
        <w:top w:val="none" w:sz="0" w:space="0" w:color="auto"/>
        <w:left w:val="none" w:sz="0" w:space="0" w:color="auto"/>
        <w:bottom w:val="none" w:sz="0" w:space="0" w:color="auto"/>
        <w:right w:val="none" w:sz="0" w:space="0" w:color="auto"/>
      </w:divBdr>
      <w:divsChild>
        <w:div w:id="1364017670">
          <w:marLeft w:val="0"/>
          <w:marRight w:val="0"/>
          <w:marTop w:val="0"/>
          <w:marBottom w:val="0"/>
          <w:divBdr>
            <w:top w:val="none" w:sz="0" w:space="0" w:color="auto"/>
            <w:left w:val="none" w:sz="0" w:space="0" w:color="auto"/>
            <w:bottom w:val="none" w:sz="0" w:space="0" w:color="auto"/>
            <w:right w:val="none" w:sz="0" w:space="0" w:color="auto"/>
          </w:divBdr>
          <w:divsChild>
            <w:div w:id="447235075">
              <w:marLeft w:val="0"/>
              <w:marRight w:val="0"/>
              <w:marTop w:val="0"/>
              <w:marBottom w:val="0"/>
              <w:divBdr>
                <w:top w:val="none" w:sz="0" w:space="0" w:color="auto"/>
                <w:left w:val="none" w:sz="0" w:space="0" w:color="auto"/>
                <w:bottom w:val="none" w:sz="0" w:space="0" w:color="auto"/>
                <w:right w:val="none" w:sz="0" w:space="0" w:color="auto"/>
              </w:divBdr>
            </w:div>
            <w:div w:id="557668781">
              <w:marLeft w:val="0"/>
              <w:marRight w:val="0"/>
              <w:marTop w:val="0"/>
              <w:marBottom w:val="0"/>
              <w:divBdr>
                <w:top w:val="none" w:sz="0" w:space="0" w:color="auto"/>
                <w:left w:val="none" w:sz="0" w:space="0" w:color="auto"/>
                <w:bottom w:val="none" w:sz="0" w:space="0" w:color="auto"/>
                <w:right w:val="none" w:sz="0" w:space="0" w:color="auto"/>
              </w:divBdr>
            </w:div>
            <w:div w:id="712922976">
              <w:marLeft w:val="0"/>
              <w:marRight w:val="0"/>
              <w:marTop w:val="0"/>
              <w:marBottom w:val="0"/>
              <w:divBdr>
                <w:top w:val="none" w:sz="0" w:space="0" w:color="auto"/>
                <w:left w:val="none" w:sz="0" w:space="0" w:color="auto"/>
                <w:bottom w:val="none" w:sz="0" w:space="0" w:color="auto"/>
                <w:right w:val="none" w:sz="0" w:space="0" w:color="auto"/>
              </w:divBdr>
            </w:div>
            <w:div w:id="716979058">
              <w:marLeft w:val="0"/>
              <w:marRight w:val="0"/>
              <w:marTop w:val="0"/>
              <w:marBottom w:val="0"/>
              <w:divBdr>
                <w:top w:val="none" w:sz="0" w:space="0" w:color="auto"/>
                <w:left w:val="none" w:sz="0" w:space="0" w:color="auto"/>
                <w:bottom w:val="none" w:sz="0" w:space="0" w:color="auto"/>
                <w:right w:val="none" w:sz="0" w:space="0" w:color="auto"/>
              </w:divBdr>
            </w:div>
            <w:div w:id="853614521">
              <w:marLeft w:val="0"/>
              <w:marRight w:val="0"/>
              <w:marTop w:val="0"/>
              <w:marBottom w:val="0"/>
              <w:divBdr>
                <w:top w:val="none" w:sz="0" w:space="0" w:color="auto"/>
                <w:left w:val="none" w:sz="0" w:space="0" w:color="auto"/>
                <w:bottom w:val="none" w:sz="0" w:space="0" w:color="auto"/>
                <w:right w:val="none" w:sz="0" w:space="0" w:color="auto"/>
              </w:divBdr>
            </w:div>
            <w:div w:id="913316925">
              <w:marLeft w:val="0"/>
              <w:marRight w:val="0"/>
              <w:marTop w:val="0"/>
              <w:marBottom w:val="0"/>
              <w:divBdr>
                <w:top w:val="none" w:sz="0" w:space="0" w:color="auto"/>
                <w:left w:val="none" w:sz="0" w:space="0" w:color="auto"/>
                <w:bottom w:val="none" w:sz="0" w:space="0" w:color="auto"/>
                <w:right w:val="none" w:sz="0" w:space="0" w:color="auto"/>
              </w:divBdr>
            </w:div>
            <w:div w:id="1141924298">
              <w:marLeft w:val="0"/>
              <w:marRight w:val="0"/>
              <w:marTop w:val="0"/>
              <w:marBottom w:val="0"/>
              <w:divBdr>
                <w:top w:val="none" w:sz="0" w:space="0" w:color="auto"/>
                <w:left w:val="none" w:sz="0" w:space="0" w:color="auto"/>
                <w:bottom w:val="none" w:sz="0" w:space="0" w:color="auto"/>
                <w:right w:val="none" w:sz="0" w:space="0" w:color="auto"/>
              </w:divBdr>
            </w:div>
            <w:div w:id="1380858258">
              <w:marLeft w:val="0"/>
              <w:marRight w:val="0"/>
              <w:marTop w:val="0"/>
              <w:marBottom w:val="0"/>
              <w:divBdr>
                <w:top w:val="none" w:sz="0" w:space="0" w:color="auto"/>
                <w:left w:val="none" w:sz="0" w:space="0" w:color="auto"/>
                <w:bottom w:val="none" w:sz="0" w:space="0" w:color="auto"/>
                <w:right w:val="none" w:sz="0" w:space="0" w:color="auto"/>
              </w:divBdr>
            </w:div>
            <w:div w:id="1516922345">
              <w:marLeft w:val="0"/>
              <w:marRight w:val="0"/>
              <w:marTop w:val="0"/>
              <w:marBottom w:val="0"/>
              <w:divBdr>
                <w:top w:val="none" w:sz="0" w:space="0" w:color="auto"/>
                <w:left w:val="none" w:sz="0" w:space="0" w:color="auto"/>
                <w:bottom w:val="none" w:sz="0" w:space="0" w:color="auto"/>
                <w:right w:val="none" w:sz="0" w:space="0" w:color="auto"/>
              </w:divBdr>
            </w:div>
          </w:divsChild>
        </w:div>
        <w:div w:id="1823883921">
          <w:marLeft w:val="0"/>
          <w:marRight w:val="0"/>
          <w:marTop w:val="0"/>
          <w:marBottom w:val="0"/>
          <w:divBdr>
            <w:top w:val="none" w:sz="0" w:space="0" w:color="auto"/>
            <w:left w:val="none" w:sz="0" w:space="0" w:color="auto"/>
            <w:bottom w:val="none" w:sz="0" w:space="0" w:color="auto"/>
            <w:right w:val="none" w:sz="0" w:space="0" w:color="auto"/>
          </w:divBdr>
        </w:div>
      </w:divsChild>
    </w:div>
    <w:div w:id="1939215079">
      <w:bodyDiv w:val="1"/>
      <w:marLeft w:val="0"/>
      <w:marRight w:val="0"/>
      <w:marTop w:val="0"/>
      <w:marBottom w:val="0"/>
      <w:divBdr>
        <w:top w:val="none" w:sz="0" w:space="0" w:color="auto"/>
        <w:left w:val="none" w:sz="0" w:space="0" w:color="auto"/>
        <w:bottom w:val="none" w:sz="0" w:space="0" w:color="auto"/>
        <w:right w:val="none" w:sz="0" w:space="0" w:color="auto"/>
      </w:divBdr>
      <w:divsChild>
        <w:div w:id="1849130190">
          <w:marLeft w:val="0"/>
          <w:marRight w:val="0"/>
          <w:marTop w:val="0"/>
          <w:marBottom w:val="0"/>
          <w:divBdr>
            <w:top w:val="none" w:sz="0" w:space="0" w:color="auto"/>
            <w:left w:val="none" w:sz="0" w:space="0" w:color="auto"/>
            <w:bottom w:val="none" w:sz="0" w:space="0" w:color="auto"/>
            <w:right w:val="none" w:sz="0" w:space="0" w:color="auto"/>
          </w:divBdr>
          <w:divsChild>
            <w:div w:id="1909682950">
              <w:marLeft w:val="0"/>
              <w:marRight w:val="0"/>
              <w:marTop w:val="0"/>
              <w:marBottom w:val="0"/>
              <w:divBdr>
                <w:top w:val="none" w:sz="0" w:space="0" w:color="auto"/>
                <w:left w:val="none" w:sz="0" w:space="0" w:color="auto"/>
                <w:bottom w:val="none" w:sz="0" w:space="0" w:color="auto"/>
                <w:right w:val="none" w:sz="0" w:space="0" w:color="auto"/>
              </w:divBdr>
            </w:div>
            <w:div w:id="1177889615">
              <w:marLeft w:val="0"/>
              <w:marRight w:val="0"/>
              <w:marTop w:val="0"/>
              <w:marBottom w:val="450"/>
              <w:divBdr>
                <w:top w:val="none" w:sz="0" w:space="0" w:color="auto"/>
                <w:left w:val="none" w:sz="0" w:space="0" w:color="auto"/>
                <w:bottom w:val="none" w:sz="0" w:space="0" w:color="auto"/>
                <w:right w:val="none" w:sz="0" w:space="0" w:color="auto"/>
              </w:divBdr>
              <w:divsChild>
                <w:div w:id="1423721258">
                  <w:marLeft w:val="1395"/>
                  <w:marRight w:val="0"/>
                  <w:marTop w:val="0"/>
                  <w:marBottom w:val="0"/>
                  <w:divBdr>
                    <w:top w:val="none" w:sz="0" w:space="0" w:color="auto"/>
                    <w:left w:val="none" w:sz="0" w:space="0" w:color="auto"/>
                    <w:bottom w:val="none" w:sz="0" w:space="0" w:color="auto"/>
                    <w:right w:val="none" w:sz="0" w:space="0" w:color="auto"/>
                  </w:divBdr>
                </w:div>
              </w:divsChild>
            </w:div>
            <w:div w:id="997462079">
              <w:marLeft w:val="0"/>
              <w:marRight w:val="0"/>
              <w:marTop w:val="0"/>
              <w:marBottom w:val="450"/>
              <w:divBdr>
                <w:top w:val="none" w:sz="0" w:space="0" w:color="auto"/>
                <w:left w:val="none" w:sz="0" w:space="0" w:color="auto"/>
                <w:bottom w:val="none" w:sz="0" w:space="0" w:color="auto"/>
                <w:right w:val="none" w:sz="0" w:space="0" w:color="auto"/>
              </w:divBdr>
              <w:divsChild>
                <w:div w:id="2084646516">
                  <w:marLeft w:val="1395"/>
                  <w:marRight w:val="0"/>
                  <w:marTop w:val="0"/>
                  <w:marBottom w:val="0"/>
                  <w:divBdr>
                    <w:top w:val="none" w:sz="0" w:space="0" w:color="auto"/>
                    <w:left w:val="none" w:sz="0" w:space="0" w:color="auto"/>
                    <w:bottom w:val="none" w:sz="0" w:space="0" w:color="auto"/>
                    <w:right w:val="none" w:sz="0" w:space="0" w:color="auto"/>
                  </w:divBdr>
                </w:div>
              </w:divsChild>
            </w:div>
            <w:div w:id="1210534169">
              <w:marLeft w:val="0"/>
              <w:marRight w:val="0"/>
              <w:marTop w:val="0"/>
              <w:marBottom w:val="450"/>
              <w:divBdr>
                <w:top w:val="none" w:sz="0" w:space="0" w:color="auto"/>
                <w:left w:val="none" w:sz="0" w:space="0" w:color="auto"/>
                <w:bottom w:val="none" w:sz="0" w:space="0" w:color="auto"/>
                <w:right w:val="none" w:sz="0" w:space="0" w:color="auto"/>
              </w:divBdr>
              <w:divsChild>
                <w:div w:id="1388410406">
                  <w:marLeft w:val="1395"/>
                  <w:marRight w:val="0"/>
                  <w:marTop w:val="0"/>
                  <w:marBottom w:val="0"/>
                  <w:divBdr>
                    <w:top w:val="none" w:sz="0" w:space="0" w:color="auto"/>
                    <w:left w:val="none" w:sz="0" w:space="0" w:color="auto"/>
                    <w:bottom w:val="none" w:sz="0" w:space="0" w:color="auto"/>
                    <w:right w:val="none" w:sz="0" w:space="0" w:color="auto"/>
                  </w:divBdr>
                </w:div>
              </w:divsChild>
            </w:div>
            <w:div w:id="45448828">
              <w:marLeft w:val="0"/>
              <w:marRight w:val="0"/>
              <w:marTop w:val="0"/>
              <w:marBottom w:val="450"/>
              <w:divBdr>
                <w:top w:val="none" w:sz="0" w:space="0" w:color="auto"/>
                <w:left w:val="none" w:sz="0" w:space="0" w:color="auto"/>
                <w:bottom w:val="none" w:sz="0" w:space="0" w:color="auto"/>
                <w:right w:val="none" w:sz="0" w:space="0" w:color="auto"/>
              </w:divBdr>
              <w:divsChild>
                <w:div w:id="1811052135">
                  <w:marLeft w:val="1395"/>
                  <w:marRight w:val="0"/>
                  <w:marTop w:val="0"/>
                  <w:marBottom w:val="0"/>
                  <w:divBdr>
                    <w:top w:val="none" w:sz="0" w:space="0" w:color="auto"/>
                    <w:left w:val="none" w:sz="0" w:space="0" w:color="auto"/>
                    <w:bottom w:val="none" w:sz="0" w:space="0" w:color="auto"/>
                    <w:right w:val="none" w:sz="0" w:space="0" w:color="auto"/>
                  </w:divBdr>
                </w:div>
              </w:divsChild>
            </w:div>
            <w:div w:id="2056418138">
              <w:marLeft w:val="0"/>
              <w:marRight w:val="0"/>
              <w:marTop w:val="0"/>
              <w:marBottom w:val="450"/>
              <w:divBdr>
                <w:top w:val="none" w:sz="0" w:space="0" w:color="auto"/>
                <w:left w:val="none" w:sz="0" w:space="0" w:color="auto"/>
                <w:bottom w:val="none" w:sz="0" w:space="0" w:color="auto"/>
                <w:right w:val="none" w:sz="0" w:space="0" w:color="auto"/>
              </w:divBdr>
              <w:divsChild>
                <w:div w:id="2088840729">
                  <w:marLeft w:val="1395"/>
                  <w:marRight w:val="0"/>
                  <w:marTop w:val="0"/>
                  <w:marBottom w:val="0"/>
                  <w:divBdr>
                    <w:top w:val="none" w:sz="0" w:space="0" w:color="auto"/>
                    <w:left w:val="none" w:sz="0" w:space="0" w:color="auto"/>
                    <w:bottom w:val="none" w:sz="0" w:space="0" w:color="auto"/>
                    <w:right w:val="none" w:sz="0" w:space="0" w:color="auto"/>
                  </w:divBdr>
                </w:div>
              </w:divsChild>
            </w:div>
            <w:div w:id="150634438">
              <w:marLeft w:val="0"/>
              <w:marRight w:val="0"/>
              <w:marTop w:val="0"/>
              <w:marBottom w:val="450"/>
              <w:divBdr>
                <w:top w:val="none" w:sz="0" w:space="0" w:color="auto"/>
                <w:left w:val="none" w:sz="0" w:space="0" w:color="auto"/>
                <w:bottom w:val="none" w:sz="0" w:space="0" w:color="auto"/>
                <w:right w:val="none" w:sz="0" w:space="0" w:color="auto"/>
              </w:divBdr>
              <w:divsChild>
                <w:div w:id="1705714213">
                  <w:marLeft w:val="1395"/>
                  <w:marRight w:val="0"/>
                  <w:marTop w:val="0"/>
                  <w:marBottom w:val="0"/>
                  <w:divBdr>
                    <w:top w:val="none" w:sz="0" w:space="0" w:color="auto"/>
                    <w:left w:val="none" w:sz="0" w:space="0" w:color="auto"/>
                    <w:bottom w:val="none" w:sz="0" w:space="0" w:color="auto"/>
                    <w:right w:val="none" w:sz="0" w:space="0" w:color="auto"/>
                  </w:divBdr>
                </w:div>
              </w:divsChild>
            </w:div>
          </w:divsChild>
        </w:div>
        <w:div w:id="1052995192">
          <w:marLeft w:val="0"/>
          <w:marRight w:val="0"/>
          <w:marTop w:val="0"/>
          <w:marBottom w:val="0"/>
          <w:divBdr>
            <w:top w:val="none" w:sz="0" w:space="0" w:color="auto"/>
            <w:left w:val="none" w:sz="0" w:space="0" w:color="auto"/>
            <w:bottom w:val="none" w:sz="0" w:space="0" w:color="auto"/>
            <w:right w:val="none" w:sz="0" w:space="0" w:color="auto"/>
          </w:divBdr>
          <w:divsChild>
            <w:div w:id="1874689158">
              <w:marLeft w:val="0"/>
              <w:marRight w:val="0"/>
              <w:marTop w:val="0"/>
              <w:marBottom w:val="0"/>
              <w:divBdr>
                <w:top w:val="none" w:sz="0" w:space="0" w:color="auto"/>
                <w:left w:val="none" w:sz="0" w:space="0" w:color="auto"/>
                <w:bottom w:val="none" w:sz="0" w:space="0" w:color="auto"/>
                <w:right w:val="none" w:sz="0" w:space="0" w:color="auto"/>
              </w:divBdr>
              <w:divsChild>
                <w:div w:id="450976574">
                  <w:marLeft w:val="-225"/>
                  <w:marRight w:val="-225"/>
                  <w:marTop w:val="0"/>
                  <w:marBottom w:val="0"/>
                  <w:divBdr>
                    <w:top w:val="none" w:sz="0" w:space="0" w:color="auto"/>
                    <w:left w:val="none" w:sz="0" w:space="0" w:color="auto"/>
                    <w:bottom w:val="none" w:sz="0" w:space="0" w:color="auto"/>
                    <w:right w:val="none" w:sz="0" w:space="0" w:color="auto"/>
                  </w:divBdr>
                  <w:divsChild>
                    <w:div w:id="709770695">
                      <w:marLeft w:val="0"/>
                      <w:marRight w:val="0"/>
                      <w:marTop w:val="0"/>
                      <w:marBottom w:val="0"/>
                      <w:divBdr>
                        <w:top w:val="none" w:sz="0" w:space="0" w:color="auto"/>
                        <w:left w:val="none" w:sz="0" w:space="0" w:color="auto"/>
                        <w:bottom w:val="none" w:sz="0" w:space="0" w:color="auto"/>
                        <w:right w:val="none" w:sz="0" w:space="0" w:color="auto"/>
                      </w:divBdr>
                    </w:div>
                    <w:div w:id="371341797">
                      <w:marLeft w:val="0"/>
                      <w:marRight w:val="0"/>
                      <w:marTop w:val="150"/>
                      <w:marBottom w:val="0"/>
                      <w:divBdr>
                        <w:top w:val="none" w:sz="0" w:space="0" w:color="auto"/>
                        <w:left w:val="none" w:sz="0" w:space="0" w:color="auto"/>
                        <w:bottom w:val="none" w:sz="0" w:space="0" w:color="auto"/>
                        <w:right w:val="none" w:sz="0" w:space="0" w:color="auto"/>
                      </w:divBdr>
                      <w:divsChild>
                        <w:div w:id="3630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33337">
          <w:marLeft w:val="0"/>
          <w:marRight w:val="0"/>
          <w:marTop w:val="0"/>
          <w:marBottom w:val="0"/>
          <w:divBdr>
            <w:top w:val="none" w:sz="0" w:space="0" w:color="auto"/>
            <w:left w:val="none" w:sz="0" w:space="0" w:color="auto"/>
            <w:bottom w:val="none" w:sz="0" w:space="0" w:color="auto"/>
            <w:right w:val="none" w:sz="0" w:space="0" w:color="auto"/>
          </w:divBdr>
          <w:divsChild>
            <w:div w:id="1455249422">
              <w:marLeft w:val="0"/>
              <w:marRight w:val="0"/>
              <w:marTop w:val="0"/>
              <w:marBottom w:val="450"/>
              <w:divBdr>
                <w:top w:val="none" w:sz="0" w:space="0" w:color="auto"/>
                <w:left w:val="none" w:sz="0" w:space="0" w:color="auto"/>
                <w:bottom w:val="none" w:sz="0" w:space="0" w:color="auto"/>
                <w:right w:val="none" w:sz="0" w:space="0" w:color="auto"/>
              </w:divBdr>
              <w:divsChild>
                <w:div w:id="414790558">
                  <w:marLeft w:val="1395"/>
                  <w:marRight w:val="0"/>
                  <w:marTop w:val="0"/>
                  <w:marBottom w:val="0"/>
                  <w:divBdr>
                    <w:top w:val="none" w:sz="0" w:space="0" w:color="auto"/>
                    <w:left w:val="none" w:sz="0" w:space="0" w:color="auto"/>
                    <w:bottom w:val="none" w:sz="0" w:space="0" w:color="auto"/>
                    <w:right w:val="none" w:sz="0" w:space="0" w:color="auto"/>
                  </w:divBdr>
                </w:div>
              </w:divsChild>
            </w:div>
            <w:div w:id="232325261">
              <w:marLeft w:val="0"/>
              <w:marRight w:val="0"/>
              <w:marTop w:val="0"/>
              <w:marBottom w:val="450"/>
              <w:divBdr>
                <w:top w:val="none" w:sz="0" w:space="0" w:color="auto"/>
                <w:left w:val="none" w:sz="0" w:space="0" w:color="auto"/>
                <w:bottom w:val="none" w:sz="0" w:space="0" w:color="auto"/>
                <w:right w:val="none" w:sz="0" w:space="0" w:color="auto"/>
              </w:divBdr>
              <w:divsChild>
                <w:div w:id="1085107188">
                  <w:marLeft w:val="1395"/>
                  <w:marRight w:val="0"/>
                  <w:marTop w:val="0"/>
                  <w:marBottom w:val="0"/>
                  <w:divBdr>
                    <w:top w:val="none" w:sz="0" w:space="0" w:color="auto"/>
                    <w:left w:val="none" w:sz="0" w:space="0" w:color="auto"/>
                    <w:bottom w:val="none" w:sz="0" w:space="0" w:color="auto"/>
                    <w:right w:val="none" w:sz="0" w:space="0" w:color="auto"/>
                  </w:divBdr>
                </w:div>
              </w:divsChild>
            </w:div>
            <w:div w:id="337346014">
              <w:marLeft w:val="0"/>
              <w:marRight w:val="0"/>
              <w:marTop w:val="0"/>
              <w:marBottom w:val="450"/>
              <w:divBdr>
                <w:top w:val="none" w:sz="0" w:space="0" w:color="auto"/>
                <w:left w:val="none" w:sz="0" w:space="0" w:color="auto"/>
                <w:bottom w:val="none" w:sz="0" w:space="0" w:color="auto"/>
                <w:right w:val="none" w:sz="0" w:space="0" w:color="auto"/>
              </w:divBdr>
              <w:divsChild>
                <w:div w:id="592595944">
                  <w:marLeft w:val="1395"/>
                  <w:marRight w:val="0"/>
                  <w:marTop w:val="0"/>
                  <w:marBottom w:val="0"/>
                  <w:divBdr>
                    <w:top w:val="none" w:sz="0" w:space="0" w:color="auto"/>
                    <w:left w:val="none" w:sz="0" w:space="0" w:color="auto"/>
                    <w:bottom w:val="none" w:sz="0" w:space="0" w:color="auto"/>
                    <w:right w:val="none" w:sz="0" w:space="0" w:color="auto"/>
                  </w:divBdr>
                </w:div>
              </w:divsChild>
            </w:div>
            <w:div w:id="1136098333">
              <w:marLeft w:val="0"/>
              <w:marRight w:val="0"/>
              <w:marTop w:val="0"/>
              <w:marBottom w:val="450"/>
              <w:divBdr>
                <w:top w:val="none" w:sz="0" w:space="0" w:color="auto"/>
                <w:left w:val="none" w:sz="0" w:space="0" w:color="auto"/>
                <w:bottom w:val="none" w:sz="0" w:space="0" w:color="auto"/>
                <w:right w:val="none" w:sz="0" w:space="0" w:color="auto"/>
              </w:divBdr>
              <w:divsChild>
                <w:div w:id="1284533444">
                  <w:marLeft w:val="1395"/>
                  <w:marRight w:val="0"/>
                  <w:marTop w:val="0"/>
                  <w:marBottom w:val="0"/>
                  <w:divBdr>
                    <w:top w:val="none" w:sz="0" w:space="0" w:color="auto"/>
                    <w:left w:val="none" w:sz="0" w:space="0" w:color="auto"/>
                    <w:bottom w:val="none" w:sz="0" w:space="0" w:color="auto"/>
                    <w:right w:val="none" w:sz="0" w:space="0" w:color="auto"/>
                  </w:divBdr>
                </w:div>
              </w:divsChild>
            </w:div>
            <w:div w:id="1627661441">
              <w:marLeft w:val="0"/>
              <w:marRight w:val="0"/>
              <w:marTop w:val="0"/>
              <w:marBottom w:val="450"/>
              <w:divBdr>
                <w:top w:val="none" w:sz="0" w:space="0" w:color="auto"/>
                <w:left w:val="none" w:sz="0" w:space="0" w:color="auto"/>
                <w:bottom w:val="none" w:sz="0" w:space="0" w:color="auto"/>
                <w:right w:val="none" w:sz="0" w:space="0" w:color="auto"/>
              </w:divBdr>
              <w:divsChild>
                <w:div w:id="557474188">
                  <w:marLeft w:val="1395"/>
                  <w:marRight w:val="0"/>
                  <w:marTop w:val="0"/>
                  <w:marBottom w:val="0"/>
                  <w:divBdr>
                    <w:top w:val="none" w:sz="0" w:space="0" w:color="auto"/>
                    <w:left w:val="none" w:sz="0" w:space="0" w:color="auto"/>
                    <w:bottom w:val="none" w:sz="0" w:space="0" w:color="auto"/>
                    <w:right w:val="none" w:sz="0" w:space="0" w:color="auto"/>
                  </w:divBdr>
                </w:div>
              </w:divsChild>
            </w:div>
          </w:divsChild>
        </w:div>
        <w:div w:id="1841577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itsm/change-management" TargetMode="External"/><Relationship Id="rId13" Type="http://schemas.openxmlformats.org/officeDocument/2006/relationships/hyperlink" Target="https://www.freshworks.com/fr/freshservice/it-asset-management-software/" TargetMode="External"/><Relationship Id="rId3" Type="http://schemas.openxmlformats.org/officeDocument/2006/relationships/settings" Target="settings.xml"/><Relationship Id="rId7" Type="http://schemas.openxmlformats.org/officeDocument/2006/relationships/hyperlink" Target="https://www.gartner.com/smarterwithgartner/prepare-your-it-asset-management-for-2020/" TargetMode="External"/><Relationship Id="rId12" Type="http://schemas.openxmlformats.org/officeDocument/2006/relationships/hyperlink" Target="http://searchcio.techtarget.com/definition/ITS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tlassian.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atlassian.com/itsm/problem-management" TargetMode="External"/><Relationship Id="rId4" Type="http://schemas.openxmlformats.org/officeDocument/2006/relationships/webSettings" Target="webSettings.xml"/><Relationship Id="rId9" Type="http://schemas.openxmlformats.org/officeDocument/2006/relationships/hyperlink" Target="https://www.atlassian.com/itsm/incident-management" TargetMode="External"/><Relationship Id="rId1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2137</Words>
  <Characters>11757</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Halima</dc:creator>
  <cp:keywords/>
  <dc:description/>
  <cp:lastModifiedBy>Nathanaël VILLARD</cp:lastModifiedBy>
  <cp:revision>11</cp:revision>
  <dcterms:created xsi:type="dcterms:W3CDTF">2021-10-05T15:11:00Z</dcterms:created>
  <dcterms:modified xsi:type="dcterms:W3CDTF">2025-12-11T14:11:00Z</dcterms:modified>
</cp:coreProperties>
</file>