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计算Jaccard系数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计算恶意软件样本之间的Jaccard系数，我们首先通过提取我们想要使用的特征来估计样本共享的代码量。这些可以是前面描述的任何特征，例如基于导人地址表的函数、字符串、N-gram指令或者是N-gram动态行为。在这里，我们将使用可打印字符串作为特征，原因是它们的执行效果很好并且易于提取和理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以下分别是我们提取的三个恶意软件样本的特征集合构成的特征袋：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样本1“F6655E39465C2FF5B016980D918EA028”：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{__p__fmode，%X @，WaitForSingleObject，*(SY)#，=H @，D$ RP，SSPS，_except_handler3，DisconnectNamedPipe，GetCurrentProcess，_XcptFilter，USER32.dll，h !@，D$dSV，=@ @，sprintf，WriteFile，L$(h，=, @，ABCDEFGHIJKLMNOPQRSTUVWXYZabcdefghijklmnopqrstuvwxyz0123456789-/，%p @，t2Ht，PeekNamedPipe，%d @，T$\h@0@，D$(Qj，.rsrc，MSVCRT.dll，PADDINGXXPADDINGPADDINGXXPADDINGPADDINGXXPADDINGPADDINGXXPADDINGPADDINGXXPADDINGPADDINGXXPADDINGPADDINGXXPADDINGPADDINGXXPADDINGPADDINGXXPADDINGPADDINGXXPADDINGPADDINGXXPADDINGPADDINGXXPADDINGPADDINGXXPADDINGPADDINGXXPADDINGPADDINGXXPADDINGPADDINGXXPADDINGPADDINGXXPADDINGPADDINGXXPADDINGPADDINGXXPADDINGPADDINGXXPADDINGPADDINGXXPADDINGPADDINGXXPADDINGPADDINGXXPADDINGPADDINGXXPADDINGPADD，Rich，T$4hT0@，D$DP，%` @，D$ h，D$\QPU，_beginthread，%\ @，=( @，exit，T$(Q，D$8D，_acmdln，cmd.exe，LoadStringA，CreateThread，XPVSS，free，__getmainargs，ExitThread，D$\h，_^][，TerminateProcess，\$Hf，L$(hT0@，@.data，_exit，t$p3，TerminateThread，SetEvent，KERNEL32.dll，T$4hp0@，%h @，[t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V，_itoa，GetStartupInfoA，L$,h，T$ QRP，WaitForMultipleObjects，SUVWj:h，T$0f，send = %d，*(SY)# ，atol，GetComputerNameA，DuplicateHandle，__setusermatherr，QRSSSj，UVWj，!This program cannot be run in DOS mode.，CreateEventA，_strnicmp，_controlfp，WS2_32.dll，%l @，T$,h，malloc，hSVW，D$$V，\$lf，.text，L$$VQR，%x @，|$XS，`.rdata，__p__commode，strchr，_adjust_fdiv，GetModuleHandleA，ReadFile，L$\hL0@，=8 @，CloseHandle，*(SY)# cmd，_initterm，5&lt; @，SVWj，CreatePipe，&gt;"u:F，CreateProcessA，Sleep，L$pj，__set_app_type}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样本2“STARSYPOUND_sample_9EA3C16194CE354C244C1B74C46CD92E”：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{__p__fmode，%X @，WaitForSingleObject，*(SY)#，=H @，D$ RP，SSPS，_except_handler3，DisconnectNamedPipe，GetCurrentProcess，_XcptFilter，USER32.dll，h !@，D$dSV，=@ @，sprintf，WriteFile，L$(h，=, @，ABCDEFGHIJKLMNOPQRSTUVWXYZabcdefghijklmnopqrstuvwxyz0123456789-/，%p @，t2Ht，PeekNamedPipe，%d @，T$\h@0@，D$(Qj，.rsrc，MSVCRT.dll，Rich，T$4hT0@，D$DP，%` @，D$ h，D$\QPU，_beginthread，%\ @，=( @，exit，T$(Q，D$8D，_acmdln，PAPADDINGXXPADDINGPADDINGXXPADDINGPADDINGXXPADDINGPADDINGXXPADDINGPADDINGXXPADDINGPADDINGXXPADDINGPADDINGXXPADDINGPADDINGXXPADDINGPADDINGXXPADDINGPADDINGXXPADDINGPADDINGXXPADDINGPADDINGXXPADDINGPADDINGXXPADDINGPADDINGXXPADDINGPADDINGXXPADDINGPADDINGXXPADDINGPADDINGXXPADDINGPADDINGXXPADDINGPADDINGXXPADDINGPADDINGXXPADDINGPADDINGXXPADDINGPADDINGXXPADDINGPADDINGXXPADDINGPADDINGXXPADDING，cmd.exe，LoadStringA，CreateThread，XPVSS，free，__getmainargs，ExitThread，D$\h，_^][，TerminateProcess，\$Hf，L$(hT0@，@.data，_exit，t$p3，TerminateThread，SetEvent，KERNEL32.dll，T$4hp0@，%h @，[t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V，_itoa，GetStartupInfoA，L$,h，T$ QRP，WaitForMultipleObjects，SUVWj:h，T$0f，send = %d，*(SY)# ，atol，GetComputerNameA，DuplicateHandle，__setusermatherr，QRSSSj，UVWj，!This program cannot be run in DOS mode.，CreateEventA，_strnicmp，_controlfp，WS2_32.dll，%l @，T$,h，malloc，hSVW，D$$V，\$lf，.text，L$$VQR，%x @，|$XS，`.rdata，__p__commode，strchr，_adjust_fdiv，GetModuleHandleA，ReadFile，L$\hL0@，=8 @，CloseHandle，*(SY)# cmd，_initterm，5&lt; @，SVWj，CreatePipe，&gt;"u:F，CreateProcessA，Sleep，L$pj，__set_app_type}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样本3“</w:t>
      </w:r>
      <w:r>
        <w:rPr>
          <w:rFonts w:hint="default"/>
          <w:b/>
          <w:bCs/>
          <w:lang w:val="en-US" w:eastAsia="zh-CN"/>
        </w:rPr>
        <w:t>WEBC2-AUSOV_sample_097B5ABB53A3D84FA9EABDA02FEF9E91</w:t>
      </w:r>
      <w:r>
        <w:rPr>
          <w:rFonts w:hint="eastAsia"/>
          <w:b/>
          <w:bCs/>
          <w:lang w:val="en-US" w:eastAsia="zh-CN"/>
        </w:rPr>
        <w:t>”：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{__p__fmode，vX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，h0A@，_except_handler3，%P0@，ExpandEnvironmentStringsA，_XcptFilter，%X0@，GetTempPathA，h8A@，%temp%，h0@@，-$81# 6%2+:，%x0@，strstr，PhxA@，strncmp，VWh|@@，LZ32.dll，RegCreateKeyExA，GetModuleFileNameA，strchr，2??,，exit，=&lt;0@，strrchr，_acmdln，GetModuleHandleA，XPVSS，h$@@，__getmainargs，hD@@，t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_^，RegSetValueExA，@.data，_exit，%\0@，RegCloseKey，vX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Rich，LZOpenFileA，hP$@，KERNEL32.dll，MSVCRT.dll，LoadLibraryA，%l0@，strncpy，h A@，GetStartupInfoA，urlmon.dll，InternetCloseHandle，DeleteFileA，__setusermatherr，InternetReadFile，__p__commode，LZCopy，atoi，hh@@，GetProcAddress，hX@@，URLDownloadToFileA，InternetOpenA，!This program cannot be run in DOS mode.，CopyFileA，ADVAPI32.dll，_controlfp，%L0@，vX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|i\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，hSVW，i]\@GZ.，.text，U^CD，hD$@，`.rdata，_adjust_fdiv，%H0@，wininet.dll，\svchost.exe，CloseHandle， -s ，_initterm，InternetOpenUrlA，&gt;"u:F，CreateProcessA，GetLongPathNameA，Sleep，LZClose，vY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;vX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%PS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，__set_app_type}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各样本提取的特征数如表1所示。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表1</w:t>
      </w:r>
      <w:r>
        <w:rPr>
          <w:rFonts w:hint="eastAsia"/>
          <w:lang w:val="en-US" w:eastAsia="zh-CN"/>
        </w:rPr>
        <w:t xml:space="preserve"> 各样本特征数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31"/>
        <w:gridCol w:w="4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1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样本名</w:t>
            </w:r>
          </w:p>
        </w:tc>
        <w:tc>
          <w:tcPr>
            <w:tcW w:w="4191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1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F6655E39465C2FF5B016980D918EA028</w:t>
            </w:r>
          </w:p>
        </w:tc>
        <w:tc>
          <w:tcPr>
            <w:tcW w:w="4191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STARSYPOUND_sample_</w:t>
            </w:r>
          </w:p>
          <w:p>
            <w:pPr>
              <w:pStyle w:val="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9EA3C16194CE354C244C1B74C46CD92E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1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WEBC2-AUSOV_sample_</w:t>
            </w:r>
          </w:p>
          <w:p>
            <w:pPr>
              <w:pStyle w:val="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097B5ABB53A3D84FA9EABDA02FEF9E91</w:t>
            </w:r>
          </w:p>
        </w:tc>
        <w:tc>
          <w:tcPr>
            <w:tcW w:w="4191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89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根据Jaccard系数计算公式：Jaccard系数=共享特征数/总特征数，我们分别计算这三个样本之间的Jaccard系数，如表2所示。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表2 各样本对的Jaccard系数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</w:tcPr>
          <w:p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样本对</w:t>
            </w:r>
          </w:p>
        </w:tc>
        <w:tc>
          <w:tcPr>
            <w:tcW w:w="213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</w:tcPr>
          <w:p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共享特征数</w:t>
            </w:r>
          </w:p>
        </w:tc>
        <w:tc>
          <w:tcPr>
            <w:tcW w:w="2131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</w:tcPr>
          <w:p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总特征数</w:t>
            </w:r>
          </w:p>
        </w:tc>
        <w:tc>
          <w:tcPr>
            <w:tcW w:w="2131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</w:tcPr>
          <w:p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Jaccard系数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000000" w:sz="12" w:space="0"/>
              <w:left w:val="nil"/>
              <w:bottom w:val="nil"/>
              <w:right w:val="nil"/>
            </w:tcBorders>
          </w:tcPr>
          <w:p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样本1和样本2</w:t>
            </w:r>
          </w:p>
        </w:tc>
        <w:tc>
          <w:tcPr>
            <w:tcW w:w="2130" w:type="dxa"/>
            <w:tcBorders>
              <w:top w:val="single" w:color="000000" w:sz="12" w:space="0"/>
              <w:left w:val="nil"/>
              <w:bottom w:val="nil"/>
              <w:right w:val="nil"/>
            </w:tcBorders>
          </w:tcPr>
          <w:p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</w:t>
            </w:r>
          </w:p>
        </w:tc>
        <w:tc>
          <w:tcPr>
            <w:tcW w:w="2131" w:type="dxa"/>
            <w:tcBorders>
              <w:top w:val="single" w:color="000000" w:sz="12" w:space="0"/>
              <w:left w:val="nil"/>
              <w:bottom w:val="nil"/>
              <w:right w:val="nil"/>
            </w:tcBorders>
          </w:tcPr>
          <w:p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114</w:t>
            </w:r>
          </w:p>
        </w:tc>
        <w:tc>
          <w:tcPr>
            <w:tcW w:w="2131" w:type="dxa"/>
            <w:tcBorders>
              <w:top w:val="single" w:color="000000" w:sz="12" w:space="0"/>
              <w:left w:val="nil"/>
              <w:bottom w:val="nil"/>
              <w:right w:val="nil"/>
            </w:tcBorders>
          </w:tcPr>
          <w:p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样本1和样本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173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样本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和样本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2131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173</w:t>
            </w:r>
          </w:p>
        </w:tc>
        <w:tc>
          <w:tcPr>
            <w:tcW w:w="2131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0.17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各软件样本之间的Jaccard系数代表它们的代码共享程度，我们通过绘制相似性图来可视化这种代码共享关系，如图1所示。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39440" cy="3139440"/>
            <wp:effectExtent l="0" t="0" r="10160" b="10160"/>
            <wp:docPr id="2" name="图片 2" descr="jaccard_heatmap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accard_heatmap_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恶意样本相似性图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在图1中，色块颜色的深浅反映了样本间的代码共享程度，颜色越深代表共享程度越高。我们通常把共享程度高于某一阈值的样本归类为同一家族。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zZjdiZDRkOWVjNTIxYjY5ODRiZmUwNTM1ZGY1ZTMifQ=="/>
  </w:docVars>
  <w:rsids>
    <w:rsidRoot w:val="00000000"/>
    <w:rsid w:val="15407B78"/>
    <w:rsid w:val="548D63DA"/>
    <w:rsid w:val="77F9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spacing w:line="360" w:lineRule="auto"/>
      <w:ind w:firstLine="643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图表"/>
    <w:basedOn w:val="1"/>
    <w:uiPriority w:val="0"/>
    <w:pPr>
      <w:spacing w:line="360" w:lineRule="auto"/>
      <w:ind w:firstLine="0" w:firstLineChars="0"/>
      <w:jc w:val="center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2024-06-06T08:04:41Z</dcterms:created>
  <dc:creator>33845</dc:creator>
  <cp:lastModifiedBy>༄༅逆行的光༅༉</cp:lastModifiedBy>
  <dcterms:modified xsi:type="dcterms:W3CDTF">2024-06-06T13:06:27Z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B1B267B072C54886875FA64AFBB236D3_12</vt:lpwstr>
  </property>
</Properties>
</file>