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Georgia" w:cs="Georgia" w:eastAsia="Georgia" w:hAnsi="Georgia"/>
          <w:b/>
          <w:bCs/>
          <w:color w:val="065A82"/>
          <w:sz w:val="42"/>
          <w:szCs w:val="42"/>
        </w:rPr>
        <w:t xml:space="preserve">New Employee Orientation Program</w:t>
      </w:r>
    </w:p>
    <w:p>
      <w:pPr>
        <w:jc w:val="center"/>
      </w:pPr>
      <w:r>
        <w:rPr>
          <w:rFonts w:ascii="Georgia" w:cs="Georgia" w:eastAsia="Georgia" w:hAnsi="Georgia"/>
          <w:color w:val="888888"/>
          <w:sz w:val="18"/>
          <w:szCs w:val="18"/>
        </w:rPr>
        <w:t xml:space="preserve">Program Number: HR-1050  |  Effective: March 1, 2025  |  Owner: HR / Talent Development</w:t>
      </w:r>
    </w:p>
    <w:p>
      <w:pPr>
        <w:pBdr>
          <w:bottom w:val="double" w:color="065A82" w:sz="4" w:space="1"/>
        </w:pBdr>
      </w:pPr>
    </w:p>
    <w:p/>
    <w:p>
      <w:pPr>
        <w:pStyle w:val="Heading1"/>
      </w:pPr>
      <w:r>
        <w:rPr>
          <w:rFonts w:ascii="Georgia" w:cs="Georgia" w:eastAsia="Georgia" w:hAnsi="Georgia"/>
        </w:rPr>
        <w:t xml:space="preserve">  Program Overview</w:t>
      </w:r>
    </w:p>
    <w:p>
      <w:r>
        <w:rPr>
          <w:rFonts w:ascii="Georgia" w:cs="Georgia" w:eastAsia="Georgia" w:hAnsi="Georgia"/>
          <w:sz w:val="22"/>
          <w:szCs w:val="22"/>
        </w:rPr>
        <w:t xml:space="preserve">The New Employee Orientation (NEO) Program is a structured 90-day experience designed to help new hires understand our culture, connect with colleagues, learn core systems, and become productive members of their team as quickly as possible.</w:t>
      </w:r>
    </w:p>
    <w:p/>
    <w:p>
      <w:pPr>
        <w:pStyle w:val="Heading1"/>
      </w:pPr>
      <w:r>
        <w:rPr>
          <w:rFonts w:ascii="Georgia" w:cs="Georgia" w:eastAsia="Georgia" w:hAnsi="Georgia"/>
        </w:rPr>
        <w:t xml:space="preserve">  Week 1 — Foundations</w:t>
      </w:r>
    </w:p>
    <w:p>
      <w:r>
        <w:rPr>
          <w:rFonts w:ascii="Georgia" w:cs="Georgia" w:eastAsia="Georgia" w:hAnsi="Georgia"/>
          <w:sz w:val="22"/>
          <w:szCs w:val="22"/>
        </w:rPr>
        <w:t xml:space="preserve">The first week focuses on administrative setup, culture, and essential training. Activities include: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Day 1: Welcome session with HR; IT setup; office/remote workspace tour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Day 1–2: I-9 verification, benefits enrollment, payroll setup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Day 2: Company history, mission, values, and strategic priorities (recorded session available)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Day 3: Security awareness training (mandatory; must be completed by end of Week 1)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Day 4: Introduction to core tools (email, Slack, HR portal, project management system)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Day 5: 1:1 with hiring manager to align on 30/60/90-day goals</w:t>
      </w:r>
    </w:p>
    <w:p/>
    <w:p>
      <w:pPr>
        <w:pStyle w:val="Heading1"/>
      </w:pPr>
      <w:r>
        <w:rPr>
          <w:rFonts w:ascii="Georgia" w:cs="Georgia" w:eastAsia="Georgia" w:hAnsi="Georgia"/>
        </w:rPr>
        <w:t xml:space="preserve">  Weeks 2–4 — Role Integration</w:t>
      </w:r>
    </w:p>
    <w:p>
      <w:r>
        <w:rPr>
          <w:rFonts w:ascii="Georgia" w:cs="Georgia" w:eastAsia="Georgia" w:hAnsi="Georgia"/>
          <w:sz w:val="22"/>
          <w:szCs w:val="22"/>
        </w:rPr>
        <w:t xml:space="preserve">New hires focus on understanding their team's work, key stakeholders, and current priorities. Required activities: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Meet with at least 5 key cross-functional partners (identified by manager)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Shadow team members on live work; attend team standups and planning sessions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Complete role-specific compliance training (assigned by HR based on role)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Review department OKRs and understand how their role contributes</w:t>
      </w:r>
    </w:p>
    <w:p/>
    <w:p>
      <w:pPr>
        <w:pStyle w:val="Heading1"/>
      </w:pPr>
      <w:r>
        <w:rPr>
          <w:rFonts w:ascii="Georgia" w:cs="Georgia" w:eastAsia="Georgia" w:hAnsi="Georgia"/>
        </w:rPr>
        <w:t xml:space="preserve">  Days 30–60 — Contribution</w:t>
      </w:r>
    </w:p>
    <w:p>
      <w:r>
        <w:rPr>
          <w:rFonts w:ascii="Georgia" w:cs="Georgia" w:eastAsia="Georgia" w:hAnsi="Georgia"/>
          <w:sz w:val="22"/>
          <w:szCs w:val="22"/>
        </w:rPr>
        <w:t xml:space="preserve">By Day 30, new hires should be contributing meaningfully to their team's work. Key milestones: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Complete at least one deliverable or project contribution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Submit 30-day check-in survey to HR (triggers manager review conversation)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Enroll in any scheduled new-hire cohort learning sessions</w:t>
      </w:r>
    </w:p>
    <w:p/>
    <w:p>
      <w:pPr>
        <w:pStyle w:val="Heading1"/>
      </w:pPr>
      <w:r>
        <w:rPr>
          <w:rFonts w:ascii="Georgia" w:cs="Georgia" w:eastAsia="Georgia" w:hAnsi="Georgia"/>
        </w:rPr>
        <w:t xml:space="preserve">  Days 60–90 — Independence</w:t>
      </w:r>
    </w:p>
    <w:p>
      <w:r>
        <w:rPr>
          <w:rFonts w:ascii="Georgia" w:cs="Georgia" w:eastAsia="Georgia" w:hAnsi="Georgia"/>
          <w:sz w:val="22"/>
          <w:szCs w:val="22"/>
        </w:rPr>
        <w:t xml:space="preserve">New hires are operating with increasing independence. Activities include a 60-day check-in with HR, completion of all mandatory training modules, and preparation of a 90-day self-assessment summarizing accomplishments, learnings, and development needs. The manager completes a parallel assessment.</w:t>
      </w:r>
    </w:p>
    <w:p/>
    <w:p>
      <w:pPr>
        <w:pStyle w:val="Heading1"/>
      </w:pPr>
      <w:r>
        <w:rPr>
          <w:rFonts w:ascii="Georgia" w:cs="Georgia" w:eastAsia="Georgia" w:hAnsi="Georgia"/>
        </w:rPr>
        <w:t xml:space="preserve">  Buddy Program</w:t>
      </w:r>
    </w:p>
    <w:p>
      <w:r>
        <w:rPr>
          <w:rFonts w:ascii="Georgia" w:cs="Georgia" w:eastAsia="Georgia" w:hAnsi="Georgia"/>
          <w:sz w:val="22"/>
          <w:szCs w:val="22"/>
        </w:rPr>
        <w:t xml:space="preserve">Each new hire is paired with a trained Orientation Buddy from a different team. Buddies are a go-to resource for cultural questions, informal advice, and navigating the company. Buddy pairings are active for the full 90 days.</w:t>
      </w:r>
    </w:p>
    <w:p/>
    <w:p>
      <w:pPr>
        <w:pStyle w:val="Heading1"/>
      </w:pPr>
      <w:r>
        <w:rPr>
          <w:rFonts w:ascii="Georgia" w:cs="Georgia" w:eastAsia="Georgia" w:hAnsi="Georgia"/>
        </w:rPr>
        <w:t xml:space="preserve">  Manager Responsibilities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Complete the NEO Manager Checklist in the HRIS within 5 business days of the start date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Conduct structured 1:1 check-ins at 30, 60, and 90 days using the standard template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Ensure the new hire has access to all systems and resources needed to perform their role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Celebrate early wins and provide real-time feedback throughout the onboarding period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065A82" w:val="clear"/>
      <w:spacing w:before="280" w:after="140"/>
      <w:outlineLvl w:val="0"/>
    </w:pPr>
    <w:rPr>
      <w:rFonts w:ascii="Georgia" w:cs="Georgia" w:eastAsia="Georgia" w:hAnsi="Georgia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Georgia" w:cs="Georgia" w:eastAsia="Georgia" w:hAnsi="Georgia"/>
      <w:b/>
      <w:bCs/>
      <w:color w:val="065A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2026-03-16T21:06:28.110Z</dcterms:created>
  <dcterms:modified xsi:type="dcterms:W3CDTF">2026-03-16T21:06:28.110Z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