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3A4A"/>
          <w:sz w:val="40"/>
          <w:szCs w:val="40"/>
        </w:rPr>
        <w:t xml:space="preserve">Password and Authentication Standards</w:t>
      </w:r>
    </w:p>
    <w:p>
      <w:pPr>
        <w:jc w:val="center"/>
      </w:pPr>
      <w:r>
        <w:rPr>
          <w:rFonts w:ascii="Arial" w:cs="Arial" w:eastAsia="Arial" w:hAnsi="Arial"/>
          <w:color w:val="888888"/>
          <w:sz w:val="18"/>
          <w:szCs w:val="18"/>
        </w:rPr>
        <w:t xml:space="preserve">Policy Number: IT-2200  |  Effective: January 1, 2025  |  Owner: Information Security</w:t>
      </w:r>
    </w:p>
    <w:p/>
    <w:p>
      <w:pPr>
        <w:pStyle w:val="Heading1"/>
      </w:pPr>
      <w:r>
        <w:rPr>
          <w:rFonts w:ascii="Arial" w:cs="Arial" w:eastAsia="Arial" w:hAnsi="Arial"/>
        </w:rPr>
        <w:t xml:space="preserve">.001 Purpose</w:t>
      </w:r>
    </w:p>
    <w:p>
      <w:r>
        <w:rPr>
          <w:rFonts w:ascii="Arial" w:cs="Arial" w:eastAsia="Arial" w:hAnsi="Arial"/>
          <w:sz w:val="22"/>
          <w:szCs w:val="22"/>
        </w:rPr>
        <w:t xml:space="preserve">This standard defines the minimum requirements for creating, managing, and protecting passwords and authentication credentials used to access company systems and data.</w:t>
      </w:r>
    </w:p>
    <w:p/>
    <w:p>
      <w:pPr>
        <w:pStyle w:val="Heading1"/>
      </w:pPr>
      <w:r>
        <w:rPr>
          <w:rFonts w:ascii="Arial" w:cs="Arial" w:eastAsia="Arial" w:hAnsi="Arial"/>
        </w:rPr>
        <w:t xml:space="preserve">.002 Password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93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Standard Systems</w:t>
            </w:r>
          </w:p>
        </w:tc>
        <w:tc>
          <w:tcPr>
            <w:tcW w:type="dxa" w:w="293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Privileged/Admin Accounts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Minimum length</w:t>
            </w:r>
          </w:p>
        </w:tc>
        <w:tc>
          <w:tcPr>
            <w:tcW w:type="dxa" w:w="293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14 characters</w:t>
            </w:r>
          </w:p>
        </w:tc>
        <w:tc>
          <w:tcPr>
            <w:tcW w:type="dxa" w:w="293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 characters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Complexity</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Upper, lower, number, symbol</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 no dictionary words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Rotation</w:t>
            </w:r>
          </w:p>
        </w:tc>
        <w:tc>
          <w:tcPr>
            <w:tcW w:type="dxa" w:w="293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 forced rotation (use MFA)</w:t>
            </w:r>
          </w:p>
        </w:tc>
        <w:tc>
          <w:tcPr>
            <w:tcW w:type="dxa" w:w="293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Every 90 days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History</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reuse last 10 passwords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reuse last 24 passwords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Lockout threshold</w:t>
            </w:r>
          </w:p>
        </w:tc>
        <w:tc>
          <w:tcPr>
            <w:tcW w:type="dxa" w:w="293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 failed attempts</w:t>
            </w:r>
          </w:p>
        </w:tc>
        <w:tc>
          <w:tcPr>
            <w:tcW w:type="dxa" w:w="293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 failed attempts</w:t>
            </w:r>
          </w:p>
        </w:tc>
      </w:tr>
    </w:tbl>
    <w:p/>
    <w:p>
      <w:pPr>
        <w:pStyle w:val="Heading1"/>
      </w:pPr>
      <w:r>
        <w:rPr>
          <w:rFonts w:ascii="Arial" w:cs="Arial" w:eastAsia="Arial" w:hAnsi="Arial"/>
        </w:rPr>
        <w:t xml:space="preserve">.003 Multi-Factor Authentication (MFA)</w:t>
      </w:r>
    </w:p>
    <w:p>
      <w:r>
        <w:rPr>
          <w:rFonts w:ascii="Arial" w:cs="Arial" w:eastAsia="Arial" w:hAnsi="Arial"/>
          <w:sz w:val="22"/>
          <w:szCs w:val="22"/>
        </w:rPr>
        <w:t xml:space="preserve">MFA is required for all employees on all company systems. Approved MFA methods in order of preference:</w:t>
      </w:r>
    </w:p>
    <w:p>
      <w:pPr>
        <w:pStyle w:val="ListParagraph"/>
        <w:numPr>
          <w:ilvl w:val="0"/>
          <w:numId w:val="2"/>
        </w:numPr>
      </w:pPr>
      <w:r>
        <w:rPr>
          <w:rFonts w:ascii="Arial" w:cs="Arial" w:eastAsia="Arial" w:hAnsi="Arial"/>
          <w:sz w:val="22"/>
          <w:szCs w:val="22"/>
        </w:rPr>
        <w:t xml:space="preserve">Hardware security key (FIDO2/WebAuthn) — required for privileged accounts</w:t>
      </w:r>
    </w:p>
    <w:p>
      <w:pPr>
        <w:pStyle w:val="ListParagraph"/>
        <w:numPr>
          <w:ilvl w:val="0"/>
          <w:numId w:val="2"/>
        </w:numPr>
      </w:pPr>
      <w:r>
        <w:rPr>
          <w:rFonts w:ascii="Arial" w:cs="Arial" w:eastAsia="Arial" w:hAnsi="Arial"/>
          <w:sz w:val="22"/>
          <w:szCs w:val="22"/>
        </w:rPr>
        <w:t xml:space="preserve">Authenticator app (TOTP) — acceptable for standard accounts</w:t>
      </w:r>
    </w:p>
    <w:p>
      <w:pPr>
        <w:pStyle w:val="ListParagraph"/>
        <w:numPr>
          <w:ilvl w:val="0"/>
          <w:numId w:val="2"/>
        </w:numPr>
      </w:pPr>
      <w:r>
        <w:rPr>
          <w:rFonts w:ascii="Arial" w:cs="Arial" w:eastAsia="Arial" w:hAnsi="Arial"/>
          <w:sz w:val="22"/>
          <w:szCs w:val="22"/>
        </w:rPr>
        <w:t xml:space="preserve">Push notification (company-approved app only)</w:t>
      </w:r>
    </w:p>
    <w:p>
      <w:r>
        <w:rPr>
          <w:rFonts w:ascii="Arial" w:cs="Arial" w:eastAsia="Arial" w:hAnsi="Arial"/>
          <w:sz w:val="22"/>
          <w:szCs w:val="22"/>
        </w:rPr>
        <w:t xml:space="preserve">SMS-based OTP is not an approved MFA method due to SIM-swap vulnerability. Legacy SMS MFA must be migrated to an approved method by March 31, 2025.</w:t>
      </w:r>
    </w:p>
    <w:p/>
    <w:p>
      <w:pPr>
        <w:pStyle w:val="Heading1"/>
      </w:pPr>
      <w:r>
        <w:rPr>
          <w:rFonts w:ascii="Arial" w:cs="Arial" w:eastAsia="Arial" w:hAnsi="Arial"/>
        </w:rPr>
        <w:t xml:space="preserve">.004 Password Manager</w:t>
      </w:r>
    </w:p>
    <w:p>
      <w:r>
        <w:rPr>
          <w:rFonts w:ascii="Arial" w:cs="Arial" w:eastAsia="Arial" w:hAnsi="Arial"/>
          <w:sz w:val="22"/>
          <w:szCs w:val="22"/>
        </w:rPr>
        <w:t xml:space="preserve">All employees must use the company-approved password manager for storing and generating credentials. Storing passwords in browsers, spreadsheets, notes applications, or email is prohibited. The password manager is provisioned by IT and enrolled during onboarding.</w:t>
      </w:r>
    </w:p>
    <w:p/>
    <w:p>
      <w:pPr>
        <w:pStyle w:val="Heading1"/>
      </w:pPr>
      <w:r>
        <w:rPr>
          <w:rFonts w:ascii="Arial" w:cs="Arial" w:eastAsia="Arial" w:hAnsi="Arial"/>
        </w:rPr>
        <w:t xml:space="preserve">.005 Service and System Accounts</w:t>
      </w:r>
    </w:p>
    <w:p>
      <w:r>
        <w:rPr>
          <w:rFonts w:ascii="Arial" w:cs="Arial" w:eastAsia="Arial" w:hAnsi="Arial"/>
          <w:sz w:val="22"/>
          <w:szCs w:val="22"/>
        </w:rPr>
        <w:t xml:space="preserve">Service accounts and non-human identities must use unique, randomly generated credentials stored in the company secrets management system. Service account credentials must be rotated at least every 90 days and upon any personnel change with access. Shared passwords for service accounts are prohibited.</w:t>
      </w:r>
    </w:p>
    <w:p/>
    <w:p>
      <w:pPr>
        <w:pStyle w:val="Heading1"/>
      </w:pPr>
      <w:r>
        <w:rPr>
          <w:rFonts w:ascii="Arial" w:cs="Arial" w:eastAsia="Arial" w:hAnsi="Arial"/>
        </w:rPr>
        <w:t xml:space="preserve">.006 Prohibited Practices</w:t>
      </w:r>
    </w:p>
    <w:p>
      <w:pPr>
        <w:pStyle w:val="ListParagraph"/>
        <w:numPr>
          <w:ilvl w:val="0"/>
          <w:numId w:val="2"/>
        </w:numPr>
      </w:pPr>
      <w:r>
        <w:rPr>
          <w:rFonts w:ascii="Arial" w:cs="Arial" w:eastAsia="Arial" w:hAnsi="Arial"/>
          <w:sz w:val="22"/>
          <w:szCs w:val="22"/>
        </w:rPr>
        <w:t xml:space="preserve">Sharing credentials with any other person, including managers or IT staff</w:t>
      </w:r>
    </w:p>
    <w:p>
      <w:pPr>
        <w:pStyle w:val="ListParagraph"/>
        <w:numPr>
          <w:ilvl w:val="0"/>
          <w:numId w:val="2"/>
        </w:numPr>
      </w:pPr>
      <w:r>
        <w:rPr>
          <w:rFonts w:ascii="Arial" w:cs="Arial" w:eastAsia="Arial" w:hAnsi="Arial"/>
          <w:sz w:val="22"/>
          <w:szCs w:val="22"/>
        </w:rPr>
        <w:t xml:space="preserve">Using the same password across company and personal accounts</w:t>
      </w:r>
    </w:p>
    <w:p>
      <w:pPr>
        <w:pStyle w:val="ListParagraph"/>
        <w:numPr>
          <w:ilvl w:val="0"/>
          <w:numId w:val="2"/>
        </w:numPr>
      </w:pPr>
      <w:r>
        <w:rPr>
          <w:rFonts w:ascii="Arial" w:cs="Arial" w:eastAsia="Arial" w:hAnsi="Arial"/>
          <w:sz w:val="22"/>
          <w:szCs w:val="22"/>
        </w:rPr>
        <w:t xml:space="preserve">Writing passwords down in accessible locations</w:t>
      </w:r>
    </w:p>
    <w:p>
      <w:pPr>
        <w:pStyle w:val="ListParagraph"/>
        <w:numPr>
          <w:ilvl w:val="0"/>
          <w:numId w:val="2"/>
        </w:numPr>
      </w:pPr>
      <w:r>
        <w:rPr>
          <w:rFonts w:ascii="Arial" w:cs="Arial" w:eastAsia="Arial" w:hAnsi="Arial"/>
          <w:sz w:val="22"/>
          <w:szCs w:val="22"/>
        </w:rPr>
        <w:t xml:space="preserve">Transmitting passwords via email, chat, or unencrypted channels</w:t>
      </w:r>
    </w:p>
    <w:p>
      <w:pPr>
        <w:pStyle w:val="ListParagraph"/>
        <w:numPr>
          <w:ilvl w:val="0"/>
          <w:numId w:val="2"/>
        </w:numPr>
      </w:pPr>
      <w:r>
        <w:rPr>
          <w:rFonts w:ascii="Arial" w:cs="Arial" w:eastAsia="Arial" w:hAnsi="Arial"/>
          <w:sz w:val="22"/>
          <w:szCs w:val="22"/>
        </w:rPr>
        <w:t xml:space="preserve">Using default vendor-supplied passwords without changing them at first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3A4A"/>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1A3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2026-03-16T20:42:16.797Z</dcterms:created>
  <dcterms:modified xsi:type="dcterms:W3CDTF">2026-03-16T20:42:16.798Z</dcterms:modified>
</cp:coreProperties>
</file>

<file path=docProps/custom.xml><?xml version="1.0" encoding="utf-8"?>
<Properties xmlns="http://schemas.openxmlformats.org/officeDocument/2006/custom-properties" xmlns:vt="http://schemas.openxmlformats.org/officeDocument/2006/docPropsVTypes"/>
</file>