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mbria" w:cs="Cambria" w:eastAsia="Cambria" w:hAnsi="Cambria"/>
          <w:b/>
          <w:bCs/>
          <w:color w:val="36454F"/>
          <w:sz w:val="40"/>
          <w:szCs w:val="40"/>
        </w:rPr>
        <w:t xml:space="preserve">Payroll Administration Procedures</w:t>
      </w:r>
    </w:p>
    <w:p>
      <w:r>
        <w:rPr>
          <w:rFonts w:ascii="Cambria" w:cs="Cambria" w:eastAsia="Cambria" w:hAnsi="Cambria"/>
          <w:color w:val="888888"/>
          <w:sz w:val="18"/>
          <w:szCs w:val="18"/>
        </w:rPr>
        <w:t xml:space="preserve">Procedure Number: FIN-1050  |  Effective: January 1, 2025  |  Owner: Finance / Payroll</w:t>
      </w:r>
    </w:p>
    <w:p/>
    <w:p/>
    <w:p>
      <w:pPr>
        <w:pStyle w:val="Heading1"/>
      </w:pPr>
      <w:r>
        <w:rPr>
          <w:rFonts w:ascii="Cambria" w:cs="Cambria" w:eastAsia="Cambria" w:hAnsi="Cambria"/>
        </w:rPr>
        <w:t xml:space="preserve">1. Overview</w:t>
      </w:r>
    </w:p>
    <w:p>
      <w:r>
        <w:rPr>
          <w:rFonts w:ascii="Cambria" w:cs="Cambria" w:eastAsia="Cambria" w:hAnsi="Cambria"/>
          <w:sz w:val="22"/>
          <w:szCs w:val="22"/>
        </w:rPr>
        <w:t xml:space="preserve">These procedures govern the processing of U.S. payroll, including pay cycle timing, input cut-offs, adjustments, off-cycle payments, and year-end requirements. All payroll processing is managed by the Payroll team within Finance.</w:t>
      </w:r>
    </w:p>
    <w:p/>
    <w:p>
      <w:pPr>
        <w:pStyle w:val="Heading1"/>
      </w:pPr>
      <w:r>
        <w:rPr>
          <w:rFonts w:ascii="Cambria" w:cs="Cambria" w:eastAsia="Cambria" w:hAnsi="Cambria"/>
        </w:rPr>
        <w:t xml:space="preserve">2. Pay Cycles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1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 Group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 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45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Hourly / Non-Exempt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Bi-weekly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other Friday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Sunday midnight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Salaried / Exempt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Semi-monthly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15th &amp; last day of 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days prior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/ Officers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Semi-monthly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15th &amp; last day of month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days prior</w:t>
            </w:r>
          </w:p>
        </w:tc>
      </w:tr>
    </w:tbl>
    <w:p/>
    <w:p>
      <w:pPr>
        <w:pStyle w:val="Heading1"/>
      </w:pPr>
      <w:r>
        <w:rPr>
          <w:rFonts w:ascii="Cambria" w:cs="Cambria" w:eastAsia="Cambria" w:hAnsi="Cambria"/>
        </w:rPr>
        <w:t xml:space="preserve">3. Payroll Inputs</w:t>
      </w:r>
    </w:p>
    <w:p>
      <w:r>
        <w:rPr>
          <w:rFonts w:ascii="Cambria" w:cs="Cambria" w:eastAsia="Cambria" w:hAnsi="Cambria"/>
          <w:sz w:val="22"/>
          <w:szCs w:val="22"/>
        </w:rPr>
        <w:t xml:space="preserve">The following inputs must be submitted to Payroll by the applicable cut-off dates: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New hire data — HR submits completed onboarding record in HRIS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Termination data — HR submits separation notice with final pay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Time and attendance — timekeeping system exports automatically at cut-off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Salary changes — Total Rewards submits approved compensation change forms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One-time payments (bonuses, commissions) — Finance submits approved payment request</w:t>
      </w:r>
    </w:p>
    <w:p>
      <w:pPr>
        <w:pStyle w:val="ListParagraph"/>
        <w:numPr>
          <w:ilvl w:val="0"/>
          <w:numId w:val="2"/>
        </w:numPr>
      </w:pPr>
      <w:r>
        <w:rPr>
          <w:rFonts w:ascii="Cambria" w:cs="Cambria" w:eastAsia="Cambria" w:hAnsi="Cambria"/>
          <w:sz w:val="22"/>
          <w:szCs w:val="22"/>
        </w:rPr>
        <w:t xml:space="preserve">Garnishments and withholding orders — Legal/HR submits court order within 3 business days of receipt</w:t>
      </w:r>
    </w:p>
    <w:p/>
    <w:p>
      <w:pPr>
        <w:pStyle w:val="Heading1"/>
      </w:pPr>
      <w:r>
        <w:rPr>
          <w:rFonts w:ascii="Cambria" w:cs="Cambria" w:eastAsia="Cambria" w:hAnsi="Cambria"/>
        </w:rPr>
        <w:t xml:space="preserve">4. Off-Cycle Payments</w:t>
      </w:r>
    </w:p>
    <w:p>
      <w:r>
        <w:rPr>
          <w:rFonts w:ascii="Cambria" w:cs="Cambria" w:eastAsia="Cambria" w:hAnsi="Cambria"/>
          <w:sz w:val="22"/>
          <w:szCs w:val="22"/>
        </w:rPr>
        <w:t xml:space="preserve">Off-cycle payroll runs are reserved for: final pay for terminated employees where timing requires it, error corrections that cannot wait until the next regular cycle, and court-ordered payments. Requests must be submitted by the department head with VP Finance approval. Off-cycle runs incur a $150 processing fee charged to the requesting department.</w:t>
      </w:r>
    </w:p>
    <w:p/>
    <w:p>
      <w:pPr>
        <w:pStyle w:val="Heading1"/>
      </w:pPr>
      <w:r>
        <w:rPr>
          <w:rFonts w:ascii="Cambria" w:cs="Cambria" w:eastAsia="Cambria" w:hAnsi="Cambria"/>
        </w:rPr>
        <w:t xml:space="preserve">5. Direct Deposit and Pay Cards</w:t>
      </w:r>
    </w:p>
    <w:p>
      <w:r>
        <w:rPr>
          <w:rFonts w:ascii="Cambria" w:cs="Cambria" w:eastAsia="Cambria" w:hAnsi="Cambria"/>
          <w:sz w:val="22"/>
          <w:szCs w:val="22"/>
        </w:rPr>
        <w:t xml:space="preserve">Employees are strongly encouraged to enroll in direct deposit. Employees who do not enroll will receive a pay card. Paper checks are not issued except in exceptional circumstances approved by the Payroll Manager. Changes to banking information must be submitted by the employee through the employee self-service portal and take effect no sooner than the next full pay cycle.</w:t>
      </w:r>
    </w:p>
    <w:p/>
    <w:p>
      <w:pPr>
        <w:pStyle w:val="Heading1"/>
      </w:pPr>
      <w:r>
        <w:rPr>
          <w:rFonts w:ascii="Cambria" w:cs="Cambria" w:eastAsia="Cambria" w:hAnsi="Cambria"/>
        </w:rPr>
        <w:t xml:space="preserve">6. Year-End Processing</w:t>
      </w:r>
    </w:p>
    <w:p>
      <w:r>
        <w:rPr>
          <w:rFonts w:ascii="Cambria" w:cs="Cambria" w:eastAsia="Cambria" w:hAnsi="Cambria"/>
          <w:sz w:val="22"/>
          <w:szCs w:val="22"/>
        </w:rPr>
        <w:t xml:space="preserve">Payroll year-end procedures include: W-2 preparation and distribution (mailed by January 31); ACA reporting (1095-C distributed by March 31); reconciliation of payroll tax deposits; and year-end true-up of supplemental compensation. Employees must verify their mailing address in the self-service portal by December 1 to ensure accurate W-2 delivery.</w:t>
      </w:r>
    </w:p>
    <w:p/>
    <w:p>
      <w:pPr>
        <w:pStyle w:val="Heading1"/>
      </w:pPr>
      <w:r>
        <w:rPr>
          <w:rFonts w:ascii="Cambria" w:cs="Cambria" w:eastAsia="Cambria" w:hAnsi="Cambria"/>
        </w:rPr>
        <w:t xml:space="preserve">7. Payroll Audits</w:t>
      </w:r>
    </w:p>
    <w:p>
      <w:r>
        <w:rPr>
          <w:rFonts w:ascii="Cambria" w:cs="Cambria" w:eastAsia="Cambria" w:hAnsi="Cambria"/>
          <w:sz w:val="22"/>
          <w:szCs w:val="22"/>
        </w:rPr>
        <w:t xml:space="preserve">Payroll performs a self-audit of all payroll registers before each pay run. Finance performs a quarterly reconciliation of payroll expense to the general ledger. Internal Audit conducts an annual payroll audit. Any discrepancies identified must be investigated and resolved within 10 business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40"/>
      <w:outlineLvl w:val="0"/>
    </w:pPr>
    <w:rPr>
      <w:rFonts w:ascii="Cambria" w:cs="Cambria" w:eastAsia="Cambria" w:hAnsi="Cambria"/>
      <w:b/>
      <w:bCs/>
      <w:color w:val="36454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Cambria" w:cs="Cambria" w:eastAsia="Cambria" w:hAnsi="Cambria"/>
      <w:i/>
      <w:i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2026-03-16T21:06:28.025Z</dcterms:created>
  <dcterms:modified xsi:type="dcterms:W3CDTF">2026-03-16T21:06:28.025Z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