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72" w:rsidRPr="00A728D5" w:rsidRDefault="00150672" w:rsidP="00150672">
      <w:pPr>
        <w:pStyle w:val="3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字符串测试操作</w:t>
      </w:r>
    </w:p>
    <w:p w:rsidR="00150672" w:rsidRPr="00A728D5" w:rsidRDefault="00150672" w:rsidP="00150672">
      <w:pPr>
        <w:pStyle w:val="a5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通过字符串测试可以：</w:t>
      </w:r>
    </w:p>
    <w:p w:rsidR="00150672" w:rsidRPr="00A728D5" w:rsidRDefault="00150672" w:rsidP="00150672">
      <w:pPr>
        <w:pStyle w:val="a5"/>
        <w:spacing w:after="156"/>
        <w:ind w:left="420"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判断一个变量是否定义</w:t>
      </w:r>
    </w:p>
    <w:p w:rsidR="00150672" w:rsidRPr="00A728D5" w:rsidRDefault="00150672" w:rsidP="00150672">
      <w:pPr>
        <w:pStyle w:val="a5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设置变量默认值</w:t>
      </w:r>
    </w:p>
    <w:p w:rsidR="00150672" w:rsidRPr="00A728D5" w:rsidRDefault="00150672" w:rsidP="00150672">
      <w:pPr>
        <w:pStyle w:val="a5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打印变量定义错误值</w:t>
      </w:r>
    </w:p>
    <w:p w:rsidR="00150672" w:rsidRPr="00A728D5" w:rsidRDefault="00150672" w:rsidP="00150672">
      <w:pPr>
        <w:pStyle w:val="a5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截断变量的值</w:t>
      </w:r>
    </w:p>
    <w:p w:rsidR="00150672" w:rsidRDefault="00150672" w:rsidP="00150672">
      <w:pPr>
        <w:pStyle w:val="a5"/>
        <w:spacing w:after="156"/>
        <w:ind w:firstLineChars="0"/>
        <w:rPr>
          <w:rFonts w:ascii="微软雅黑" w:eastAsia="微软雅黑" w:hAnsi="微软雅黑" w:hint="eastAsia"/>
        </w:rPr>
      </w:pPr>
      <w:r w:rsidRPr="00A728D5">
        <w:rPr>
          <w:rFonts w:ascii="微软雅黑" w:eastAsia="微软雅黑" w:hAnsi="微软雅黑" w:hint="eastAsia"/>
        </w:rPr>
        <w:t>如下表定义的用法：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2"/>
        <w:gridCol w:w="5574"/>
      </w:tblGrid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操作符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/>
              </w:rPr>
              <w:t>${</w:t>
            </w:r>
            <w:proofErr w:type="spellStart"/>
            <w:r w:rsidRPr="00A728D5">
              <w:rPr>
                <w:rFonts w:ascii="微软雅黑" w:eastAsia="微软雅黑" w:hAnsi="微软雅黑"/>
              </w:rPr>
              <w:t>var</w:t>
            </w:r>
            <w:proofErr w:type="spellEnd"/>
            <w:r w:rsidRPr="00A728D5">
              <w:rPr>
                <w:rFonts w:ascii="微软雅黑" w:eastAsia="微软雅黑" w:hAnsi="微软雅黑"/>
              </w:rPr>
              <w:t>:-word}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如果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已被定义并且非空，则返回</w:t>
            </w:r>
            <w:proofErr w:type="spellStart"/>
            <w:r w:rsidRPr="00A728D5">
              <w:rPr>
                <w:rFonts w:ascii="微软雅黑" w:eastAsia="微软雅黑" w:hAnsi="微软雅黑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的值，否则返回word</w:t>
            </w:r>
          </w:p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例：</w:t>
            </w:r>
            <w:r w:rsidRPr="00A728D5">
              <w:rPr>
                <w:rFonts w:ascii="微软雅黑" w:eastAsia="微软雅黑" w:hAnsi="微软雅黑"/>
              </w:rPr>
              <w:t>${count:-0}</w:t>
            </w:r>
            <w:r w:rsidRPr="00A728D5">
              <w:rPr>
                <w:rFonts w:ascii="微软雅黑" w:eastAsia="微软雅黑" w:hAnsi="微软雅黑" w:hint="eastAsia"/>
              </w:rPr>
              <w:t>当count未被定义时，返回0</w:t>
            </w:r>
          </w:p>
        </w:tc>
      </w:tr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/>
              </w:rPr>
              <w:t>${</w:t>
            </w:r>
            <w:proofErr w:type="spellStart"/>
            <w:r w:rsidRPr="00A728D5">
              <w:rPr>
                <w:rFonts w:ascii="微软雅黑" w:eastAsia="微软雅黑" w:hAnsi="微软雅黑"/>
              </w:rPr>
              <w:t>var</w:t>
            </w:r>
            <w:proofErr w:type="spellEnd"/>
            <w:r w:rsidRPr="00A728D5">
              <w:rPr>
                <w:rFonts w:ascii="微软雅黑" w:eastAsia="微软雅黑" w:hAnsi="微软雅黑"/>
              </w:rPr>
              <w:t>:+word}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如果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值非空且已定义，返回</w:t>
            </w:r>
            <w:r w:rsidRPr="00A728D5">
              <w:rPr>
                <w:rFonts w:ascii="微软雅黑" w:eastAsia="微软雅黑" w:hAnsi="微软雅黑"/>
              </w:rPr>
              <w:t>word</w:t>
            </w:r>
            <w:r w:rsidRPr="00A728D5">
              <w:rPr>
                <w:rFonts w:ascii="微软雅黑" w:eastAsia="微软雅黑" w:hAnsi="微软雅黑" w:hint="eastAsia"/>
              </w:rPr>
              <w:t>的值，否则返回空</w:t>
            </w:r>
          </w:p>
        </w:tc>
      </w:tr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/>
              </w:rPr>
              <w:t>${</w:t>
            </w:r>
            <w:proofErr w:type="spellStart"/>
            <w:r w:rsidRPr="00A728D5">
              <w:rPr>
                <w:rFonts w:ascii="微软雅黑" w:eastAsia="微软雅黑" w:hAnsi="微软雅黑"/>
              </w:rPr>
              <w:t>var</w:t>
            </w:r>
            <w:proofErr w:type="spellEnd"/>
            <w:r w:rsidRPr="00A728D5">
              <w:rPr>
                <w:rFonts w:ascii="微软雅黑" w:eastAsia="微软雅黑" w:hAnsi="微软雅黑"/>
              </w:rPr>
              <w:t>:=word}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当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的值非空，返回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的值，否则将word的值赋值给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,并返回，用来</w:t>
            </w:r>
            <w:proofErr w:type="gramStart"/>
            <w:r w:rsidRPr="00A728D5">
              <w:rPr>
                <w:rFonts w:ascii="微软雅黑" w:eastAsia="微软雅黑" w:hAnsi="微软雅黑" w:hint="eastAsia"/>
              </w:rPr>
              <w:t>定义非</w:t>
            </w:r>
            <w:proofErr w:type="gramEnd"/>
            <w:r w:rsidRPr="00A728D5">
              <w:rPr>
                <w:rFonts w:ascii="微软雅黑" w:eastAsia="微软雅黑" w:hAnsi="微软雅黑" w:hint="eastAsia"/>
              </w:rPr>
              <w:t>空变量。</w:t>
            </w:r>
          </w:p>
        </w:tc>
      </w:tr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/>
              </w:rPr>
              <w:t>${</w:t>
            </w:r>
            <w:proofErr w:type="spellStart"/>
            <w:r w:rsidRPr="00A728D5">
              <w:rPr>
                <w:rFonts w:ascii="微软雅黑" w:eastAsia="微软雅黑" w:hAnsi="微软雅黑"/>
              </w:rPr>
              <w:t>var</w:t>
            </w:r>
            <w:proofErr w:type="spellEnd"/>
            <w:r w:rsidRPr="00A728D5">
              <w:rPr>
                <w:rFonts w:ascii="微软雅黑" w:eastAsia="微软雅黑" w:hAnsi="微软雅黑"/>
              </w:rPr>
              <w:t>:?message}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当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值为空时，打印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名称并紧跟message内容</w:t>
            </w:r>
          </w:p>
        </w:tc>
      </w:tr>
      <w:tr w:rsidR="00150672" w:rsidRPr="00A728D5" w:rsidTr="00A707DF">
        <w:tc>
          <w:tcPr>
            <w:tcW w:w="2982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/>
              </w:rPr>
              <w:t>${</w:t>
            </w:r>
            <w:proofErr w:type="spellStart"/>
            <w:r w:rsidRPr="00A728D5">
              <w:rPr>
                <w:rFonts w:ascii="微软雅黑" w:eastAsia="微软雅黑" w:hAnsi="微软雅黑"/>
              </w:rPr>
              <w:t>var:offset:length</w:t>
            </w:r>
            <w:proofErr w:type="spellEnd"/>
            <w:r w:rsidRPr="00A728D5">
              <w:rPr>
                <w:rFonts w:ascii="微软雅黑" w:eastAsia="微软雅黑" w:hAnsi="微软雅黑"/>
              </w:rPr>
              <w:t>}</w:t>
            </w:r>
          </w:p>
        </w:tc>
        <w:tc>
          <w:tcPr>
            <w:tcW w:w="5574" w:type="dxa"/>
          </w:tcPr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返回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变量值中从offset开始，长度为length的字符串，如果length不填，则截取从offset开始到字符串末尾。</w:t>
            </w:r>
          </w:p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如果offset为负数（要使用括号</w:t>
            </w:r>
            <w:proofErr w:type="gramStart"/>
            <w:r w:rsidRPr="00A728D5">
              <w:rPr>
                <w:rFonts w:ascii="微软雅黑" w:eastAsia="微软雅黑" w:hAnsi="微软雅黑" w:hint="eastAsia"/>
              </w:rPr>
              <w:t>括</w:t>
            </w:r>
            <w:proofErr w:type="gramEnd"/>
            <w:r w:rsidRPr="00A728D5">
              <w:rPr>
                <w:rFonts w:ascii="微软雅黑" w:eastAsia="微软雅黑" w:hAnsi="微软雅黑" w:hint="eastAsia"/>
              </w:rPr>
              <w:t>起来），则从字符串末尾</w:t>
            </w:r>
            <w:bookmarkStart w:id="0" w:name="_GoBack"/>
            <w:bookmarkEnd w:id="0"/>
            <w:r w:rsidRPr="00A728D5">
              <w:rPr>
                <w:rFonts w:ascii="微软雅黑" w:eastAsia="微软雅黑" w:hAnsi="微软雅黑" w:hint="eastAsia"/>
              </w:rPr>
              <w:lastRenderedPageBreak/>
              <w:t>往前开始。</w:t>
            </w:r>
          </w:p>
          <w:p w:rsidR="00150672" w:rsidRPr="00A728D5" w:rsidRDefault="00150672" w:rsidP="00150672">
            <w:pPr>
              <w:pStyle w:val="a5"/>
              <w:spacing w:after="156"/>
              <w:ind w:firstLineChars="0" w:firstLine="0"/>
              <w:rPr>
                <w:rFonts w:ascii="微软雅黑" w:eastAsia="微软雅黑" w:hAnsi="微软雅黑"/>
              </w:rPr>
            </w:pPr>
            <w:r w:rsidRPr="00A728D5">
              <w:rPr>
                <w:rFonts w:ascii="微软雅黑" w:eastAsia="微软雅黑" w:hAnsi="微软雅黑" w:hint="eastAsia"/>
              </w:rPr>
              <w:t>例：{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/>
              </w:rPr>
              <w:t>:(-2):</w:t>
            </w:r>
            <w:r w:rsidRPr="00A728D5">
              <w:rPr>
                <w:rFonts w:ascii="微软雅黑" w:eastAsia="微软雅黑" w:hAnsi="微软雅黑" w:hint="eastAsia"/>
              </w:rPr>
              <w:t>2</w:t>
            </w:r>
            <w:r w:rsidRPr="00A728D5">
              <w:rPr>
                <w:rFonts w:ascii="微软雅黑" w:eastAsia="微软雅黑" w:hAnsi="微软雅黑"/>
              </w:rPr>
              <w:t>}</w:t>
            </w:r>
            <w:r w:rsidRPr="00A728D5">
              <w:rPr>
                <w:rFonts w:ascii="微软雅黑" w:eastAsia="微软雅黑" w:hAnsi="微软雅黑" w:hint="eastAsia"/>
              </w:rPr>
              <w:t>表示</w:t>
            </w:r>
            <w:proofErr w:type="spellStart"/>
            <w:r w:rsidRPr="00A728D5">
              <w:rPr>
                <w:rFonts w:ascii="微软雅黑" w:eastAsia="微软雅黑" w:hAnsi="微软雅黑" w:hint="eastAsia"/>
              </w:rPr>
              <w:t>var</w:t>
            </w:r>
            <w:proofErr w:type="spellEnd"/>
            <w:r w:rsidRPr="00A728D5">
              <w:rPr>
                <w:rFonts w:ascii="微软雅黑" w:eastAsia="微软雅黑" w:hAnsi="微软雅黑" w:hint="eastAsia"/>
              </w:rPr>
              <w:t>的值从最后两位开始往右取</w:t>
            </w:r>
            <w:proofErr w:type="gramStart"/>
            <w:r w:rsidRPr="00A728D5">
              <w:rPr>
                <w:rFonts w:ascii="微软雅黑" w:eastAsia="微软雅黑" w:hAnsi="微软雅黑" w:hint="eastAsia"/>
              </w:rPr>
              <w:t>2个2个</w:t>
            </w:r>
            <w:proofErr w:type="gramEnd"/>
            <w:r w:rsidRPr="00A728D5">
              <w:rPr>
                <w:rFonts w:ascii="微软雅黑" w:eastAsia="微软雅黑" w:hAnsi="微软雅黑" w:hint="eastAsia"/>
              </w:rPr>
              <w:t>字符</w:t>
            </w:r>
          </w:p>
        </w:tc>
      </w:tr>
    </w:tbl>
    <w:p w:rsidR="00150672" w:rsidRPr="00D82CD8" w:rsidRDefault="00150672" w:rsidP="00150672">
      <w:pPr>
        <w:pStyle w:val="a5"/>
        <w:spacing w:after="156"/>
        <w:ind w:firstLineChars="0"/>
        <w:rPr>
          <w:rFonts w:ascii="微软雅黑" w:eastAsia="微软雅黑" w:hAnsi="微软雅黑"/>
        </w:rPr>
      </w:pPr>
    </w:p>
    <w:p w:rsidR="001E23E8" w:rsidRPr="00150672" w:rsidRDefault="001E23E8" w:rsidP="00150672">
      <w:pPr>
        <w:spacing w:after="156"/>
      </w:pPr>
    </w:p>
    <w:sectPr w:rsidR="001E23E8" w:rsidRPr="001506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8A4" w:rsidRDefault="00BB28A4" w:rsidP="00150672">
      <w:pPr>
        <w:spacing w:after="120" w:line="240" w:lineRule="auto"/>
      </w:pPr>
      <w:r>
        <w:separator/>
      </w:r>
    </w:p>
  </w:endnote>
  <w:endnote w:type="continuationSeparator" w:id="0">
    <w:p w:rsidR="00BB28A4" w:rsidRDefault="00BB28A4" w:rsidP="0015067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8A4" w:rsidRDefault="00BB28A4" w:rsidP="00150672">
      <w:pPr>
        <w:spacing w:after="120" w:line="240" w:lineRule="auto"/>
      </w:pPr>
      <w:r>
        <w:separator/>
      </w:r>
    </w:p>
  </w:footnote>
  <w:footnote w:type="continuationSeparator" w:id="0">
    <w:p w:rsidR="00BB28A4" w:rsidRDefault="00BB28A4" w:rsidP="0015067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 w:rsidP="0015067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23"/>
    <w:rsid w:val="000055E9"/>
    <w:rsid w:val="00005A2B"/>
    <w:rsid w:val="000079C3"/>
    <w:rsid w:val="0001206B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0672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4486A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40B40"/>
    <w:rsid w:val="00B55E5B"/>
    <w:rsid w:val="00B64F7C"/>
    <w:rsid w:val="00B80C9E"/>
    <w:rsid w:val="00B8748D"/>
    <w:rsid w:val="00B92DB6"/>
    <w:rsid w:val="00BA39E4"/>
    <w:rsid w:val="00BB28A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91820"/>
    <w:rsid w:val="00E92616"/>
    <w:rsid w:val="00EC5F95"/>
    <w:rsid w:val="00ED3921"/>
    <w:rsid w:val="00EE565D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C4D23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72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"/>
    <w:basedOn w:val="a"/>
    <w:next w:val="a"/>
    <w:link w:val="3Char"/>
    <w:unhideWhenUsed/>
    <w:qFormat/>
    <w:rsid w:val="00150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672"/>
    <w:pPr>
      <w:tabs>
        <w:tab w:val="center" w:pos="4153"/>
        <w:tab w:val="right" w:pos="8306"/>
      </w:tabs>
      <w:snapToGrid w:val="0"/>
      <w:spacing w:afterLines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672"/>
    <w:rPr>
      <w:sz w:val="18"/>
      <w:szCs w:val="18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"/>
    <w:basedOn w:val="a0"/>
    <w:link w:val="3"/>
    <w:rsid w:val="0015067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"/>
    <w:rsid w:val="00150672"/>
    <w:pPr>
      <w:ind w:firstLineChars="200" w:firstLine="420"/>
    </w:pPr>
  </w:style>
  <w:style w:type="character" w:customStyle="1" w:styleId="Char1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5"/>
    <w:rsid w:val="00150672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72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"/>
    <w:basedOn w:val="a"/>
    <w:next w:val="a"/>
    <w:link w:val="3Char"/>
    <w:unhideWhenUsed/>
    <w:qFormat/>
    <w:rsid w:val="00150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672"/>
    <w:pPr>
      <w:tabs>
        <w:tab w:val="center" w:pos="4153"/>
        <w:tab w:val="right" w:pos="8306"/>
      </w:tabs>
      <w:snapToGrid w:val="0"/>
      <w:spacing w:afterLines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672"/>
    <w:rPr>
      <w:sz w:val="18"/>
      <w:szCs w:val="18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"/>
    <w:basedOn w:val="a0"/>
    <w:link w:val="3"/>
    <w:rsid w:val="0015067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"/>
    <w:rsid w:val="00150672"/>
    <w:pPr>
      <w:ind w:firstLineChars="200" w:firstLine="420"/>
    </w:pPr>
  </w:style>
  <w:style w:type="character" w:customStyle="1" w:styleId="Char1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5"/>
    <w:rsid w:val="0015067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2017-07-23T12:27:00Z</dcterms:created>
  <dcterms:modified xsi:type="dcterms:W3CDTF">2017-07-23T12:27:00Z</dcterms:modified>
</cp:coreProperties>
</file>