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FA" w:rsidRDefault="005B5A32">
      <w:r>
        <w:rPr>
          <w:noProof/>
          <w:lang w:eastAsia="en-US"/>
        </w:rPr>
        <w:drawing>
          <wp:anchor distT="0" distB="0" distL="0" distR="0" simplePos="0" relativeHeight="251659264" behindDoc="1" locked="0" layoutInCell="1" allowOverlap="1">
            <wp:simplePos x="0" y="0"/>
            <wp:positionH relativeFrom="column">
              <wp:posOffset>-533400</wp:posOffset>
            </wp:positionH>
            <wp:positionV relativeFrom="page">
              <wp:posOffset>937260</wp:posOffset>
            </wp:positionV>
            <wp:extent cx="6819900" cy="8782050"/>
            <wp:effectExtent l="0" t="0" r="0" b="0"/>
            <wp:wrapNone/>
            <wp:docPr id="9" name="image4.jpg"/>
            <wp:cNvGraphicFramePr/>
            <a:graphic xmlns:a="http://schemas.openxmlformats.org/drawingml/2006/main">
              <a:graphicData uri="http://schemas.openxmlformats.org/drawingml/2006/picture">
                <pic:pic xmlns:pic="http://schemas.openxmlformats.org/drawingml/2006/picture">
                  <pic:nvPicPr>
                    <pic:cNvPr id="9" name="image4.jpg"/>
                    <pic:cNvPicPr preferRelativeResize="0"/>
                  </pic:nvPicPr>
                  <pic:blipFill>
                    <a:blip r:embed="rId9" cstate="print"/>
                    <a:srcRect/>
                    <a:stretch>
                      <a:fillRect/>
                    </a:stretch>
                  </pic:blipFill>
                  <pic:spPr>
                    <a:xfrm>
                      <a:off x="0" y="0"/>
                      <a:ext cx="6819900" cy="8782050"/>
                    </a:xfrm>
                    <a:prstGeom prst="rect">
                      <a:avLst/>
                    </a:prstGeom>
                  </pic:spPr>
                </pic:pic>
              </a:graphicData>
            </a:graphic>
          </wp:anchor>
        </w:drawing>
      </w:r>
    </w:p>
    <w:p w:rsidR="004423FA" w:rsidRDefault="005B5A32">
      <w:pPr>
        <w:jc w:val="center"/>
        <w:rPr>
          <w:b/>
          <w:sz w:val="32"/>
          <w:szCs w:val="32"/>
        </w:rPr>
      </w:pPr>
      <w:r>
        <w:rPr>
          <w:b/>
          <w:sz w:val="32"/>
          <w:szCs w:val="32"/>
        </w:rPr>
        <w:t>Outlier Treatments</w:t>
      </w:r>
    </w:p>
    <w:p w:rsidR="004423FA" w:rsidRDefault="005B5A32">
      <w:pPr>
        <w:rPr>
          <w:sz w:val="24"/>
          <w:szCs w:val="24"/>
        </w:rPr>
      </w:pPr>
      <w:r>
        <w:rPr>
          <w:b/>
          <w:bCs/>
          <w:sz w:val="24"/>
          <w:szCs w:val="24"/>
        </w:rPr>
        <w:t>Instructions</w:t>
      </w:r>
      <w:r>
        <w:rPr>
          <w:sz w:val="24"/>
          <w:szCs w:val="24"/>
        </w:rPr>
        <w:t>:</w:t>
      </w:r>
    </w:p>
    <w:p w:rsidR="004423FA" w:rsidRDefault="005B5A32">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code files wherever applicable. </w:t>
      </w:r>
    </w:p>
    <w:p w:rsidR="004423FA" w:rsidRDefault="005B5A32">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rsidR="004423FA" w:rsidRDefault="005B5A32">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3A0751">
        <w:rPr>
          <w:rFonts w:ascii="Times New Roman" w:eastAsia="Times New Roman" w:hAnsi="Times New Roman" w:cs="Times New Roman"/>
          <w:b/>
          <w:color w:val="000000"/>
          <w:sz w:val="24"/>
          <w:szCs w:val="24"/>
        </w:rPr>
        <w:t>RAKESH SETHU NP</w:t>
      </w:r>
    </w:p>
    <w:p w:rsidR="004423FA" w:rsidRDefault="005B5A32">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003A0751">
        <w:rPr>
          <w:rFonts w:ascii="Times New Roman" w:eastAsia="Times New Roman" w:hAnsi="Times New Roman" w:cs="Times New Roman"/>
          <w:b/>
          <w:color w:val="000000"/>
          <w:sz w:val="24"/>
          <w:szCs w:val="24"/>
        </w:rPr>
        <w:t>11052022_7.30PM</w:t>
      </w:r>
    </w:p>
    <w:p w:rsidR="004423FA" w:rsidRDefault="005B5A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Data Pre-Processing</w:t>
      </w:r>
    </w:p>
    <w:p w:rsidR="004423FA" w:rsidRDefault="005B5A32">
      <w:pPr>
        <w:rPr>
          <w:sz w:val="26"/>
          <w:szCs w:val="26"/>
        </w:rPr>
      </w:pPr>
      <w:bookmarkStart w:id="0" w:name="_GoBack"/>
      <w:bookmarkEnd w:id="0"/>
      <w:r>
        <w:rPr>
          <w:b/>
          <w:sz w:val="26"/>
          <w:szCs w:val="26"/>
        </w:rPr>
        <w:t>Problem Statement:</w:t>
      </w:r>
      <w:r>
        <w:rPr>
          <w:sz w:val="26"/>
          <w:szCs w:val="26"/>
        </w:rPr>
        <w:t xml:space="preserve">  </w:t>
      </w:r>
    </w:p>
    <w:p w:rsidR="004423FA" w:rsidRDefault="005B5A32">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various techniques to treat such values. </w:t>
      </w:r>
    </w:p>
    <w:p w:rsidR="004423FA" w:rsidRDefault="005B5A32">
      <w:pPr>
        <w:rPr>
          <w:sz w:val="26"/>
          <w:szCs w:val="26"/>
        </w:rPr>
      </w:pPr>
      <w:r>
        <w:t xml:space="preserve">Refer: </w:t>
      </w:r>
      <w:hyperlink r:id="rId10">
        <w:r>
          <w:rPr>
            <w:color w:val="1155CC"/>
            <w:sz w:val="26"/>
            <w:szCs w:val="26"/>
            <w:u w:val="single"/>
          </w:rPr>
          <w:t>https://360digitmg.com/mindmap-data-science</w:t>
        </w:r>
      </w:hyperlink>
    </w:p>
    <w:p w:rsidR="004423FA" w:rsidRDefault="004423FA">
      <w:pPr>
        <w:rPr>
          <w:sz w:val="26"/>
          <w:szCs w:val="26"/>
        </w:rPr>
      </w:pPr>
    </w:p>
    <w:p w:rsidR="004423FA" w:rsidRDefault="005B5A32">
      <w:pPr>
        <w:pStyle w:val="ListParagraph"/>
        <w:numPr>
          <w:ilvl w:val="0"/>
          <w:numId w:val="1"/>
        </w:numP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w:t>
      </w:r>
    </w:p>
    <w:p w:rsidR="004423FA" w:rsidRDefault="004423FA">
      <w:pPr>
        <w:spacing w:after="0"/>
        <w:ind w:left="720"/>
        <w:rPr>
          <w:color w:val="000000"/>
          <w:sz w:val="26"/>
          <w:szCs w:val="26"/>
        </w:rPr>
      </w:pPr>
    </w:p>
    <w:p w:rsidR="004423FA" w:rsidRDefault="005B5A32">
      <w:pPr>
        <w:ind w:left="720"/>
        <w:rPr>
          <w:i/>
          <w:color w:val="000000"/>
        </w:rPr>
      </w:pPr>
      <w:r>
        <w:rPr>
          <w:noProof/>
          <w:lang w:eastAsia="en-US"/>
        </w:rPr>
        <w:lastRenderedPageBreak/>
        <w:drawing>
          <wp:anchor distT="0" distB="0" distL="0" distR="0" simplePos="0" relativeHeight="251660288" behindDoc="1" locked="0" layoutInCell="1" allowOverlap="1">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jpg" descr="A picture containing shape, arrow&#10;&#10;Description automatically generated"/>
                    <pic:cNvPicPr preferRelativeResize="0"/>
                  </pic:nvPicPr>
                  <pic:blipFill>
                    <a:blip r:embed="rId9" cstate="print"/>
                    <a:srcRect/>
                    <a:stretch>
                      <a:fillRect/>
                    </a:stretch>
                  </pic:blipFill>
                  <pic:spPr>
                    <a:xfrm>
                      <a:off x="0" y="0"/>
                      <a:ext cx="6781800" cy="8618220"/>
                    </a:xfrm>
                    <a:prstGeom prst="rect">
                      <a:avLst/>
                    </a:prstGeom>
                  </pic:spPr>
                </pic:pic>
              </a:graphicData>
            </a:graphic>
          </wp:anchor>
        </w:drawing>
      </w:r>
      <w:r>
        <w:rPr>
          <w:i/>
          <w:noProof/>
          <w:color w:val="000000"/>
          <w:lang w:eastAsia="en-US"/>
        </w:rPr>
        <w:drawing>
          <wp:inline distT="0" distB="0" distL="0" distR="0">
            <wp:extent cx="5495290" cy="4091940"/>
            <wp:effectExtent l="1905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1" cstate="print"/>
                    <a:srcRect/>
                    <a:stretch>
                      <a:fillRect/>
                    </a:stretch>
                  </pic:blipFill>
                  <pic:spPr>
                    <a:xfrm>
                      <a:off x="0" y="0"/>
                      <a:ext cx="5495290" cy="4091940"/>
                    </a:xfrm>
                    <a:prstGeom prst="rect">
                      <a:avLst/>
                    </a:prstGeom>
                  </pic:spPr>
                </pic:pic>
              </a:graphicData>
            </a:graphic>
          </wp:inline>
        </w:drawing>
      </w:r>
    </w:p>
    <w:tbl>
      <w:tblPr>
        <w:tblStyle w:val="TableGrid"/>
        <w:tblW w:w="0" w:type="auto"/>
        <w:tblLook w:val="04A0"/>
      </w:tblPr>
      <w:tblGrid>
        <w:gridCol w:w="2337"/>
        <w:gridCol w:w="2337"/>
        <w:gridCol w:w="2338"/>
        <w:gridCol w:w="2338"/>
      </w:tblGrid>
      <w:tr w:rsidR="00D81E44" w:rsidTr="00B326CF">
        <w:tc>
          <w:tcPr>
            <w:tcW w:w="2337" w:type="dxa"/>
            <w:shd w:val="clear" w:color="auto" w:fill="FFFF00"/>
          </w:tcPr>
          <w:p w:rsidR="00D81E44" w:rsidRPr="009C2315" w:rsidRDefault="00D81E44" w:rsidP="00B326CF">
            <w:pPr>
              <w:rPr>
                <w:b/>
                <w:color w:val="FF0000"/>
                <w:sz w:val="28"/>
                <w:szCs w:val="28"/>
              </w:rPr>
            </w:pPr>
            <w:bookmarkStart w:id="1" w:name="_Hlk69800600"/>
            <w:r w:rsidRPr="009C2315">
              <w:rPr>
                <w:b/>
                <w:color w:val="FF0000"/>
                <w:sz w:val="28"/>
                <w:szCs w:val="28"/>
              </w:rPr>
              <w:t>Name of Feature</w:t>
            </w:r>
          </w:p>
        </w:tc>
        <w:tc>
          <w:tcPr>
            <w:tcW w:w="2337" w:type="dxa"/>
            <w:shd w:val="clear" w:color="auto" w:fill="FFFF00"/>
          </w:tcPr>
          <w:p w:rsidR="00D81E44" w:rsidRPr="009C2315" w:rsidRDefault="00D81E44" w:rsidP="00B326CF">
            <w:pPr>
              <w:rPr>
                <w:b/>
                <w:color w:val="FF0000"/>
                <w:sz w:val="28"/>
                <w:szCs w:val="28"/>
              </w:rPr>
            </w:pPr>
            <w:r w:rsidRPr="009C2315">
              <w:rPr>
                <w:b/>
                <w:color w:val="FF0000"/>
                <w:sz w:val="28"/>
                <w:szCs w:val="28"/>
              </w:rPr>
              <w:t>Description</w:t>
            </w:r>
          </w:p>
        </w:tc>
        <w:tc>
          <w:tcPr>
            <w:tcW w:w="2338" w:type="dxa"/>
            <w:shd w:val="clear" w:color="auto" w:fill="FFFF00"/>
          </w:tcPr>
          <w:p w:rsidR="00D81E44" w:rsidRPr="009C2315" w:rsidRDefault="00D81E44" w:rsidP="00B326CF">
            <w:pPr>
              <w:rPr>
                <w:b/>
                <w:color w:val="FF0000"/>
                <w:sz w:val="28"/>
                <w:szCs w:val="28"/>
              </w:rPr>
            </w:pPr>
            <w:r w:rsidRPr="009C2315">
              <w:rPr>
                <w:b/>
                <w:color w:val="FF0000"/>
                <w:sz w:val="28"/>
                <w:szCs w:val="28"/>
              </w:rPr>
              <w:t>Type</w:t>
            </w:r>
          </w:p>
        </w:tc>
        <w:tc>
          <w:tcPr>
            <w:tcW w:w="2338" w:type="dxa"/>
            <w:shd w:val="clear" w:color="auto" w:fill="FFFF00"/>
          </w:tcPr>
          <w:p w:rsidR="00D81E44" w:rsidRPr="009C2315" w:rsidRDefault="00D81E44" w:rsidP="00B326CF">
            <w:pPr>
              <w:rPr>
                <w:b/>
                <w:color w:val="FF0000"/>
                <w:sz w:val="28"/>
                <w:szCs w:val="28"/>
              </w:rPr>
            </w:pPr>
            <w:r w:rsidRPr="009C2315">
              <w:rPr>
                <w:b/>
                <w:color w:val="FF0000"/>
                <w:sz w:val="28"/>
                <w:szCs w:val="28"/>
              </w:rPr>
              <w:t>Relevance</w:t>
            </w:r>
          </w:p>
        </w:tc>
      </w:tr>
      <w:tr w:rsidR="00D81E44" w:rsidRPr="00696678" w:rsidTr="00B326CF">
        <w:tc>
          <w:tcPr>
            <w:tcW w:w="2337" w:type="dxa"/>
          </w:tcPr>
          <w:p w:rsidR="00D81E44" w:rsidRPr="00EB0E85" w:rsidRDefault="00D81E44" w:rsidP="00B326CF">
            <w:pPr>
              <w:pStyle w:val="NoSpacing"/>
            </w:pPr>
            <w:r w:rsidRPr="00EB0E85">
              <w:t>Crim</w:t>
            </w:r>
          </w:p>
        </w:tc>
        <w:tc>
          <w:tcPr>
            <w:tcW w:w="2337" w:type="dxa"/>
          </w:tcPr>
          <w:p w:rsidR="00D81E44" w:rsidRPr="00EB0E85" w:rsidRDefault="00D81E44" w:rsidP="00B326CF">
            <w:pPr>
              <w:pStyle w:val="NoSpacing"/>
            </w:pPr>
            <w:r w:rsidRPr="00EB0E85">
              <w:t>per capita crime rate by town</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p>
        </w:tc>
      </w:tr>
      <w:tr w:rsidR="00D81E44" w:rsidRPr="00696678" w:rsidTr="00B326CF">
        <w:tc>
          <w:tcPr>
            <w:tcW w:w="2337" w:type="dxa"/>
          </w:tcPr>
          <w:p w:rsidR="00D81E44" w:rsidRPr="00EB0E85" w:rsidRDefault="00D81E44" w:rsidP="00B326CF">
            <w:pPr>
              <w:pStyle w:val="NoSpacing"/>
            </w:pPr>
            <w:r w:rsidRPr="00EB0E85">
              <w:t>Zn</w:t>
            </w:r>
          </w:p>
        </w:tc>
        <w:tc>
          <w:tcPr>
            <w:tcW w:w="2337" w:type="dxa"/>
          </w:tcPr>
          <w:p w:rsidR="00D81E44" w:rsidRPr="00EB0E85" w:rsidRDefault="00D81E44" w:rsidP="00B326CF">
            <w:pPr>
              <w:pStyle w:val="NoSpacing"/>
            </w:pPr>
            <w:r w:rsidRPr="00EB0E85">
              <w:t> proportion of residential land zoned for lots over 25,000 sq. ft.</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p>
        </w:tc>
      </w:tr>
      <w:tr w:rsidR="00D81E44" w:rsidRPr="00696678" w:rsidTr="00B326CF">
        <w:tc>
          <w:tcPr>
            <w:tcW w:w="2337" w:type="dxa"/>
          </w:tcPr>
          <w:p w:rsidR="00D81E44" w:rsidRPr="00EB0E85" w:rsidRDefault="00D81E44" w:rsidP="00B326CF">
            <w:pPr>
              <w:pStyle w:val="NoSpacing"/>
            </w:pPr>
            <w:r w:rsidRPr="00EB0E85">
              <w:t>Indus</w:t>
            </w:r>
          </w:p>
        </w:tc>
        <w:tc>
          <w:tcPr>
            <w:tcW w:w="2337" w:type="dxa"/>
          </w:tcPr>
          <w:p w:rsidR="00D81E44" w:rsidRPr="00EB0E85" w:rsidRDefault="00D81E44" w:rsidP="00B326CF">
            <w:pPr>
              <w:pStyle w:val="NoSpacing"/>
            </w:pPr>
            <w:r w:rsidRPr="00EB0E85">
              <w:t>proportion of non-retail business acres per town.</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p>
        </w:tc>
      </w:tr>
      <w:tr w:rsidR="00D81E44" w:rsidRPr="00696678" w:rsidTr="00B326CF">
        <w:tc>
          <w:tcPr>
            <w:tcW w:w="2337" w:type="dxa"/>
          </w:tcPr>
          <w:p w:rsidR="00D81E44" w:rsidRPr="00EB0E85" w:rsidRDefault="00D81E44" w:rsidP="00B326CF">
            <w:pPr>
              <w:pStyle w:val="NoSpacing"/>
            </w:pPr>
            <w:r w:rsidRPr="00EB0E85">
              <w:t>Chas</w:t>
            </w:r>
          </w:p>
        </w:tc>
        <w:tc>
          <w:tcPr>
            <w:tcW w:w="2337" w:type="dxa"/>
          </w:tcPr>
          <w:p w:rsidR="00D81E44" w:rsidRPr="00EB0E85" w:rsidRDefault="00D81E44" w:rsidP="00B326CF">
            <w:pPr>
              <w:pStyle w:val="NoSpacing"/>
            </w:pPr>
            <w:r w:rsidRPr="00EB0E85">
              <w:t>Charles River dummy variable (1 if tract bounds river; 0 otherwise)</w:t>
            </w:r>
          </w:p>
        </w:tc>
        <w:tc>
          <w:tcPr>
            <w:tcW w:w="2338" w:type="dxa"/>
          </w:tcPr>
          <w:p w:rsidR="00D81E44" w:rsidRPr="00EB0E85" w:rsidRDefault="00D81E44" w:rsidP="00B326CF">
            <w:pPr>
              <w:pStyle w:val="NoSpacing"/>
            </w:pPr>
            <w:r>
              <w:t>Discrete, Ordinal</w:t>
            </w:r>
          </w:p>
        </w:tc>
        <w:tc>
          <w:tcPr>
            <w:tcW w:w="2338" w:type="dxa"/>
          </w:tcPr>
          <w:p w:rsidR="00D81E44" w:rsidRPr="00EB0E85" w:rsidRDefault="00D81E44" w:rsidP="00B326CF">
            <w:pPr>
              <w:pStyle w:val="NoSpacing"/>
            </w:pPr>
            <w:r w:rsidRPr="00EB0E85">
              <w:t>It is a useful information</w:t>
            </w:r>
          </w:p>
        </w:tc>
      </w:tr>
      <w:tr w:rsidR="00D81E44" w:rsidRPr="00696678" w:rsidTr="00B326CF">
        <w:tc>
          <w:tcPr>
            <w:tcW w:w="2337" w:type="dxa"/>
          </w:tcPr>
          <w:p w:rsidR="00D81E44" w:rsidRPr="00EB0E85" w:rsidRDefault="00D81E44" w:rsidP="00B326CF">
            <w:pPr>
              <w:pStyle w:val="NoSpacing"/>
            </w:pPr>
            <w:r w:rsidRPr="00EB0E85">
              <w:t>Nox</w:t>
            </w:r>
          </w:p>
        </w:tc>
        <w:tc>
          <w:tcPr>
            <w:tcW w:w="2337" w:type="dxa"/>
          </w:tcPr>
          <w:p w:rsidR="00D81E44" w:rsidRPr="00EB0E85" w:rsidRDefault="00D81E44" w:rsidP="00B326CF">
            <w:pPr>
              <w:pStyle w:val="NoSpacing"/>
            </w:pPr>
            <w:r w:rsidRPr="00EB0E85">
              <w:t>nitric oxides concentration (parts per 10 million)</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p>
        </w:tc>
      </w:tr>
      <w:tr w:rsidR="00D81E44" w:rsidRPr="00696678" w:rsidTr="00B326CF">
        <w:tc>
          <w:tcPr>
            <w:tcW w:w="2337" w:type="dxa"/>
          </w:tcPr>
          <w:p w:rsidR="00D81E44" w:rsidRPr="00EB0E85" w:rsidRDefault="00D81E44" w:rsidP="00B326CF">
            <w:pPr>
              <w:pStyle w:val="NoSpacing"/>
            </w:pPr>
            <w:r w:rsidRPr="00EB0E85">
              <w:t>Rm</w:t>
            </w:r>
          </w:p>
        </w:tc>
        <w:tc>
          <w:tcPr>
            <w:tcW w:w="2337" w:type="dxa"/>
          </w:tcPr>
          <w:p w:rsidR="00D81E44" w:rsidRPr="00EB0E85" w:rsidRDefault="00D81E44" w:rsidP="00B326CF">
            <w:pPr>
              <w:pStyle w:val="NoSpacing"/>
            </w:pPr>
            <w:r w:rsidRPr="00EB0E85">
              <w:t>average number of rooms per dwelling</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p>
        </w:tc>
      </w:tr>
      <w:tr w:rsidR="00D81E44" w:rsidRPr="00696678" w:rsidTr="00B326CF">
        <w:tc>
          <w:tcPr>
            <w:tcW w:w="2337" w:type="dxa"/>
          </w:tcPr>
          <w:p w:rsidR="00D81E44" w:rsidRPr="00EB0E85" w:rsidRDefault="00D81E44" w:rsidP="00B326CF">
            <w:pPr>
              <w:pStyle w:val="NoSpacing"/>
            </w:pPr>
            <w:r w:rsidRPr="00EB0E85">
              <w:t>age</w:t>
            </w:r>
          </w:p>
        </w:tc>
        <w:tc>
          <w:tcPr>
            <w:tcW w:w="2337" w:type="dxa"/>
          </w:tcPr>
          <w:p w:rsidR="00D81E44" w:rsidRPr="00EB0E85" w:rsidRDefault="00D81E44" w:rsidP="00B326CF">
            <w:pPr>
              <w:pStyle w:val="NoSpacing"/>
            </w:pPr>
            <w:r w:rsidRPr="00EB0E85">
              <w:t>proportion of owner-occupied units built prior to 1940</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r w:rsidR="003D3A84">
              <w:t xml:space="preserve"> </w:t>
            </w:r>
          </w:p>
        </w:tc>
      </w:tr>
      <w:tr w:rsidR="00D81E44" w:rsidRPr="00696678" w:rsidTr="00B326CF">
        <w:tc>
          <w:tcPr>
            <w:tcW w:w="2337" w:type="dxa"/>
          </w:tcPr>
          <w:p w:rsidR="00D81E44" w:rsidRPr="00EB0E85" w:rsidRDefault="00D81E44" w:rsidP="00B326CF">
            <w:pPr>
              <w:pStyle w:val="NoSpacing"/>
            </w:pPr>
            <w:r w:rsidRPr="00EB0E85">
              <w:lastRenderedPageBreak/>
              <w:t>Dis</w:t>
            </w:r>
          </w:p>
        </w:tc>
        <w:tc>
          <w:tcPr>
            <w:tcW w:w="2337" w:type="dxa"/>
          </w:tcPr>
          <w:p w:rsidR="00D81E44" w:rsidRPr="00EB0E85" w:rsidRDefault="00D81E44" w:rsidP="00B326CF">
            <w:pPr>
              <w:pStyle w:val="NoSpacing"/>
            </w:pPr>
            <w:r w:rsidRPr="00EB0E85">
              <w:t> weighted distances to five Boston employment centers</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p>
        </w:tc>
      </w:tr>
      <w:tr w:rsidR="00D81E44" w:rsidRPr="00696678" w:rsidTr="00B326CF">
        <w:tc>
          <w:tcPr>
            <w:tcW w:w="2337" w:type="dxa"/>
          </w:tcPr>
          <w:p w:rsidR="00D81E44" w:rsidRPr="00EB0E85" w:rsidRDefault="00D81E44" w:rsidP="00B326CF">
            <w:pPr>
              <w:pStyle w:val="NoSpacing"/>
            </w:pPr>
            <w:r w:rsidRPr="00EB0E85">
              <w:t>Rad</w:t>
            </w:r>
          </w:p>
        </w:tc>
        <w:tc>
          <w:tcPr>
            <w:tcW w:w="2337" w:type="dxa"/>
          </w:tcPr>
          <w:p w:rsidR="00D81E44" w:rsidRPr="00EB0E85" w:rsidRDefault="00D81E44" w:rsidP="00B326CF">
            <w:pPr>
              <w:pStyle w:val="NoSpacing"/>
            </w:pPr>
            <w:r w:rsidRPr="00EB0E85">
              <w:t> index of accessibility to radial highways</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p>
        </w:tc>
      </w:tr>
      <w:tr w:rsidR="00D81E44" w:rsidRPr="00696678" w:rsidTr="00B326CF">
        <w:tc>
          <w:tcPr>
            <w:tcW w:w="2337" w:type="dxa"/>
          </w:tcPr>
          <w:p w:rsidR="00D81E44" w:rsidRPr="00EB0E85" w:rsidRDefault="00D81E44" w:rsidP="00B326CF">
            <w:pPr>
              <w:pStyle w:val="NoSpacing"/>
            </w:pPr>
            <w:r w:rsidRPr="00EB0E85">
              <w:t>Tax</w:t>
            </w:r>
          </w:p>
        </w:tc>
        <w:tc>
          <w:tcPr>
            <w:tcW w:w="2337" w:type="dxa"/>
          </w:tcPr>
          <w:p w:rsidR="00D81E44" w:rsidRPr="00EB0E85" w:rsidRDefault="00D81E44" w:rsidP="00B326CF">
            <w:pPr>
              <w:pStyle w:val="NoSpacing"/>
            </w:pPr>
            <w:r w:rsidRPr="00EB0E85">
              <w:t>full-value property-tax rate per $10,000</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p>
        </w:tc>
      </w:tr>
      <w:tr w:rsidR="00D81E44" w:rsidRPr="00696678" w:rsidTr="00B326CF">
        <w:tc>
          <w:tcPr>
            <w:tcW w:w="2337" w:type="dxa"/>
          </w:tcPr>
          <w:p w:rsidR="00D81E44" w:rsidRPr="00EB0E85" w:rsidRDefault="00D81E44" w:rsidP="00B326CF">
            <w:pPr>
              <w:pStyle w:val="NoSpacing"/>
            </w:pPr>
            <w:r w:rsidRPr="00EB0E85">
              <w:t>ptrati</w:t>
            </w:r>
          </w:p>
          <w:p w:rsidR="00D81E44" w:rsidRPr="00EB0E85" w:rsidRDefault="00D81E44" w:rsidP="00B326CF">
            <w:pPr>
              <w:pStyle w:val="NoSpacing"/>
            </w:pPr>
            <w:r w:rsidRPr="00EB0E85">
              <w:t>black</w:t>
            </w:r>
          </w:p>
        </w:tc>
        <w:tc>
          <w:tcPr>
            <w:tcW w:w="2337" w:type="dxa"/>
          </w:tcPr>
          <w:p w:rsidR="00D81E44" w:rsidRPr="00EB0E85" w:rsidRDefault="00D81E44" w:rsidP="00B326CF">
            <w:pPr>
              <w:pStyle w:val="NoSpacing"/>
            </w:pPr>
            <w:r w:rsidRPr="00EB0E85">
              <w:t>pupil-teacher ratio by town</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p>
        </w:tc>
      </w:tr>
      <w:tr w:rsidR="00D81E44" w:rsidRPr="00696678" w:rsidTr="00B326CF">
        <w:tc>
          <w:tcPr>
            <w:tcW w:w="2337" w:type="dxa"/>
          </w:tcPr>
          <w:p w:rsidR="00D81E44" w:rsidRPr="00EB0E85" w:rsidRDefault="00D81E44" w:rsidP="00B326CF">
            <w:pPr>
              <w:pStyle w:val="NoSpacing"/>
            </w:pPr>
            <w:r w:rsidRPr="00EB0E85">
              <w:t>Lstat</w:t>
            </w:r>
          </w:p>
        </w:tc>
        <w:tc>
          <w:tcPr>
            <w:tcW w:w="2337" w:type="dxa"/>
          </w:tcPr>
          <w:p w:rsidR="00D81E44" w:rsidRPr="00EB0E85" w:rsidRDefault="00D81E44" w:rsidP="00B326CF">
            <w:pPr>
              <w:pStyle w:val="NoSpacing"/>
            </w:pPr>
            <w:r w:rsidRPr="00EB0E85">
              <w:t>% lower status of the population</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p>
        </w:tc>
      </w:tr>
      <w:tr w:rsidR="00D81E44" w:rsidRPr="00696678" w:rsidTr="00B326CF">
        <w:tc>
          <w:tcPr>
            <w:tcW w:w="2337" w:type="dxa"/>
          </w:tcPr>
          <w:p w:rsidR="00D81E44" w:rsidRPr="00EB0E85" w:rsidRDefault="00D81E44" w:rsidP="00B326CF">
            <w:pPr>
              <w:pStyle w:val="NoSpacing"/>
            </w:pPr>
            <w:r w:rsidRPr="00EB0E85">
              <w:t>medv</w:t>
            </w:r>
          </w:p>
          <w:p w:rsidR="00D81E44" w:rsidRPr="00EB0E85" w:rsidRDefault="00D81E44" w:rsidP="00B326CF">
            <w:pPr>
              <w:pStyle w:val="NoSpacing"/>
            </w:pPr>
          </w:p>
        </w:tc>
        <w:tc>
          <w:tcPr>
            <w:tcW w:w="2337" w:type="dxa"/>
          </w:tcPr>
          <w:p w:rsidR="00D81E44" w:rsidRPr="00EB0E85" w:rsidRDefault="00D81E44" w:rsidP="00B326CF">
            <w:pPr>
              <w:pStyle w:val="NoSpacing"/>
            </w:pPr>
            <w:r w:rsidRPr="00EB0E85">
              <w:t> Median value of owner-occupied homes in $1000's</w:t>
            </w:r>
          </w:p>
        </w:tc>
        <w:tc>
          <w:tcPr>
            <w:tcW w:w="2338" w:type="dxa"/>
          </w:tcPr>
          <w:p w:rsidR="00D81E44" w:rsidRPr="00EB0E85" w:rsidRDefault="00D81E44" w:rsidP="00B326CF">
            <w:pPr>
              <w:pStyle w:val="NoSpacing"/>
            </w:pPr>
            <w:r w:rsidRPr="00EB0E85">
              <w:t>Continuous, Ratio</w:t>
            </w:r>
          </w:p>
        </w:tc>
        <w:tc>
          <w:tcPr>
            <w:tcW w:w="2338" w:type="dxa"/>
          </w:tcPr>
          <w:p w:rsidR="00D81E44" w:rsidRPr="00EB0E85" w:rsidRDefault="00D81E44" w:rsidP="00B326CF">
            <w:pPr>
              <w:pStyle w:val="NoSpacing"/>
            </w:pPr>
            <w:r w:rsidRPr="00EB0E85">
              <w:t>It is a useful information</w:t>
            </w:r>
          </w:p>
        </w:tc>
      </w:tr>
      <w:bookmarkEnd w:id="1"/>
    </w:tbl>
    <w:p w:rsidR="004423FA" w:rsidRDefault="004423FA" w:rsidP="00D81E44">
      <w:pPr>
        <w:ind w:firstLine="720"/>
        <w:rPr>
          <w:b/>
          <w:color w:val="FF0000"/>
          <w:sz w:val="32"/>
          <w:szCs w:val="32"/>
        </w:rPr>
      </w:pPr>
    </w:p>
    <w:p w:rsidR="004423FA" w:rsidRDefault="005B5A32">
      <w:pPr>
        <w:rPr>
          <w:b/>
          <w:color w:val="FF0000"/>
          <w:sz w:val="32"/>
          <w:szCs w:val="32"/>
        </w:rPr>
      </w:pPr>
      <w:r>
        <w:rPr>
          <w:b/>
          <w:color w:val="FF0000"/>
          <w:sz w:val="32"/>
          <w:szCs w:val="32"/>
        </w:rPr>
        <w:t>Hints:</w:t>
      </w:r>
    </w:p>
    <w:p w:rsidR="004423FA" w:rsidRDefault="005B5A32">
      <w:pPr>
        <w:rPr>
          <w:sz w:val="24"/>
          <w:szCs w:val="24"/>
        </w:rPr>
      </w:pPr>
      <w:r>
        <w:rPr>
          <w:sz w:val="24"/>
          <w:szCs w:val="24"/>
        </w:rPr>
        <w:t>For each assignment, the solution should be submitted in the below format</w:t>
      </w:r>
    </w:p>
    <w:p w:rsidR="004423FA" w:rsidRDefault="005B5A32">
      <w:pPr>
        <w:numPr>
          <w:ilvl w:val="0"/>
          <w:numId w:val="2"/>
        </w:numPr>
        <w:spacing w:after="0"/>
        <w:rPr>
          <w:sz w:val="24"/>
          <w:szCs w:val="24"/>
        </w:rPr>
      </w:pPr>
      <w:r>
        <w:rPr>
          <w:sz w:val="24"/>
          <w:szCs w:val="24"/>
        </w:rPr>
        <w:t>Work on each feature to create a data dictionary as displayed in the image displayed below:</w:t>
      </w:r>
      <w:r>
        <w:rPr>
          <w:noProof/>
          <w:sz w:val="24"/>
          <w:szCs w:val="24"/>
          <w:lang w:eastAsia="en-US"/>
        </w:rPr>
        <w:drawing>
          <wp:inline distT="114300" distB="114300" distL="114300" distR="114300">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2" cstate="print"/>
                    <a:srcRect/>
                    <a:stretch>
                      <a:fillRect/>
                    </a:stretch>
                  </pic:blipFill>
                  <pic:spPr>
                    <a:xfrm>
                      <a:off x="0" y="0"/>
                      <a:ext cx="5943600" cy="863600"/>
                    </a:xfrm>
                    <a:prstGeom prst="rect">
                      <a:avLst/>
                    </a:prstGeom>
                  </pic:spPr>
                </pic:pic>
              </a:graphicData>
            </a:graphic>
          </wp:inline>
        </w:drawing>
      </w:r>
    </w:p>
    <w:p w:rsidR="004423FA" w:rsidRDefault="005B5A32">
      <w:pPr>
        <w:numPr>
          <w:ilvl w:val="0"/>
          <w:numId w:val="2"/>
        </w:numPr>
        <w:spacing w:after="0"/>
        <w:rPr>
          <w:sz w:val="24"/>
          <w:szCs w:val="24"/>
        </w:rPr>
      </w:pPr>
      <w:r>
        <w:rPr>
          <w:sz w:val="24"/>
          <w:szCs w:val="24"/>
        </w:rPr>
        <w:t>Hint: Boston dataset is publicly available. Refer to Boston.csv file.</w:t>
      </w:r>
    </w:p>
    <w:p w:rsidR="004423FA" w:rsidRDefault="005B5A32">
      <w:pPr>
        <w:numPr>
          <w:ilvl w:val="0"/>
          <w:numId w:val="2"/>
        </w:numPr>
        <w:spacing w:after="0"/>
        <w:rPr>
          <w:sz w:val="24"/>
          <w:szCs w:val="24"/>
        </w:rPr>
      </w:pPr>
      <w:r>
        <w:rPr>
          <w:sz w:val="24"/>
          <w:szCs w:val="24"/>
        </w:rPr>
        <w:t>Research and perform all possible steps for obtaining solution</w:t>
      </w:r>
    </w:p>
    <w:p w:rsidR="004423FA" w:rsidRDefault="005B5A32">
      <w:pPr>
        <w:numPr>
          <w:ilvl w:val="0"/>
          <w:numId w:val="2"/>
        </w:numPr>
        <w:spacing w:after="0"/>
        <w:rPr>
          <w:sz w:val="24"/>
          <w:szCs w:val="24"/>
        </w:rPr>
      </w:pPr>
      <w:r>
        <w:rPr>
          <w:sz w:val="24"/>
          <w:szCs w:val="24"/>
        </w:rPr>
        <w:t>All the codes (executable programs) should execute without errors</w:t>
      </w:r>
    </w:p>
    <w:p w:rsidR="004423FA" w:rsidRDefault="005B5A32">
      <w:pPr>
        <w:numPr>
          <w:ilvl w:val="0"/>
          <w:numId w:val="2"/>
        </w:numPr>
        <w:spacing w:after="0"/>
        <w:rPr>
          <w:sz w:val="24"/>
          <w:szCs w:val="24"/>
        </w:rPr>
      </w:pPr>
      <w:r>
        <w:rPr>
          <w:sz w:val="24"/>
          <w:szCs w:val="24"/>
        </w:rPr>
        <w:t>Code modularization should be followed</w:t>
      </w:r>
    </w:p>
    <w:p w:rsidR="004423FA" w:rsidRDefault="005B5A32">
      <w:pPr>
        <w:numPr>
          <w:ilvl w:val="0"/>
          <w:numId w:val="2"/>
        </w:numPr>
        <w:spacing w:after="0"/>
        <w:rPr>
          <w:sz w:val="24"/>
          <w:szCs w:val="24"/>
        </w:rPr>
      </w:pPr>
      <w:r>
        <w:rPr>
          <w:sz w:val="24"/>
          <w:szCs w:val="24"/>
        </w:rPr>
        <w:t>Each line of code should have comments explaining the logic and why you are using that function</w:t>
      </w:r>
    </w:p>
    <w:p w:rsidR="004423FA" w:rsidRDefault="005B5A32">
      <w:pPr>
        <w:numPr>
          <w:ilvl w:val="0"/>
          <w:numId w:val="2"/>
        </w:numPr>
        <w:rPr>
          <w:sz w:val="24"/>
          <w:szCs w:val="24"/>
        </w:rPr>
      </w:pPr>
      <w:r>
        <w:rPr>
          <w:sz w:val="24"/>
          <w:szCs w:val="24"/>
        </w:rPr>
        <w:t>Detailed explanation of your approach is mandatory</w:t>
      </w:r>
    </w:p>
    <w:p w:rsidR="004423FA" w:rsidRDefault="004423FA">
      <w:pPr>
        <w:pStyle w:val="ListParagraph"/>
        <w:spacing w:after="0"/>
        <w:ind w:left="0"/>
        <w:rPr>
          <w:sz w:val="24"/>
          <w:szCs w:val="24"/>
        </w:rPr>
      </w:pPr>
    </w:p>
    <w:sectPr w:rsidR="004423FA" w:rsidSect="004423F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49B" w:rsidRDefault="00C2549B">
      <w:pPr>
        <w:spacing w:line="240" w:lineRule="auto"/>
      </w:pPr>
      <w:r>
        <w:separator/>
      </w:r>
    </w:p>
  </w:endnote>
  <w:endnote w:type="continuationSeparator" w:id="0">
    <w:p w:rsidR="00C2549B" w:rsidRDefault="00C254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3FA" w:rsidRDefault="004423FA">
    <w:pP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3FA" w:rsidRDefault="004423FA">
    <w:pPr>
      <w:tabs>
        <w:tab w:val="center" w:pos="4680"/>
        <w:tab w:val="right" w:pos="9360"/>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3FA" w:rsidRDefault="004423FA">
    <w:pP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49B" w:rsidRDefault="00C2549B">
      <w:pPr>
        <w:spacing w:after="0"/>
      </w:pPr>
      <w:r>
        <w:separator/>
      </w:r>
    </w:p>
  </w:footnote>
  <w:footnote w:type="continuationSeparator" w:id="0">
    <w:p w:rsidR="00C2549B" w:rsidRDefault="00C2549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3FA" w:rsidRDefault="004423FA">
    <w:pP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3FA" w:rsidRDefault="006C52A5">
    <w:pPr>
      <w:tabs>
        <w:tab w:val="center" w:pos="4680"/>
        <w:tab w:val="right" w:pos="9360"/>
      </w:tabs>
      <w:spacing w:after="0" w:line="240" w:lineRule="auto"/>
      <w:rPr>
        <w:color w:val="000000"/>
      </w:rPr>
    </w:pPr>
    <w:r>
      <w:rPr>
        <w:color w:val="000000"/>
      </w:rPr>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o:gfxdata="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B8i99oAAAANAQAADwAAAAAAAAABACAAAAAiAAAAZHJzL2Rvd25y&#10;ZXYueG1sUEsBAhQAFAAAAAgAh07iQGBM0cf8AQAABAQAAA4AAAAAAAAAAQAgAAAAKQEAAGRycy9l&#10;Mm9Eb2MueG1sUEsFBgAAAAAGAAYAWQEAAJcFAAAAAA==&#10;" filled="f" stroked="f">
          <v:textbox inset="0,0,0,0">
            <w:txbxContent>
              <w:p w:rsidR="004423FA" w:rsidRDefault="005B5A32">
                <w:pPr>
                  <w:spacing w:line="223" w:lineRule="exact"/>
                  <w:ind w:left="20"/>
                  <w:rPr>
                    <w:sz w:val="20"/>
                  </w:rPr>
                </w:pPr>
                <w:r>
                  <w:rPr>
                    <w:sz w:val="20"/>
                  </w:rPr>
                  <w:t>© 2013 - 2021 360DigiTMG. All Rights Reserved.</w:t>
                </w:r>
              </w:p>
            </w:txbxContent>
          </v:textbox>
          <w10:wrap anchorx="page" anchory="page"/>
        </v:shape>
      </w:pict>
    </w:r>
    <w:r w:rsidR="005B5A32">
      <w:rPr>
        <w:noProof/>
        <w:color w:val="000000"/>
        <w:lang w:eastAsia="en-US"/>
      </w:rPr>
      <w:drawing>
        <wp:anchor distT="0" distB="0" distL="114300" distR="114300" simplePos="0" relativeHeight="251657216" behindDoc="1" locked="0" layoutInCell="1" allowOverlap="1">
          <wp:simplePos x="0" y="0"/>
          <wp:positionH relativeFrom="column">
            <wp:posOffset>2095500</wp:posOffset>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3FA" w:rsidRDefault="004423FA">
    <w:pP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E330A"/>
    <w:multiLevelType w:val="multilevel"/>
    <w:tmpl w:val="08EE33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E553CF"/>
    <w:multiLevelType w:val="multilevel"/>
    <w:tmpl w:val="44E553C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7170" fillcolor="white">
      <v:fill color="white"/>
    </o:shapedefaults>
    <o:shapelayout v:ext="edit">
      <o:idmap v:ext="edit" data="2"/>
    </o:shapelayout>
  </w:hdrShapeDefaults>
  <w:footnotePr>
    <w:footnote w:id="-1"/>
    <w:footnote w:id="0"/>
  </w:footnotePr>
  <w:endnotePr>
    <w:endnote w:id="-1"/>
    <w:endnote w:id="0"/>
  </w:endnotePr>
  <w:compat/>
  <w:rsids>
    <w:rsidRoot w:val="005454C5"/>
    <w:rsid w:val="00053941"/>
    <w:rsid w:val="003A0751"/>
    <w:rsid w:val="003D3A84"/>
    <w:rsid w:val="004423FA"/>
    <w:rsid w:val="0050702F"/>
    <w:rsid w:val="00537B52"/>
    <w:rsid w:val="005454C5"/>
    <w:rsid w:val="005B5A32"/>
    <w:rsid w:val="00607D0D"/>
    <w:rsid w:val="00612666"/>
    <w:rsid w:val="00665CAE"/>
    <w:rsid w:val="006C1BF8"/>
    <w:rsid w:val="006C52A5"/>
    <w:rsid w:val="007612C0"/>
    <w:rsid w:val="007C4E79"/>
    <w:rsid w:val="007E55E7"/>
    <w:rsid w:val="00854818"/>
    <w:rsid w:val="00942145"/>
    <w:rsid w:val="00A35911"/>
    <w:rsid w:val="00A44742"/>
    <w:rsid w:val="00B57966"/>
    <w:rsid w:val="00C13060"/>
    <w:rsid w:val="00C2549B"/>
    <w:rsid w:val="00C7489E"/>
    <w:rsid w:val="00CB3259"/>
    <w:rsid w:val="00D81E44"/>
    <w:rsid w:val="00F33EE7"/>
    <w:rsid w:val="26D84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3FA"/>
    <w:pPr>
      <w:spacing w:after="160" w:line="259" w:lineRule="auto"/>
    </w:pPr>
    <w:rPr>
      <w:sz w:val="22"/>
      <w:szCs w:val="22"/>
      <w:lang w:eastAsia="en-AU"/>
    </w:rPr>
  </w:style>
  <w:style w:type="paragraph" w:styleId="Heading1">
    <w:name w:val="heading 1"/>
    <w:basedOn w:val="Normal"/>
    <w:next w:val="Normal"/>
    <w:uiPriority w:val="9"/>
    <w:qFormat/>
    <w:rsid w:val="004423F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423F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423F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423F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423FA"/>
    <w:pPr>
      <w:keepNext/>
      <w:keepLines/>
      <w:spacing w:before="220" w:after="40"/>
      <w:outlineLvl w:val="4"/>
    </w:pPr>
    <w:rPr>
      <w:b/>
    </w:rPr>
  </w:style>
  <w:style w:type="paragraph" w:styleId="Heading6">
    <w:name w:val="heading 6"/>
    <w:basedOn w:val="Normal"/>
    <w:next w:val="Normal"/>
    <w:uiPriority w:val="9"/>
    <w:semiHidden/>
    <w:unhideWhenUsed/>
    <w:qFormat/>
    <w:rsid w:val="004423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3FA"/>
    <w:pPr>
      <w:spacing w:after="0" w:line="240" w:lineRule="auto"/>
    </w:pPr>
    <w:rPr>
      <w:rFonts w:ascii="Tahoma" w:hAnsi="Tahoma" w:cs="Tahoma"/>
      <w:sz w:val="16"/>
      <w:szCs w:val="16"/>
    </w:rPr>
  </w:style>
  <w:style w:type="paragraph" w:styleId="Footer">
    <w:name w:val="footer"/>
    <w:basedOn w:val="Normal"/>
    <w:link w:val="FooterChar"/>
    <w:uiPriority w:val="99"/>
    <w:unhideWhenUsed/>
    <w:rsid w:val="004423FA"/>
    <w:pPr>
      <w:tabs>
        <w:tab w:val="center" w:pos="4680"/>
        <w:tab w:val="right" w:pos="9360"/>
      </w:tabs>
      <w:spacing w:after="0" w:line="240" w:lineRule="auto"/>
    </w:pPr>
  </w:style>
  <w:style w:type="paragraph" w:styleId="Header">
    <w:name w:val="header"/>
    <w:basedOn w:val="Normal"/>
    <w:link w:val="HeaderChar"/>
    <w:uiPriority w:val="99"/>
    <w:unhideWhenUsed/>
    <w:rsid w:val="004423FA"/>
    <w:pPr>
      <w:tabs>
        <w:tab w:val="center" w:pos="4680"/>
        <w:tab w:val="right" w:pos="9360"/>
      </w:tabs>
      <w:spacing w:after="0" w:line="240" w:lineRule="auto"/>
    </w:pPr>
  </w:style>
  <w:style w:type="paragraph" w:styleId="NormalWeb">
    <w:name w:val="Normal (Web)"/>
    <w:semiHidden/>
    <w:unhideWhenUsed/>
    <w:qFormat/>
    <w:rsid w:val="004423FA"/>
    <w:pPr>
      <w:spacing w:before="100" w:beforeAutospacing="1" w:after="100" w:afterAutospacing="1" w:line="256"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rsid w:val="004423FA"/>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423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rsid w:val="004423FA"/>
    <w:pPr>
      <w:keepNext/>
      <w:keepLines/>
      <w:spacing w:before="480" w:after="120"/>
    </w:pPr>
    <w:rPr>
      <w:b/>
      <w:sz w:val="72"/>
      <w:szCs w:val="72"/>
    </w:rPr>
  </w:style>
  <w:style w:type="character" w:customStyle="1" w:styleId="HeaderChar">
    <w:name w:val="Header Char"/>
    <w:basedOn w:val="DefaultParagraphFont"/>
    <w:link w:val="Header"/>
    <w:uiPriority w:val="99"/>
    <w:rsid w:val="004423FA"/>
  </w:style>
  <w:style w:type="character" w:customStyle="1" w:styleId="FooterChar">
    <w:name w:val="Footer Char"/>
    <w:basedOn w:val="DefaultParagraphFont"/>
    <w:link w:val="Footer"/>
    <w:uiPriority w:val="99"/>
    <w:rsid w:val="004423FA"/>
  </w:style>
  <w:style w:type="paragraph" w:styleId="ListParagraph">
    <w:name w:val="List Paragraph"/>
    <w:basedOn w:val="Normal"/>
    <w:uiPriority w:val="34"/>
    <w:qFormat/>
    <w:rsid w:val="004423FA"/>
    <w:pPr>
      <w:ind w:left="720"/>
      <w:contextualSpacing/>
    </w:pPr>
  </w:style>
  <w:style w:type="character" w:customStyle="1" w:styleId="BalloonTextChar">
    <w:name w:val="Balloon Text Char"/>
    <w:basedOn w:val="DefaultParagraphFont"/>
    <w:link w:val="BalloonText"/>
    <w:uiPriority w:val="99"/>
    <w:semiHidden/>
    <w:rsid w:val="004423FA"/>
    <w:rPr>
      <w:rFonts w:ascii="Tahoma" w:hAnsi="Tahoma" w:cs="Tahoma"/>
      <w:sz w:val="16"/>
      <w:szCs w:val="16"/>
    </w:rPr>
  </w:style>
  <w:style w:type="paragraph" w:styleId="NoSpacing">
    <w:name w:val="No Spacing"/>
    <w:uiPriority w:val="1"/>
    <w:qFormat/>
    <w:rsid w:val="00D81E44"/>
    <w:rPr>
      <w:sz w:val="22"/>
      <w:szCs w:val="22"/>
      <w:lang w:eastAsia="en-A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18</cp:revision>
  <dcterms:created xsi:type="dcterms:W3CDTF">2020-08-02T13:40:00Z</dcterms:created>
  <dcterms:modified xsi:type="dcterms:W3CDTF">2022-07-06T01:33:00Z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4552C8E180004ACB861CC74E42D26FDB</vt:lpwstr>
  </property>
</Properties>
</file>